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6A9CD" w14:textId="7B637892" w:rsidR="000D154F" w:rsidRPr="00D05909" w:rsidRDefault="000D154F" w:rsidP="000D154F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Kateřina Pokorná</w:t>
      </w:r>
      <w:r w:rsidRPr="00D05909">
        <w:rPr>
          <w:b/>
          <w:sz w:val="24"/>
          <w:szCs w:val="24"/>
        </w:rPr>
        <w:t xml:space="preserve">, </w:t>
      </w:r>
      <w:r>
        <w:rPr>
          <w:b/>
          <w:i/>
          <w:iCs/>
          <w:sz w:val="24"/>
          <w:szCs w:val="24"/>
        </w:rPr>
        <w:t>Klobouky, čepce a šátky jako distinktivní znak sociálního postavení v 19. a 20. století</w:t>
      </w:r>
      <w:r w:rsidRPr="00D05909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Diplomová</w:t>
      </w:r>
      <w:r w:rsidRPr="00D05909">
        <w:rPr>
          <w:b/>
          <w:sz w:val="24"/>
          <w:szCs w:val="24"/>
        </w:rPr>
        <w:t xml:space="preserve"> práce</w:t>
      </w:r>
      <w:r>
        <w:rPr>
          <w:b/>
          <w:sz w:val="24"/>
          <w:szCs w:val="24"/>
        </w:rPr>
        <w:t>,</w:t>
      </w:r>
      <w:r w:rsidRPr="00D05909">
        <w:rPr>
          <w:b/>
          <w:bCs/>
          <w:sz w:val="24"/>
          <w:szCs w:val="24"/>
        </w:rPr>
        <w:t xml:space="preserve"> Ústav historických věd Fakulty filozofické Univerzity Pardubice, Pardubice 202</w:t>
      </w:r>
      <w:r>
        <w:rPr>
          <w:b/>
          <w:bCs/>
          <w:sz w:val="24"/>
          <w:szCs w:val="24"/>
        </w:rPr>
        <w:t>3</w:t>
      </w:r>
      <w:r w:rsidRPr="00D05909">
        <w:rPr>
          <w:b/>
          <w:bCs/>
          <w:sz w:val="24"/>
          <w:szCs w:val="24"/>
        </w:rPr>
        <w:t xml:space="preserve">. </w:t>
      </w:r>
    </w:p>
    <w:p w14:paraId="752CDDC2" w14:textId="77777777" w:rsidR="000D154F" w:rsidRDefault="000D154F" w:rsidP="000D154F">
      <w:pPr>
        <w:spacing w:line="360" w:lineRule="auto"/>
        <w:jc w:val="both"/>
        <w:rPr>
          <w:b/>
          <w:bCs/>
          <w:sz w:val="24"/>
          <w:szCs w:val="24"/>
        </w:rPr>
      </w:pPr>
      <w:r w:rsidRPr="00D05909">
        <w:rPr>
          <w:b/>
          <w:bCs/>
          <w:sz w:val="24"/>
          <w:szCs w:val="24"/>
        </w:rPr>
        <w:t>Posudek oponentky.</w:t>
      </w:r>
    </w:p>
    <w:p w14:paraId="4ABAD42D" w14:textId="77777777" w:rsidR="00587F8E" w:rsidRDefault="00587F8E" w:rsidP="007062A4">
      <w:pPr>
        <w:spacing w:line="360" w:lineRule="auto"/>
        <w:jc w:val="both"/>
        <w:rPr>
          <w:b/>
          <w:bCs/>
          <w:sz w:val="24"/>
          <w:szCs w:val="24"/>
        </w:rPr>
      </w:pPr>
    </w:p>
    <w:p w14:paraId="22106270" w14:textId="3AFF4541" w:rsidR="00587F8E" w:rsidRPr="00587F8E" w:rsidRDefault="00587F8E" w:rsidP="007062A4">
      <w:pPr>
        <w:spacing w:line="360" w:lineRule="auto"/>
        <w:jc w:val="both"/>
        <w:rPr>
          <w:sz w:val="24"/>
          <w:szCs w:val="24"/>
        </w:rPr>
      </w:pPr>
      <w:r w:rsidRPr="0042265C">
        <w:rPr>
          <w:sz w:val="24"/>
          <w:szCs w:val="24"/>
        </w:rPr>
        <w:t>Studentka Kateřina Pokorná s</w:t>
      </w:r>
      <w:r>
        <w:rPr>
          <w:sz w:val="24"/>
          <w:szCs w:val="24"/>
        </w:rPr>
        <w:t>i</w:t>
      </w:r>
      <w:r w:rsidRPr="0042265C">
        <w:rPr>
          <w:sz w:val="24"/>
          <w:szCs w:val="24"/>
        </w:rPr>
        <w:t xml:space="preserve"> ve své diplomové práci vytkla za cíl zabývat se nejrůznějšími pokrývkami hlavy </w:t>
      </w:r>
      <w:r w:rsidR="00B430AB">
        <w:rPr>
          <w:sz w:val="24"/>
          <w:szCs w:val="24"/>
        </w:rPr>
        <w:t xml:space="preserve">v </w:t>
      </w:r>
      <w:r w:rsidRPr="0042265C">
        <w:rPr>
          <w:sz w:val="24"/>
          <w:szCs w:val="24"/>
        </w:rPr>
        <w:t xml:space="preserve">období </w:t>
      </w:r>
      <w:r w:rsidR="00655E91">
        <w:rPr>
          <w:sz w:val="24"/>
          <w:szCs w:val="24"/>
        </w:rPr>
        <w:t xml:space="preserve">druhé </w:t>
      </w:r>
      <w:r w:rsidR="005D070E">
        <w:rPr>
          <w:sz w:val="24"/>
          <w:szCs w:val="24"/>
        </w:rPr>
        <w:t xml:space="preserve">poloviny </w:t>
      </w:r>
      <w:r w:rsidRPr="0042265C">
        <w:rPr>
          <w:sz w:val="24"/>
          <w:szCs w:val="24"/>
        </w:rPr>
        <w:t xml:space="preserve">19. a </w:t>
      </w:r>
      <w:r w:rsidR="00655E91">
        <w:rPr>
          <w:sz w:val="24"/>
          <w:szCs w:val="24"/>
        </w:rPr>
        <w:t xml:space="preserve">první poloviny </w:t>
      </w:r>
      <w:r w:rsidRPr="0042265C">
        <w:rPr>
          <w:sz w:val="24"/>
          <w:szCs w:val="24"/>
        </w:rPr>
        <w:t>20. století</w:t>
      </w:r>
      <w:r>
        <w:rPr>
          <w:sz w:val="24"/>
          <w:szCs w:val="24"/>
        </w:rPr>
        <w:t xml:space="preserve">, a to s důrazem </w:t>
      </w:r>
      <w:r w:rsidRPr="0042265C">
        <w:rPr>
          <w:sz w:val="24"/>
          <w:szCs w:val="24"/>
        </w:rPr>
        <w:t>na jejich sociálně distinktivní funkci.</w:t>
      </w:r>
      <w:r>
        <w:rPr>
          <w:sz w:val="24"/>
          <w:szCs w:val="24"/>
        </w:rPr>
        <w:t xml:space="preserve"> Navazuje tudíž na tradiční oblast kulturních dějin, která se zabývá historií a proměnami módních trendů a stylů odívání. </w:t>
      </w:r>
    </w:p>
    <w:p w14:paraId="56112217" w14:textId="31E702F6" w:rsidR="005C5EC4" w:rsidRDefault="005C5EC4" w:rsidP="00EF4CFB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je rozdělena do čtyř základních kapitol, které na sebe logicky navazují a v nichž se </w:t>
      </w:r>
      <w:r w:rsidR="005D439E">
        <w:rPr>
          <w:sz w:val="24"/>
          <w:szCs w:val="24"/>
        </w:rPr>
        <w:t>Kateřina Pokorná</w:t>
      </w:r>
      <w:r>
        <w:rPr>
          <w:sz w:val="24"/>
          <w:szCs w:val="24"/>
        </w:rPr>
        <w:t xml:space="preserve"> postupně zabývá kloboučnickým průmyslem, technologiemi výroby klobouků</w:t>
      </w:r>
      <w:r w:rsidR="007B0163">
        <w:rPr>
          <w:sz w:val="24"/>
          <w:szCs w:val="24"/>
        </w:rPr>
        <w:t xml:space="preserve">, módními trendy </w:t>
      </w:r>
      <w:r>
        <w:rPr>
          <w:sz w:val="24"/>
          <w:szCs w:val="24"/>
        </w:rPr>
        <w:t>a vývojem dámských i pánských pokrývek</w:t>
      </w:r>
      <w:r w:rsidR="001F2B82">
        <w:rPr>
          <w:sz w:val="24"/>
          <w:szCs w:val="24"/>
        </w:rPr>
        <w:t xml:space="preserve"> </w:t>
      </w:r>
      <w:r>
        <w:rPr>
          <w:sz w:val="24"/>
          <w:szCs w:val="24"/>
        </w:rPr>
        <w:t>hlavy v jednotlivých časových obdobích.</w:t>
      </w:r>
      <w:r w:rsidR="00EF4CFB">
        <w:rPr>
          <w:sz w:val="24"/>
          <w:szCs w:val="24"/>
        </w:rPr>
        <w:t xml:space="preserve"> V úvodní části </w:t>
      </w:r>
      <w:r w:rsidR="005D439E">
        <w:rPr>
          <w:sz w:val="24"/>
          <w:szCs w:val="24"/>
        </w:rPr>
        <w:t>autorka</w:t>
      </w:r>
      <w:r w:rsidR="00EF4CFB">
        <w:rPr>
          <w:sz w:val="24"/>
          <w:szCs w:val="24"/>
        </w:rPr>
        <w:t xml:space="preserve"> nejprve stručně nast</w:t>
      </w:r>
      <w:r w:rsidR="005D439E">
        <w:rPr>
          <w:sz w:val="24"/>
          <w:szCs w:val="24"/>
        </w:rPr>
        <w:t xml:space="preserve">ínila strukturu a obsah jednotlivých kapitol, definovala své cíle, zhodnotila použitou sekundární literaturu i pramennou základnu, kterou </w:t>
      </w:r>
      <w:r w:rsidR="005D439E" w:rsidRPr="00F65095">
        <w:rPr>
          <w:sz w:val="24"/>
          <w:szCs w:val="24"/>
        </w:rPr>
        <w:t xml:space="preserve">tvořila </w:t>
      </w:r>
      <w:r w:rsidR="00F65095" w:rsidRPr="00F65095">
        <w:rPr>
          <w:sz w:val="24"/>
          <w:szCs w:val="24"/>
        </w:rPr>
        <w:t>odborná</w:t>
      </w:r>
      <w:r w:rsidR="00F65095">
        <w:rPr>
          <w:sz w:val="24"/>
          <w:szCs w:val="24"/>
        </w:rPr>
        <w:t xml:space="preserve"> i </w:t>
      </w:r>
      <w:r w:rsidR="005D439E">
        <w:rPr>
          <w:sz w:val="24"/>
          <w:szCs w:val="24"/>
        </w:rPr>
        <w:t xml:space="preserve">módní periodika a společenské katechismy. </w:t>
      </w:r>
      <w:r w:rsidR="00404111">
        <w:rPr>
          <w:sz w:val="24"/>
          <w:szCs w:val="24"/>
        </w:rPr>
        <w:t xml:space="preserve">Na s. 12 autorka zjevně mylně udává časové vymezení své diplomové práce, a to </w:t>
      </w:r>
      <w:r w:rsidR="00EF7CE0">
        <w:rPr>
          <w:sz w:val="24"/>
          <w:szCs w:val="24"/>
        </w:rPr>
        <w:t>od poloviny 18. do poloviny 19. století.</w:t>
      </w:r>
    </w:p>
    <w:p w14:paraId="307112EE" w14:textId="1E7DDB85" w:rsidR="00EF7CE0" w:rsidRDefault="00D809B2" w:rsidP="00CF614A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První kapitola sleduje definice a odlišnosti předem stanov</w:t>
      </w:r>
      <w:r w:rsidR="008242AF">
        <w:rPr>
          <w:sz w:val="24"/>
          <w:szCs w:val="24"/>
        </w:rPr>
        <w:t>ených</w:t>
      </w:r>
      <w:r>
        <w:rPr>
          <w:sz w:val="24"/>
          <w:szCs w:val="24"/>
        </w:rPr>
        <w:t xml:space="preserve"> hesel vztahujících se k pokrývkám hlavy ve čtyřech českých jazykových slovnících (</w:t>
      </w:r>
      <w:r w:rsidRPr="002D7747">
        <w:rPr>
          <w:sz w:val="24"/>
          <w:szCs w:val="24"/>
        </w:rPr>
        <w:t>Ottův, Riegrův, Masarykův a Komenského slovník naučný).</w:t>
      </w:r>
      <w:r>
        <w:rPr>
          <w:sz w:val="24"/>
          <w:szCs w:val="24"/>
        </w:rPr>
        <w:t xml:space="preserve"> Za přínosné považuji především to, že </w:t>
      </w:r>
      <w:r w:rsidR="00C15AE3">
        <w:rPr>
          <w:sz w:val="24"/>
          <w:szCs w:val="24"/>
        </w:rPr>
        <w:t>v krátké ú</w:t>
      </w:r>
      <w:r>
        <w:rPr>
          <w:sz w:val="24"/>
          <w:szCs w:val="24"/>
        </w:rPr>
        <w:t>vodní část</w:t>
      </w:r>
      <w:r w:rsidR="00C15AE3">
        <w:rPr>
          <w:sz w:val="24"/>
          <w:szCs w:val="24"/>
        </w:rPr>
        <w:t xml:space="preserve">i autorka vysvětluje výběr slovníků, cíle a strukturu celé kapitoly. Stejně pozitivně hodnotím dílčí závěr kapitoly (s. 29–31), který by ovšem </w:t>
      </w:r>
      <w:r w:rsidR="00D10539">
        <w:rPr>
          <w:sz w:val="24"/>
          <w:szCs w:val="24"/>
        </w:rPr>
        <w:t>mohl</w:t>
      </w:r>
      <w:r w:rsidR="00C15AE3">
        <w:rPr>
          <w:sz w:val="24"/>
          <w:szCs w:val="24"/>
        </w:rPr>
        <w:t xml:space="preserve"> být kratší a zde detailně popisované </w:t>
      </w:r>
      <w:r w:rsidR="00FB280A">
        <w:rPr>
          <w:sz w:val="24"/>
          <w:szCs w:val="24"/>
        </w:rPr>
        <w:t xml:space="preserve">výsledky </w:t>
      </w:r>
      <w:r w:rsidR="00C15AE3">
        <w:rPr>
          <w:sz w:val="24"/>
          <w:szCs w:val="24"/>
        </w:rPr>
        <w:t xml:space="preserve">analýzy měly být spíše zahrnuty do celkového shrnutí diplomové práce. </w:t>
      </w:r>
    </w:p>
    <w:p w14:paraId="1763E653" w14:textId="1903B0F1" w:rsidR="00FB280A" w:rsidRDefault="007B1348" w:rsidP="00C15AE3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70D31">
        <w:rPr>
          <w:sz w:val="24"/>
          <w:szCs w:val="24"/>
        </w:rPr>
        <w:t>e</w:t>
      </w:r>
      <w:r>
        <w:rPr>
          <w:sz w:val="24"/>
          <w:szCs w:val="24"/>
        </w:rPr>
        <w:t xml:space="preserve"> druhé kapitole autorka nejprve sleduje vývoj kloboučnického průmyslu, který ovšem zakončuje </w:t>
      </w:r>
      <w:r w:rsidR="005B5217">
        <w:rPr>
          <w:sz w:val="24"/>
          <w:szCs w:val="24"/>
        </w:rPr>
        <w:t>na počátku 20</w:t>
      </w:r>
      <w:r>
        <w:rPr>
          <w:sz w:val="24"/>
          <w:szCs w:val="24"/>
        </w:rPr>
        <w:t>. století. Vzhledem k časovému vymezení práce by jistě bylo vhodné pojednat o vývoji kloboučnictví rovněž v průběhu první poloviny 20. století. Následuje popis technologie výroby od ruční ke strojové, popsány jsou rovněž základní části klobouku a nejčastěji užívané materiály. I v tomto případ</w:t>
      </w:r>
      <w:r w:rsidR="00902B41">
        <w:rPr>
          <w:sz w:val="24"/>
          <w:szCs w:val="24"/>
        </w:rPr>
        <w:t>ě</w:t>
      </w:r>
      <w:r>
        <w:rPr>
          <w:sz w:val="24"/>
          <w:szCs w:val="24"/>
        </w:rPr>
        <w:t xml:space="preserve"> je ale výklad zakončen </w:t>
      </w:r>
      <w:r w:rsidR="003A5439">
        <w:rPr>
          <w:sz w:val="24"/>
          <w:szCs w:val="24"/>
        </w:rPr>
        <w:t>již v</w:t>
      </w:r>
      <w:r>
        <w:rPr>
          <w:sz w:val="24"/>
          <w:szCs w:val="24"/>
        </w:rPr>
        <w:t xml:space="preserve"> polovině 19. století. </w:t>
      </w:r>
      <w:r w:rsidR="005163AA">
        <w:rPr>
          <w:sz w:val="24"/>
          <w:szCs w:val="24"/>
        </w:rPr>
        <w:t xml:space="preserve">Celá kapitola je </w:t>
      </w:r>
      <w:r w:rsidR="00D73547">
        <w:rPr>
          <w:sz w:val="24"/>
          <w:szCs w:val="24"/>
        </w:rPr>
        <w:t>uzavřena</w:t>
      </w:r>
      <w:r w:rsidR="005163AA">
        <w:rPr>
          <w:sz w:val="24"/>
          <w:szCs w:val="24"/>
        </w:rPr>
        <w:t xml:space="preserve"> </w:t>
      </w:r>
      <w:r w:rsidR="00D73547">
        <w:rPr>
          <w:sz w:val="24"/>
          <w:szCs w:val="24"/>
        </w:rPr>
        <w:t>pod</w:t>
      </w:r>
      <w:r w:rsidR="005163AA">
        <w:rPr>
          <w:sz w:val="24"/>
          <w:szCs w:val="24"/>
        </w:rPr>
        <w:t>kapitolou o výrobě plstěných klobouků, které patřily mezi nejrozšířenější typ této pokrývky hlavy.</w:t>
      </w:r>
    </w:p>
    <w:p w14:paraId="22E0E4A5" w14:textId="37BD6269" w:rsidR="00302940" w:rsidRDefault="007033E9" w:rsidP="00661847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Třetí kapitola je </w:t>
      </w:r>
      <w:r w:rsidR="00331933">
        <w:rPr>
          <w:sz w:val="24"/>
          <w:szCs w:val="24"/>
        </w:rPr>
        <w:t xml:space="preserve">kompilační a je </w:t>
      </w:r>
      <w:r>
        <w:rPr>
          <w:sz w:val="24"/>
          <w:szCs w:val="24"/>
        </w:rPr>
        <w:t xml:space="preserve">věnována </w:t>
      </w:r>
      <w:r w:rsidR="007B0163">
        <w:rPr>
          <w:sz w:val="24"/>
          <w:szCs w:val="24"/>
        </w:rPr>
        <w:t xml:space="preserve">proměnám módních ženských i mužských trendů </w:t>
      </w:r>
      <w:r w:rsidR="00FE3816">
        <w:rPr>
          <w:sz w:val="24"/>
          <w:szCs w:val="24"/>
        </w:rPr>
        <w:t xml:space="preserve">ve vymezeném </w:t>
      </w:r>
      <w:r w:rsidR="00EE1CB5">
        <w:rPr>
          <w:sz w:val="24"/>
          <w:szCs w:val="24"/>
        </w:rPr>
        <w:t>období</w:t>
      </w:r>
      <w:r w:rsidR="007B0163">
        <w:rPr>
          <w:sz w:val="24"/>
          <w:szCs w:val="24"/>
        </w:rPr>
        <w:t>, přičemž autorka se zároveň snažila reflektova</w:t>
      </w:r>
      <w:r w:rsidR="00917505">
        <w:rPr>
          <w:sz w:val="24"/>
          <w:szCs w:val="24"/>
        </w:rPr>
        <w:t>t</w:t>
      </w:r>
      <w:r w:rsidR="007B0163">
        <w:rPr>
          <w:sz w:val="24"/>
          <w:szCs w:val="24"/>
        </w:rPr>
        <w:t xml:space="preserve"> dopady obou světových válek</w:t>
      </w:r>
      <w:r w:rsidR="00270D31">
        <w:rPr>
          <w:sz w:val="24"/>
          <w:szCs w:val="24"/>
        </w:rPr>
        <w:t xml:space="preserve">, </w:t>
      </w:r>
      <w:r w:rsidR="007B0163">
        <w:rPr>
          <w:sz w:val="24"/>
          <w:szCs w:val="24"/>
        </w:rPr>
        <w:t xml:space="preserve">hospodářské krize </w:t>
      </w:r>
      <w:r w:rsidR="00270D31">
        <w:rPr>
          <w:sz w:val="24"/>
          <w:szCs w:val="24"/>
        </w:rPr>
        <w:t xml:space="preserve">či únorového převratu. </w:t>
      </w:r>
      <w:r w:rsidR="00E90AC9">
        <w:rPr>
          <w:sz w:val="24"/>
          <w:szCs w:val="24"/>
        </w:rPr>
        <w:t xml:space="preserve">Kateřina Pokorná se mimo jiné zmiňuje i o tzv. potápkách a bedlách, nicméně v tomto kontextu postrádám klíčovou práci </w:t>
      </w:r>
      <w:r w:rsidR="00E90AC9">
        <w:rPr>
          <w:sz w:val="24"/>
          <w:szCs w:val="24"/>
        </w:rPr>
        <w:lastRenderedPageBreak/>
        <w:t xml:space="preserve">historika Petra </w:t>
      </w:r>
      <w:proofErr w:type="spellStart"/>
      <w:r w:rsidR="00E90AC9">
        <w:rPr>
          <w:sz w:val="24"/>
          <w:szCs w:val="24"/>
        </w:rPr>
        <w:t>Koury</w:t>
      </w:r>
      <w:proofErr w:type="spellEnd"/>
      <w:r w:rsidR="00E90AC9">
        <w:rPr>
          <w:sz w:val="24"/>
          <w:szCs w:val="24"/>
        </w:rPr>
        <w:t xml:space="preserve"> </w:t>
      </w:r>
      <w:r w:rsidR="00E90AC9">
        <w:rPr>
          <w:i/>
          <w:iCs/>
          <w:sz w:val="24"/>
          <w:szCs w:val="24"/>
        </w:rPr>
        <w:t>Swingaři a potápky v protektorátní noci</w:t>
      </w:r>
      <w:r w:rsidR="00E90AC9">
        <w:rPr>
          <w:sz w:val="24"/>
          <w:szCs w:val="24"/>
        </w:rPr>
        <w:t xml:space="preserve">. Zároveň se domnívám, že </w:t>
      </w:r>
      <w:r w:rsidR="00B6396A">
        <w:rPr>
          <w:sz w:val="24"/>
          <w:szCs w:val="24"/>
        </w:rPr>
        <w:t xml:space="preserve">tato </w:t>
      </w:r>
      <w:r w:rsidR="00302940">
        <w:rPr>
          <w:sz w:val="24"/>
          <w:szCs w:val="24"/>
        </w:rPr>
        <w:t>charakteristická</w:t>
      </w:r>
      <w:r w:rsidR="00B6396A">
        <w:rPr>
          <w:sz w:val="24"/>
          <w:szCs w:val="24"/>
        </w:rPr>
        <w:t xml:space="preserve"> subkultura protektorátu Čechy a Morava, která svým stylem oblékání i účesů projevovala odpor vůči nacistické okupaci a inklinaci k anglo-americké kultuře</w:t>
      </w:r>
      <w:r w:rsidR="00661847">
        <w:rPr>
          <w:sz w:val="24"/>
          <w:szCs w:val="24"/>
        </w:rPr>
        <w:t>,</w:t>
      </w:r>
      <w:r w:rsidR="00B6396A">
        <w:rPr>
          <w:sz w:val="24"/>
          <w:szCs w:val="24"/>
        </w:rPr>
        <w:t xml:space="preserve"> by si zasluhovala více pozornosti. Stejně jako na n</w:t>
      </w:r>
      <w:r w:rsidR="00C837A3">
        <w:rPr>
          <w:sz w:val="24"/>
          <w:szCs w:val="24"/>
        </w:rPr>
        <w:t>i</w:t>
      </w:r>
      <w:r w:rsidR="00B6396A">
        <w:rPr>
          <w:sz w:val="24"/>
          <w:szCs w:val="24"/>
        </w:rPr>
        <w:t xml:space="preserve"> navazující skupina pásků, která brojila proti pořádkům nastaveným komunistickým režimem.</w:t>
      </w:r>
      <w:r w:rsidR="00661847">
        <w:rPr>
          <w:sz w:val="24"/>
          <w:szCs w:val="24"/>
        </w:rPr>
        <w:t xml:space="preserve"> </w:t>
      </w:r>
      <w:r w:rsidR="00302940">
        <w:rPr>
          <w:sz w:val="24"/>
          <w:szCs w:val="24"/>
        </w:rPr>
        <w:t xml:space="preserve">Pro obě skupiny byl specifický styl oblékání vyjádřením politických názorů a zároveň výrazným distinktivním znakem </w:t>
      </w:r>
      <w:r w:rsidR="00661847">
        <w:rPr>
          <w:sz w:val="24"/>
          <w:szCs w:val="24"/>
        </w:rPr>
        <w:t>vybočujícím z hlavního proudu.</w:t>
      </w:r>
    </w:p>
    <w:p w14:paraId="136D07AA" w14:textId="01146C3F" w:rsidR="004214E0" w:rsidRDefault="00577046" w:rsidP="004214E0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 těžišti práce se dostáváme ve čtvrté kapitole, </w:t>
      </w:r>
      <w:r w:rsidR="0008700C">
        <w:rPr>
          <w:sz w:val="24"/>
          <w:szCs w:val="24"/>
        </w:rPr>
        <w:t xml:space="preserve">která ve dvou hlavních podkapitolách mapuje vývoj ženských a mužských pokrývek hlavy. Autorka popisuje různé typy klobouků určené pro rozličné společenské události, volnočasové aktivity či roční období stejně jako způsoby jejich zdobení či </w:t>
      </w:r>
      <w:r w:rsidR="005259FA">
        <w:rPr>
          <w:sz w:val="24"/>
          <w:szCs w:val="24"/>
        </w:rPr>
        <w:t xml:space="preserve">nutnost přešívání v průběhu světových válek a hospodářské krize. Dámské pokrývky hlavy ve sledovaném období prošly mnohými změnami na rozdíl od těch mužských, které ovšem byly důležitým komunikačním prostředkem, jehož pravidla jsou v práci krátce nastíněna. </w:t>
      </w:r>
      <w:r w:rsidR="00C65E82">
        <w:rPr>
          <w:sz w:val="24"/>
          <w:szCs w:val="24"/>
        </w:rPr>
        <w:t xml:space="preserve">Na s. 89 autorka hovoří o </w:t>
      </w:r>
      <w:r w:rsidR="00A81AD0">
        <w:rPr>
          <w:sz w:val="24"/>
          <w:szCs w:val="24"/>
        </w:rPr>
        <w:t>tom, že dobové reklamy prezentovaly</w:t>
      </w:r>
      <w:r w:rsidR="00C65E82">
        <w:rPr>
          <w:sz w:val="24"/>
          <w:szCs w:val="24"/>
        </w:rPr>
        <w:t xml:space="preserve"> mužské klobouky</w:t>
      </w:r>
      <w:r w:rsidR="00A81AD0">
        <w:rPr>
          <w:sz w:val="24"/>
          <w:szCs w:val="24"/>
        </w:rPr>
        <w:t xml:space="preserve"> </w:t>
      </w:r>
      <w:r w:rsidR="00C65E82">
        <w:rPr>
          <w:sz w:val="24"/>
          <w:szCs w:val="24"/>
        </w:rPr>
        <w:t xml:space="preserve">jako prevenci bolestí hlavy, ztráty vlasů a jako prvek zvyšující atraktivitu u opačného pohlaví. </w:t>
      </w:r>
      <w:r w:rsidR="00A81AD0">
        <w:rPr>
          <w:sz w:val="24"/>
          <w:szCs w:val="24"/>
        </w:rPr>
        <w:t>Domnívám se, že právě reklamní strategie mohla autorka sledovat důsledněji</w:t>
      </w:r>
      <w:r w:rsidR="004214E0">
        <w:rPr>
          <w:sz w:val="24"/>
          <w:szCs w:val="24"/>
        </w:rPr>
        <w:t xml:space="preserve"> a poukázat rovněž na jejich genderové odlišnosti</w:t>
      </w:r>
      <w:r w:rsidR="000121F1">
        <w:rPr>
          <w:sz w:val="24"/>
          <w:szCs w:val="24"/>
        </w:rPr>
        <w:t xml:space="preserve"> (Jak vypadala reklama zacílen</w:t>
      </w:r>
      <w:r w:rsidR="009035DC">
        <w:rPr>
          <w:sz w:val="24"/>
          <w:szCs w:val="24"/>
        </w:rPr>
        <w:t>á</w:t>
      </w:r>
      <w:r w:rsidR="000121F1">
        <w:rPr>
          <w:sz w:val="24"/>
          <w:szCs w:val="24"/>
        </w:rPr>
        <w:t xml:space="preserve"> na dámskou část populace?)</w:t>
      </w:r>
      <w:r w:rsidR="004214E0">
        <w:rPr>
          <w:sz w:val="24"/>
          <w:szCs w:val="24"/>
        </w:rPr>
        <w:t xml:space="preserve">. </w:t>
      </w:r>
      <w:r w:rsidR="001A5296">
        <w:rPr>
          <w:sz w:val="24"/>
          <w:szCs w:val="24"/>
        </w:rPr>
        <w:t xml:space="preserve">Celá práce je zakončena závěrem, který má ovšem rozsah pouhé jeden a půl stránky. </w:t>
      </w:r>
      <w:r w:rsidR="00990B66">
        <w:rPr>
          <w:sz w:val="24"/>
          <w:szCs w:val="24"/>
        </w:rPr>
        <w:t>Diplomov</w:t>
      </w:r>
      <w:r w:rsidR="00EC3CC2">
        <w:rPr>
          <w:sz w:val="24"/>
          <w:szCs w:val="24"/>
        </w:rPr>
        <w:t xml:space="preserve">á </w:t>
      </w:r>
      <w:r w:rsidR="00990B66">
        <w:rPr>
          <w:sz w:val="24"/>
          <w:szCs w:val="24"/>
        </w:rPr>
        <w:t>práce si zasluhuje důkladnější shrnutí, ve kterém autorka měla zdůraznit klíčová zjištění svého výzkumu.</w:t>
      </w:r>
    </w:p>
    <w:p w14:paraId="0429B89D" w14:textId="6EEC250B" w:rsidR="00602A0E" w:rsidRDefault="00602A0E" w:rsidP="004214E0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Při celkovém zhodnocení musím konstatovat, že práce je značně </w:t>
      </w:r>
      <w:r w:rsidR="00215A81">
        <w:rPr>
          <w:sz w:val="24"/>
          <w:szCs w:val="24"/>
        </w:rPr>
        <w:t xml:space="preserve">deskriptivní </w:t>
      </w:r>
      <w:r>
        <w:rPr>
          <w:sz w:val="24"/>
          <w:szCs w:val="24"/>
        </w:rPr>
        <w:t xml:space="preserve">a </w:t>
      </w:r>
      <w:r w:rsidR="00077934">
        <w:rPr>
          <w:sz w:val="24"/>
          <w:szCs w:val="24"/>
        </w:rPr>
        <w:t xml:space="preserve">některé </w:t>
      </w:r>
      <w:r>
        <w:rPr>
          <w:sz w:val="24"/>
          <w:szCs w:val="24"/>
        </w:rPr>
        <w:t>informac</w:t>
      </w:r>
      <w:r w:rsidR="00077934">
        <w:rPr>
          <w:sz w:val="24"/>
          <w:szCs w:val="24"/>
        </w:rPr>
        <w:t>e</w:t>
      </w:r>
      <w:r>
        <w:rPr>
          <w:sz w:val="24"/>
          <w:szCs w:val="24"/>
        </w:rPr>
        <w:t xml:space="preserve"> se opakuj</w:t>
      </w:r>
      <w:r w:rsidR="00077934">
        <w:rPr>
          <w:sz w:val="24"/>
          <w:szCs w:val="24"/>
        </w:rPr>
        <w:t>í</w:t>
      </w:r>
      <w:r>
        <w:rPr>
          <w:sz w:val="24"/>
          <w:szCs w:val="24"/>
        </w:rPr>
        <w:t xml:space="preserve">. Autorka zjevně nevěnovala dostatečnou pozornost </w:t>
      </w:r>
      <w:r w:rsidR="001A5296">
        <w:rPr>
          <w:sz w:val="24"/>
          <w:szCs w:val="24"/>
        </w:rPr>
        <w:t xml:space="preserve">jazykové korektuře, neboť v textu </w:t>
      </w:r>
      <w:r w:rsidR="00F82AEE">
        <w:rPr>
          <w:sz w:val="24"/>
          <w:szCs w:val="24"/>
        </w:rPr>
        <w:t>jsou hrubé chyby</w:t>
      </w:r>
      <w:r w:rsidR="001A5296">
        <w:rPr>
          <w:sz w:val="24"/>
          <w:szCs w:val="24"/>
        </w:rPr>
        <w:t xml:space="preserve"> a </w:t>
      </w:r>
      <w:r w:rsidR="00F82AEE">
        <w:rPr>
          <w:sz w:val="24"/>
          <w:szCs w:val="24"/>
        </w:rPr>
        <w:t xml:space="preserve">řada </w:t>
      </w:r>
      <w:r w:rsidR="001A5296">
        <w:rPr>
          <w:sz w:val="24"/>
          <w:szCs w:val="24"/>
        </w:rPr>
        <w:t>prohřešků v interpunkci.</w:t>
      </w:r>
      <w:r w:rsidR="00EC3CC2">
        <w:rPr>
          <w:sz w:val="24"/>
          <w:szCs w:val="24"/>
        </w:rPr>
        <w:t xml:space="preserve"> </w:t>
      </w:r>
      <w:r w:rsidR="00F65095">
        <w:rPr>
          <w:sz w:val="24"/>
          <w:szCs w:val="24"/>
        </w:rPr>
        <w:t xml:space="preserve">Objevují se dokonce citace bez řádného odkazu na pramen, ze kterého bylo čerpáno. </w:t>
      </w:r>
      <w:r w:rsidR="000C420E">
        <w:rPr>
          <w:sz w:val="24"/>
          <w:szCs w:val="24"/>
        </w:rPr>
        <w:t xml:space="preserve">V závěrečném seznamu sekundární literatury jsou mylně zahrnuty tituly, které patří do pramenné základny. </w:t>
      </w:r>
      <w:r w:rsidR="00F65095">
        <w:rPr>
          <w:sz w:val="24"/>
          <w:szCs w:val="24"/>
        </w:rPr>
        <w:t xml:space="preserve">Rovněž se v odborném textu nedoporučuje používat </w:t>
      </w:r>
      <w:proofErr w:type="spellStart"/>
      <w:r w:rsidR="00F65095">
        <w:rPr>
          <w:sz w:val="24"/>
          <w:szCs w:val="24"/>
        </w:rPr>
        <w:t>praesens</w:t>
      </w:r>
      <w:proofErr w:type="spellEnd"/>
      <w:r w:rsidR="00F65095">
        <w:rPr>
          <w:sz w:val="24"/>
          <w:szCs w:val="24"/>
        </w:rPr>
        <w:t xml:space="preserve"> </w:t>
      </w:r>
      <w:proofErr w:type="spellStart"/>
      <w:r w:rsidR="00F65095">
        <w:rPr>
          <w:sz w:val="24"/>
          <w:szCs w:val="24"/>
        </w:rPr>
        <w:t>historicum</w:t>
      </w:r>
      <w:proofErr w:type="spellEnd"/>
      <w:r w:rsidR="00F65095">
        <w:rPr>
          <w:sz w:val="24"/>
          <w:szCs w:val="24"/>
        </w:rPr>
        <w:t xml:space="preserve">. </w:t>
      </w:r>
    </w:p>
    <w:p w14:paraId="0F6392DF" w14:textId="77777777" w:rsidR="000C420E" w:rsidRDefault="000C420E" w:rsidP="000C420E">
      <w:pPr>
        <w:spacing w:line="360" w:lineRule="auto"/>
        <w:jc w:val="both"/>
        <w:rPr>
          <w:sz w:val="24"/>
          <w:szCs w:val="24"/>
        </w:rPr>
      </w:pPr>
    </w:p>
    <w:p w14:paraId="57CDC648" w14:textId="4B3B2EE2" w:rsidR="000C420E" w:rsidRDefault="000C420E" w:rsidP="000C420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Přes uvedené výtky studentka Kateřina Pokorná splnila požadavky kladené na diplomovou práci, a proto ji </w:t>
      </w:r>
      <w:r w:rsidRPr="000C420E">
        <w:rPr>
          <w:b/>
          <w:bCs/>
          <w:sz w:val="24"/>
          <w:szCs w:val="24"/>
        </w:rPr>
        <w:t>doporučuji k obhajobě a navrhuji hodnotit stupněm C</w:t>
      </w:r>
      <w:r>
        <w:rPr>
          <w:sz w:val="24"/>
          <w:szCs w:val="24"/>
        </w:rPr>
        <w:t>.</w:t>
      </w:r>
    </w:p>
    <w:p w14:paraId="7D970591" w14:textId="77777777" w:rsidR="000C420E" w:rsidRDefault="000C420E" w:rsidP="000C420E">
      <w:pPr>
        <w:spacing w:line="360" w:lineRule="auto"/>
        <w:jc w:val="both"/>
        <w:rPr>
          <w:sz w:val="24"/>
          <w:szCs w:val="24"/>
        </w:rPr>
      </w:pPr>
    </w:p>
    <w:p w14:paraId="73C30773" w14:textId="5EC41286" w:rsidR="000C420E" w:rsidRDefault="000C420E" w:rsidP="000C420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 rozpravu u obhajoby si dovolím položit </w:t>
      </w:r>
      <w:r w:rsidR="0024180C">
        <w:rPr>
          <w:sz w:val="24"/>
          <w:szCs w:val="24"/>
        </w:rPr>
        <w:t xml:space="preserve">již </w:t>
      </w:r>
      <w:r>
        <w:rPr>
          <w:sz w:val="24"/>
          <w:szCs w:val="24"/>
        </w:rPr>
        <w:t>výše uvedený dotaz: Jak vypadala reklama zacílená na ženy a jaké strategie používala?</w:t>
      </w:r>
    </w:p>
    <w:p w14:paraId="37A487C3" w14:textId="77777777" w:rsidR="000C420E" w:rsidRDefault="000C420E" w:rsidP="000C420E">
      <w:pPr>
        <w:spacing w:line="360" w:lineRule="auto"/>
        <w:jc w:val="both"/>
        <w:rPr>
          <w:sz w:val="24"/>
          <w:szCs w:val="24"/>
        </w:rPr>
      </w:pPr>
    </w:p>
    <w:p w14:paraId="174B0107" w14:textId="77777777" w:rsidR="000C420E" w:rsidRDefault="000C420E" w:rsidP="000C420E">
      <w:pPr>
        <w:spacing w:line="360" w:lineRule="auto"/>
        <w:jc w:val="both"/>
        <w:rPr>
          <w:sz w:val="24"/>
          <w:szCs w:val="24"/>
        </w:rPr>
      </w:pPr>
    </w:p>
    <w:p w14:paraId="618661FD" w14:textId="252C2717" w:rsidR="000C420E" w:rsidRDefault="000C420E" w:rsidP="000C420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V České Třebové 6. května 2023</w:t>
      </w:r>
    </w:p>
    <w:p w14:paraId="392E53D5" w14:textId="77777777" w:rsidR="000C420E" w:rsidRDefault="000C420E" w:rsidP="000C420E">
      <w:pPr>
        <w:spacing w:line="360" w:lineRule="auto"/>
        <w:rPr>
          <w:sz w:val="24"/>
          <w:szCs w:val="24"/>
        </w:rPr>
      </w:pPr>
    </w:p>
    <w:p w14:paraId="25794F4D" w14:textId="79018BE8" w:rsidR="000C420E" w:rsidRDefault="000C420E" w:rsidP="000C420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Mgr. Šárka </w:t>
      </w:r>
      <w:proofErr w:type="spellStart"/>
      <w:r>
        <w:rPr>
          <w:sz w:val="24"/>
          <w:szCs w:val="24"/>
        </w:rPr>
        <w:t>Caitlín</w:t>
      </w:r>
      <w:proofErr w:type="spellEnd"/>
      <w:r>
        <w:rPr>
          <w:sz w:val="24"/>
          <w:szCs w:val="24"/>
        </w:rPr>
        <w:t xml:space="preserve"> Rábová, Ph.D.</w:t>
      </w:r>
    </w:p>
    <w:p w14:paraId="6AD670F3" w14:textId="77777777" w:rsidR="008F1475" w:rsidRDefault="008F1475" w:rsidP="00661847">
      <w:pPr>
        <w:spacing w:line="360" w:lineRule="auto"/>
        <w:ind w:firstLine="708"/>
        <w:jc w:val="both"/>
        <w:rPr>
          <w:sz w:val="24"/>
          <w:szCs w:val="24"/>
        </w:rPr>
      </w:pPr>
    </w:p>
    <w:p w14:paraId="53382277" w14:textId="77777777" w:rsidR="007062A4" w:rsidRDefault="007062A4" w:rsidP="000D154F">
      <w:pPr>
        <w:spacing w:line="360" w:lineRule="auto"/>
        <w:jc w:val="both"/>
        <w:rPr>
          <w:sz w:val="24"/>
          <w:szCs w:val="24"/>
        </w:rPr>
      </w:pPr>
    </w:p>
    <w:p w14:paraId="65E4CBF2" w14:textId="1570E7B2" w:rsidR="0042265C" w:rsidRPr="0042265C" w:rsidRDefault="0042265C" w:rsidP="000D15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638A76F2" w14:textId="77777777" w:rsidR="000D154F" w:rsidRDefault="000D154F"/>
    <w:sectPr w:rsidR="000D15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54F"/>
    <w:rsid w:val="00001144"/>
    <w:rsid w:val="000121F1"/>
    <w:rsid w:val="00077934"/>
    <w:rsid w:val="0008700C"/>
    <w:rsid w:val="000C420E"/>
    <w:rsid w:val="000D154F"/>
    <w:rsid w:val="001A5296"/>
    <w:rsid w:val="001F0753"/>
    <w:rsid w:val="001F2B82"/>
    <w:rsid w:val="00203A22"/>
    <w:rsid w:val="00215A81"/>
    <w:rsid w:val="0024180C"/>
    <w:rsid w:val="00270D31"/>
    <w:rsid w:val="002D7747"/>
    <w:rsid w:val="00302940"/>
    <w:rsid w:val="00331933"/>
    <w:rsid w:val="003A5439"/>
    <w:rsid w:val="00404111"/>
    <w:rsid w:val="004064E5"/>
    <w:rsid w:val="004214E0"/>
    <w:rsid w:val="0042265C"/>
    <w:rsid w:val="004347E0"/>
    <w:rsid w:val="004848F2"/>
    <w:rsid w:val="005163AA"/>
    <w:rsid w:val="005259FA"/>
    <w:rsid w:val="00577046"/>
    <w:rsid w:val="00587F8E"/>
    <w:rsid w:val="005B5217"/>
    <w:rsid w:val="005C5EC4"/>
    <w:rsid w:val="005D070E"/>
    <w:rsid w:val="005D439E"/>
    <w:rsid w:val="00602A0E"/>
    <w:rsid w:val="00655E91"/>
    <w:rsid w:val="00661847"/>
    <w:rsid w:val="007033E9"/>
    <w:rsid w:val="007062A4"/>
    <w:rsid w:val="007B0163"/>
    <w:rsid w:val="007B1348"/>
    <w:rsid w:val="008242AF"/>
    <w:rsid w:val="008B7333"/>
    <w:rsid w:val="008F1475"/>
    <w:rsid w:val="00902B41"/>
    <w:rsid w:val="009035DC"/>
    <w:rsid w:val="00917505"/>
    <w:rsid w:val="00976E13"/>
    <w:rsid w:val="00990B66"/>
    <w:rsid w:val="009C65D7"/>
    <w:rsid w:val="00A81AD0"/>
    <w:rsid w:val="00B430AB"/>
    <w:rsid w:val="00B6396A"/>
    <w:rsid w:val="00C15AE3"/>
    <w:rsid w:val="00C65E82"/>
    <w:rsid w:val="00C837A3"/>
    <w:rsid w:val="00CF614A"/>
    <w:rsid w:val="00D10539"/>
    <w:rsid w:val="00D6310E"/>
    <w:rsid w:val="00D73547"/>
    <w:rsid w:val="00D809B2"/>
    <w:rsid w:val="00E637DE"/>
    <w:rsid w:val="00E90AC9"/>
    <w:rsid w:val="00EC3CC2"/>
    <w:rsid w:val="00EE1CB5"/>
    <w:rsid w:val="00EF4CFB"/>
    <w:rsid w:val="00EF7CE0"/>
    <w:rsid w:val="00F17211"/>
    <w:rsid w:val="00F65095"/>
    <w:rsid w:val="00F66B49"/>
    <w:rsid w:val="00F82AEE"/>
    <w:rsid w:val="00FB280A"/>
    <w:rsid w:val="00FE3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1D3505D"/>
  <w15:chartTrackingRefBased/>
  <w15:docId w15:val="{79DD4EAD-5711-BC4D-8449-C13A77F0A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D154F"/>
    <w:rPr>
      <w:rFonts w:ascii="Times New Roman" w:eastAsia="Calibri" w:hAnsi="Times New Roman" w:cs="Times New Roman"/>
      <w:kern w:val="0"/>
      <w:sz w:val="20"/>
      <w:szCs w:val="22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748</Words>
  <Characters>4420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24</cp:revision>
  <dcterms:created xsi:type="dcterms:W3CDTF">2023-05-07T12:45:00Z</dcterms:created>
  <dcterms:modified xsi:type="dcterms:W3CDTF">2023-05-13T15:17:00Z</dcterms:modified>
</cp:coreProperties>
</file>