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2C21" w:rsidRPr="005F1967" w:rsidRDefault="00DA2C21" w:rsidP="00DA2C21">
      <w:pPr>
        <w:ind w:left="-851" w:hanging="142"/>
        <w:jc w:val="center"/>
        <w:rPr>
          <w:sz w:val="22"/>
          <w:szCs w:val="22"/>
        </w:rPr>
      </w:pPr>
      <w:r w:rsidRPr="005F1967">
        <w:rPr>
          <w:sz w:val="22"/>
          <w:szCs w:val="22"/>
        </w:rPr>
        <w:t>Univerzita Pardubice – Fakulta filozofická – KLKS</w:t>
      </w:r>
    </w:p>
    <w:p w:rsidR="00DA2C21" w:rsidRPr="005F1967" w:rsidRDefault="00DA2C21" w:rsidP="00DA2C21"/>
    <w:p w:rsidR="00DA2C21" w:rsidRPr="005F1967" w:rsidRDefault="00DA2C21" w:rsidP="00DA2C21">
      <w:pPr>
        <w:snapToGrid w:val="0"/>
        <w:rPr>
          <w:b/>
          <w:bCs/>
          <w:sz w:val="22"/>
          <w:szCs w:val="22"/>
        </w:rPr>
      </w:pPr>
      <w:r w:rsidRPr="005F1967">
        <w:rPr>
          <w:b/>
          <w:bCs/>
          <w:sz w:val="22"/>
          <w:szCs w:val="22"/>
        </w:rPr>
        <w:t xml:space="preserve">Posudek </w:t>
      </w:r>
      <w:r w:rsidRPr="005F1967">
        <w:rPr>
          <w:b/>
          <w:bCs/>
          <w:dstrike/>
          <w:kern w:val="22"/>
          <w:sz w:val="22"/>
          <w:szCs w:val="22"/>
        </w:rPr>
        <w:t>vedoucího</w:t>
      </w:r>
      <w:r w:rsidRPr="005F1967">
        <w:rPr>
          <w:b/>
          <w:bCs/>
          <w:kern w:val="22"/>
          <w:sz w:val="22"/>
          <w:szCs w:val="22"/>
        </w:rPr>
        <w:t>/</w:t>
      </w:r>
      <w:r w:rsidRPr="005F1967">
        <w:rPr>
          <w:b/>
          <w:bCs/>
          <w:sz w:val="22"/>
          <w:szCs w:val="22"/>
          <w:u w:val="single"/>
        </w:rPr>
        <w:t>oponenta</w:t>
      </w:r>
      <w:r w:rsidRPr="005F1967">
        <w:rPr>
          <w:b/>
          <w:bCs/>
          <w:sz w:val="22"/>
          <w:szCs w:val="22"/>
        </w:rPr>
        <w:t xml:space="preserve"> bakalá</w:t>
      </w:r>
      <w:r w:rsidR="00BC48E0" w:rsidRPr="005F1967">
        <w:rPr>
          <w:b/>
          <w:bCs/>
          <w:sz w:val="22"/>
          <w:szCs w:val="22"/>
        </w:rPr>
        <w:t>řské práce – akademický rok 201</w:t>
      </w:r>
      <w:r w:rsidR="00A86A5E" w:rsidRPr="005F1967">
        <w:rPr>
          <w:b/>
          <w:bCs/>
          <w:sz w:val="22"/>
          <w:szCs w:val="22"/>
        </w:rPr>
        <w:t>7</w:t>
      </w:r>
      <w:r w:rsidRPr="005F1967">
        <w:rPr>
          <w:b/>
          <w:bCs/>
          <w:sz w:val="22"/>
          <w:szCs w:val="22"/>
        </w:rPr>
        <w:t>/201</w:t>
      </w:r>
      <w:r w:rsidR="00A86A5E" w:rsidRPr="005F1967">
        <w:rPr>
          <w:b/>
          <w:bCs/>
          <w:sz w:val="22"/>
          <w:szCs w:val="22"/>
        </w:rPr>
        <w:t>8</w:t>
      </w:r>
    </w:p>
    <w:p w:rsidR="00DA2C21" w:rsidRPr="005F1967" w:rsidRDefault="00DA2C21" w:rsidP="00DA2C21"/>
    <w:p w:rsidR="00DA2C21" w:rsidRPr="005F1967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5F1967">
        <w:rPr>
          <w:sz w:val="22"/>
          <w:szCs w:val="22"/>
        </w:rPr>
        <w:t xml:space="preserve">Autor práce: </w:t>
      </w:r>
      <w:r w:rsidRPr="005F1967">
        <w:rPr>
          <w:sz w:val="22"/>
          <w:szCs w:val="22"/>
        </w:rPr>
        <w:tab/>
      </w:r>
      <w:r w:rsidRPr="005F1967">
        <w:rPr>
          <w:sz w:val="22"/>
          <w:szCs w:val="22"/>
        </w:rPr>
        <w:tab/>
      </w:r>
      <w:r w:rsidR="00043866" w:rsidRPr="005F1967">
        <w:rPr>
          <w:b/>
          <w:sz w:val="22"/>
          <w:szCs w:val="22"/>
        </w:rPr>
        <w:t>Aneta Rýdlová</w:t>
      </w:r>
    </w:p>
    <w:p w:rsidR="00DA2C21" w:rsidRPr="005F1967" w:rsidRDefault="00DA2C21" w:rsidP="00DA2C21">
      <w:pPr>
        <w:spacing w:line="360" w:lineRule="auto"/>
        <w:rPr>
          <w:sz w:val="22"/>
          <w:szCs w:val="22"/>
        </w:rPr>
      </w:pPr>
      <w:r w:rsidRPr="005F1967">
        <w:rPr>
          <w:sz w:val="22"/>
          <w:szCs w:val="22"/>
        </w:rPr>
        <w:t>Studijní obor:</w:t>
      </w:r>
      <w:r w:rsidRPr="005F1967">
        <w:rPr>
          <w:sz w:val="22"/>
          <w:szCs w:val="22"/>
        </w:rPr>
        <w:tab/>
      </w:r>
      <w:r w:rsidRPr="005F1967">
        <w:rPr>
          <w:sz w:val="22"/>
          <w:szCs w:val="22"/>
        </w:rPr>
        <w:tab/>
      </w:r>
      <w:r w:rsidR="00793DAC" w:rsidRPr="005F1967">
        <w:rPr>
          <w:b/>
          <w:sz w:val="22"/>
          <w:szCs w:val="22"/>
        </w:rPr>
        <w:t xml:space="preserve">Slavistická </w:t>
      </w:r>
      <w:r w:rsidRPr="005F1967">
        <w:rPr>
          <w:b/>
          <w:sz w:val="22"/>
          <w:szCs w:val="22"/>
        </w:rPr>
        <w:t xml:space="preserve">studia </w:t>
      </w:r>
      <w:r w:rsidR="00793DAC" w:rsidRPr="005F1967">
        <w:rPr>
          <w:b/>
          <w:sz w:val="22"/>
          <w:szCs w:val="22"/>
        </w:rPr>
        <w:t xml:space="preserve">zemí Evropské unie: polština </w:t>
      </w:r>
      <w:r w:rsidR="005F1967" w:rsidRPr="005F1967">
        <w:rPr>
          <w:b/>
          <w:sz w:val="22"/>
          <w:szCs w:val="22"/>
        </w:rPr>
        <w:t>–</w:t>
      </w:r>
      <w:r w:rsidR="00793DAC" w:rsidRPr="005F1967">
        <w:rPr>
          <w:b/>
          <w:sz w:val="22"/>
          <w:szCs w:val="22"/>
        </w:rPr>
        <w:t xml:space="preserve"> Historie</w:t>
      </w:r>
    </w:p>
    <w:p w:rsidR="00EA1E7A" w:rsidRPr="005F1967" w:rsidRDefault="00DA2C21" w:rsidP="00EA1E7A">
      <w:pPr>
        <w:spacing w:line="360" w:lineRule="auto"/>
        <w:rPr>
          <w:b/>
          <w:sz w:val="22"/>
          <w:szCs w:val="22"/>
        </w:rPr>
      </w:pPr>
      <w:r w:rsidRPr="005F1967">
        <w:rPr>
          <w:sz w:val="22"/>
          <w:szCs w:val="22"/>
        </w:rPr>
        <w:t>Název práce:</w:t>
      </w:r>
      <w:r w:rsidRPr="005F1967">
        <w:rPr>
          <w:sz w:val="22"/>
          <w:szCs w:val="22"/>
        </w:rPr>
        <w:tab/>
      </w:r>
      <w:r w:rsidRPr="005F1967">
        <w:rPr>
          <w:sz w:val="22"/>
          <w:szCs w:val="22"/>
        </w:rPr>
        <w:tab/>
      </w:r>
      <w:r w:rsidR="00793DAC" w:rsidRPr="005F1967">
        <w:rPr>
          <w:b/>
          <w:sz w:val="22"/>
          <w:szCs w:val="22"/>
        </w:rPr>
        <w:t>Polské školství za druhé světové války</w:t>
      </w:r>
    </w:p>
    <w:p w:rsidR="00DA2C21" w:rsidRPr="005F1967" w:rsidRDefault="00DA2C21" w:rsidP="00EA1E7A">
      <w:pPr>
        <w:spacing w:line="360" w:lineRule="auto"/>
        <w:rPr>
          <w:b/>
          <w:sz w:val="22"/>
          <w:szCs w:val="22"/>
        </w:rPr>
      </w:pPr>
      <w:r w:rsidRPr="005F1967">
        <w:rPr>
          <w:sz w:val="22"/>
          <w:szCs w:val="22"/>
        </w:rPr>
        <w:t>Vedoucí práce:</w:t>
      </w:r>
      <w:r w:rsidRPr="005F1967">
        <w:rPr>
          <w:sz w:val="22"/>
          <w:szCs w:val="22"/>
        </w:rPr>
        <w:tab/>
      </w:r>
      <w:r w:rsidRPr="005F1967">
        <w:rPr>
          <w:sz w:val="22"/>
          <w:szCs w:val="22"/>
        </w:rPr>
        <w:tab/>
      </w:r>
      <w:r w:rsidR="00EA1E7A" w:rsidRPr="005F1967">
        <w:rPr>
          <w:b/>
          <w:sz w:val="22"/>
          <w:szCs w:val="22"/>
        </w:rPr>
        <w:t>Mg</w:t>
      </w:r>
      <w:r w:rsidRPr="005F1967">
        <w:rPr>
          <w:b/>
          <w:sz w:val="22"/>
          <w:szCs w:val="22"/>
        </w:rPr>
        <w:t xml:space="preserve">r. </w:t>
      </w:r>
      <w:r w:rsidR="00793DAC" w:rsidRPr="005F1967">
        <w:rPr>
          <w:b/>
          <w:sz w:val="22"/>
          <w:szCs w:val="22"/>
        </w:rPr>
        <w:t>Michal Téra</w:t>
      </w:r>
      <w:r w:rsidRPr="005F1967">
        <w:rPr>
          <w:b/>
          <w:sz w:val="22"/>
          <w:szCs w:val="22"/>
        </w:rPr>
        <w:t>, Ph.D.</w:t>
      </w:r>
    </w:p>
    <w:p w:rsidR="00DA2C21" w:rsidRPr="005F1967" w:rsidRDefault="00DA2C21" w:rsidP="00DA2C21">
      <w:pPr>
        <w:spacing w:line="360" w:lineRule="auto"/>
        <w:rPr>
          <w:sz w:val="22"/>
          <w:szCs w:val="22"/>
        </w:rPr>
      </w:pPr>
      <w:r w:rsidRPr="005F1967">
        <w:rPr>
          <w:sz w:val="22"/>
          <w:szCs w:val="22"/>
        </w:rPr>
        <w:t>Oponent práce:</w:t>
      </w:r>
      <w:r w:rsidRPr="005F1967">
        <w:rPr>
          <w:sz w:val="22"/>
          <w:szCs w:val="22"/>
        </w:rPr>
        <w:tab/>
      </w:r>
      <w:r w:rsidRPr="005F1967">
        <w:rPr>
          <w:sz w:val="22"/>
          <w:szCs w:val="22"/>
        </w:rPr>
        <w:tab/>
      </w:r>
      <w:r w:rsidRPr="005F1967">
        <w:rPr>
          <w:b/>
          <w:sz w:val="22"/>
          <w:szCs w:val="22"/>
        </w:rPr>
        <w:t xml:space="preserve">PhDr. </w:t>
      </w:r>
      <w:r w:rsidR="00A86A5E" w:rsidRPr="005F1967">
        <w:rPr>
          <w:b/>
          <w:sz w:val="22"/>
          <w:szCs w:val="22"/>
        </w:rPr>
        <w:t>Miroslav Kouba</w:t>
      </w:r>
      <w:r w:rsidRPr="005F1967">
        <w:rPr>
          <w:b/>
          <w:sz w:val="22"/>
          <w:szCs w:val="22"/>
        </w:rPr>
        <w:t>, Ph.D.</w:t>
      </w:r>
    </w:p>
    <w:p w:rsidR="00DA2C21" w:rsidRPr="005F1967" w:rsidRDefault="00DA2C21" w:rsidP="00DA2C21">
      <w:pPr>
        <w:rPr>
          <w:sz w:val="22"/>
          <w:szCs w:val="22"/>
        </w:rPr>
      </w:pPr>
    </w:p>
    <w:p w:rsidR="00DA2C21" w:rsidRPr="005F1967" w:rsidRDefault="00DA2C21" w:rsidP="00DA2C21">
      <w:pPr>
        <w:rPr>
          <w:sz w:val="22"/>
          <w:szCs w:val="22"/>
        </w:rPr>
      </w:pPr>
      <w:r w:rsidRPr="005F1967">
        <w:rPr>
          <w:b/>
          <w:bCs/>
          <w:sz w:val="22"/>
          <w:szCs w:val="22"/>
        </w:rPr>
        <w:t>I. Formulace cílů práce, metodologie</w:t>
      </w:r>
      <w:r w:rsidRPr="005F1967">
        <w:rPr>
          <w:sz w:val="22"/>
          <w:szCs w:val="22"/>
        </w:rPr>
        <w:t xml:space="preserve"> </w:t>
      </w:r>
    </w:p>
    <w:p w:rsidR="00DA2C21" w:rsidRPr="005F1967" w:rsidRDefault="00DA2C21" w:rsidP="00DA2C21">
      <w:pPr>
        <w:rPr>
          <w:sz w:val="22"/>
          <w:szCs w:val="22"/>
        </w:rPr>
      </w:pPr>
      <w:r w:rsidRPr="005F1967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5F1967" w:rsidRDefault="00DA2C21" w:rsidP="00DA2C21">
      <w:pPr>
        <w:rPr>
          <w:sz w:val="22"/>
          <w:szCs w:val="22"/>
        </w:rPr>
      </w:pPr>
    </w:p>
    <w:p w:rsidR="00565A51" w:rsidRPr="005F1967" w:rsidRDefault="00DA2C21" w:rsidP="003F2D1F">
      <w:pPr>
        <w:pStyle w:val="Default"/>
        <w:rPr>
          <w:color w:val="auto"/>
          <w:sz w:val="23"/>
          <w:szCs w:val="23"/>
        </w:rPr>
      </w:pPr>
      <w:r w:rsidRPr="005F1967">
        <w:rPr>
          <w:color w:val="auto"/>
          <w:sz w:val="22"/>
          <w:szCs w:val="22"/>
        </w:rPr>
        <w:t xml:space="preserve">Bakalářská práce kol. </w:t>
      </w:r>
      <w:r w:rsidR="00793DAC" w:rsidRPr="005F1967">
        <w:rPr>
          <w:color w:val="auto"/>
          <w:sz w:val="22"/>
          <w:szCs w:val="22"/>
        </w:rPr>
        <w:t>A</w:t>
      </w:r>
      <w:r w:rsidRPr="005F1967">
        <w:rPr>
          <w:color w:val="auto"/>
          <w:sz w:val="22"/>
          <w:szCs w:val="22"/>
        </w:rPr>
        <w:t xml:space="preserve">. </w:t>
      </w:r>
      <w:r w:rsidR="00793DAC" w:rsidRPr="005F1967">
        <w:rPr>
          <w:color w:val="auto"/>
          <w:sz w:val="22"/>
          <w:szCs w:val="22"/>
        </w:rPr>
        <w:t xml:space="preserve">Rýdlové </w:t>
      </w:r>
      <w:r w:rsidR="003E3DA7" w:rsidRPr="005F1967">
        <w:rPr>
          <w:color w:val="auto"/>
          <w:sz w:val="22"/>
          <w:szCs w:val="22"/>
        </w:rPr>
        <w:t>se zaměřuje na popis polského vzdělávacího systému v době druhé světové války. Ve svých primárních cílech přibližuje proces likvidace institucionálního zázemí polského školství na okupovaných i anektovaných územích, současně analyzuje podoby podzemního vzdělávacího systému, jenž se formoval jako spontánní podoba polského hnutí odporu prakticky souběžně se zánikem polské školské soustavy. Ústřední téma se tak přirozeně propojuje s širšími sociokulturními kontexty každodenního ži</w:t>
      </w:r>
      <w:r w:rsidR="005F1967" w:rsidRPr="005F1967">
        <w:rPr>
          <w:color w:val="auto"/>
          <w:sz w:val="22"/>
          <w:szCs w:val="22"/>
        </w:rPr>
        <w:t>vota v polských zemích let 1939</w:t>
      </w:r>
      <w:r w:rsidR="003E3DA7" w:rsidRPr="005F1967">
        <w:rPr>
          <w:color w:val="auto"/>
          <w:sz w:val="22"/>
          <w:szCs w:val="22"/>
        </w:rPr>
        <w:t xml:space="preserve">–1944/1945. Práce si klade za cíl v chronologickém a tematickém sledu </w:t>
      </w:r>
      <w:r w:rsidR="00135F3D" w:rsidRPr="005F1967">
        <w:rPr>
          <w:color w:val="auto"/>
          <w:sz w:val="22"/>
          <w:szCs w:val="22"/>
        </w:rPr>
        <w:t>popsat podoby vzdělávacího systém</w:t>
      </w:r>
      <w:r w:rsidR="00CD3527" w:rsidRPr="005F1967">
        <w:rPr>
          <w:color w:val="auto"/>
          <w:sz w:val="22"/>
          <w:szCs w:val="22"/>
        </w:rPr>
        <w:t>u i praktické výuky v podmínkách okupovaného Polska, přičemž je pozornost věnována všem typům škol</w:t>
      </w:r>
      <w:r w:rsidR="00135F3D" w:rsidRPr="005F1967">
        <w:rPr>
          <w:color w:val="auto"/>
          <w:sz w:val="22"/>
          <w:szCs w:val="22"/>
        </w:rPr>
        <w:t xml:space="preserve"> (základním, středním i vysokým)</w:t>
      </w:r>
      <w:r w:rsidR="00CD3527" w:rsidRPr="005F1967">
        <w:rPr>
          <w:color w:val="auto"/>
          <w:sz w:val="22"/>
          <w:szCs w:val="22"/>
        </w:rPr>
        <w:t>.</w:t>
      </w:r>
      <w:r w:rsidR="00135F3D" w:rsidRPr="005F1967">
        <w:rPr>
          <w:color w:val="auto"/>
          <w:sz w:val="22"/>
          <w:szCs w:val="22"/>
        </w:rPr>
        <w:t xml:space="preserve"> Autorka uvedené cíle zpracovává na základě analýzy dostupné sekundární literatury zejména historiografické povahy, čímž volí </w:t>
      </w:r>
      <w:r w:rsidR="0099251D" w:rsidRPr="005F1967">
        <w:rPr>
          <w:color w:val="auto"/>
          <w:sz w:val="22"/>
          <w:szCs w:val="22"/>
        </w:rPr>
        <w:t xml:space="preserve">odpovídající </w:t>
      </w:r>
      <w:r w:rsidR="003F2D1F" w:rsidRPr="005F1967">
        <w:rPr>
          <w:color w:val="auto"/>
          <w:sz w:val="22"/>
          <w:szCs w:val="22"/>
        </w:rPr>
        <w:t>metodologi</w:t>
      </w:r>
      <w:r w:rsidR="0099251D" w:rsidRPr="005F1967">
        <w:rPr>
          <w:color w:val="auto"/>
          <w:sz w:val="22"/>
          <w:szCs w:val="22"/>
        </w:rPr>
        <w:t xml:space="preserve">i. </w:t>
      </w:r>
      <w:r w:rsidR="00565A51" w:rsidRPr="005F1967">
        <w:rPr>
          <w:color w:val="auto"/>
          <w:sz w:val="22"/>
          <w:szCs w:val="22"/>
        </w:rPr>
        <w:t xml:space="preserve">V souhrnném pohledu výběr tématu a základní linie jeho zpracování </w:t>
      </w:r>
      <w:r w:rsidR="0099251D" w:rsidRPr="005F1967">
        <w:rPr>
          <w:color w:val="auto"/>
          <w:sz w:val="22"/>
          <w:szCs w:val="22"/>
        </w:rPr>
        <w:t xml:space="preserve">tedy </w:t>
      </w:r>
      <w:r w:rsidR="00565A51" w:rsidRPr="005F1967">
        <w:rPr>
          <w:color w:val="auto"/>
          <w:sz w:val="22"/>
          <w:szCs w:val="22"/>
        </w:rPr>
        <w:t>odpovídají kritériím kladeným na práce obdobného typu.</w:t>
      </w:r>
    </w:p>
    <w:p w:rsidR="00E17E44" w:rsidRPr="005F1967" w:rsidRDefault="00E17E44" w:rsidP="00DA2C21">
      <w:pPr>
        <w:rPr>
          <w:sz w:val="22"/>
          <w:szCs w:val="22"/>
        </w:rPr>
      </w:pPr>
    </w:p>
    <w:p w:rsidR="00DA2C21" w:rsidRPr="005F1967" w:rsidRDefault="00DA2C21" w:rsidP="00DA2C21">
      <w:pPr>
        <w:rPr>
          <w:sz w:val="22"/>
          <w:szCs w:val="22"/>
        </w:rPr>
      </w:pPr>
      <w:r w:rsidRPr="005F1967">
        <w:rPr>
          <w:sz w:val="22"/>
          <w:szCs w:val="22"/>
        </w:rPr>
        <w:t>body (0–4)</w:t>
      </w:r>
      <w:r w:rsidRPr="005F1967">
        <w:rPr>
          <w:rStyle w:val="Znakapoznpodarou1"/>
          <w:sz w:val="22"/>
          <w:szCs w:val="22"/>
        </w:rPr>
        <w:footnoteReference w:customMarkFollows="1" w:id="1"/>
        <w:t>*</w:t>
      </w:r>
      <w:r w:rsidRPr="005F1967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A1D70" w:rsidRPr="005F1967" w:rsidTr="005A1D12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5F1967" w:rsidRDefault="00C94769" w:rsidP="005A1D1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5F1967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5F1967" w:rsidRDefault="00DA2C21" w:rsidP="00DA2C21">
      <w:pPr>
        <w:rPr>
          <w:sz w:val="22"/>
          <w:szCs w:val="22"/>
        </w:rPr>
      </w:pPr>
    </w:p>
    <w:p w:rsidR="00DA2C21" w:rsidRPr="005F1967" w:rsidRDefault="00DA2C21" w:rsidP="00DA2C21">
      <w:pPr>
        <w:rPr>
          <w:b/>
          <w:bCs/>
          <w:sz w:val="22"/>
          <w:szCs w:val="22"/>
        </w:rPr>
      </w:pPr>
    </w:p>
    <w:p w:rsidR="00DA2C21" w:rsidRPr="005F1967" w:rsidRDefault="00DA2C21" w:rsidP="00DA2C21">
      <w:pPr>
        <w:rPr>
          <w:sz w:val="22"/>
          <w:szCs w:val="22"/>
        </w:rPr>
      </w:pPr>
      <w:r w:rsidRPr="005F1967">
        <w:rPr>
          <w:b/>
          <w:bCs/>
          <w:sz w:val="22"/>
          <w:szCs w:val="22"/>
        </w:rPr>
        <w:t>II. Naplnění stanovených cílů</w:t>
      </w:r>
      <w:r w:rsidRPr="005F1967">
        <w:rPr>
          <w:sz w:val="22"/>
          <w:szCs w:val="22"/>
        </w:rPr>
        <w:t xml:space="preserve"> </w:t>
      </w:r>
    </w:p>
    <w:p w:rsidR="00DA2C21" w:rsidRPr="005F1967" w:rsidRDefault="00DA2C21" w:rsidP="00DA2C21">
      <w:pPr>
        <w:rPr>
          <w:sz w:val="22"/>
          <w:szCs w:val="22"/>
        </w:rPr>
      </w:pPr>
      <w:r w:rsidRPr="005F1967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043866" w:rsidRDefault="00DA2C21" w:rsidP="00DA2C21">
      <w:pPr>
        <w:rPr>
          <w:color w:val="FF0000"/>
          <w:sz w:val="12"/>
          <w:szCs w:val="22"/>
        </w:rPr>
      </w:pPr>
    </w:p>
    <w:p w:rsidR="005B351F" w:rsidRPr="005F1967" w:rsidRDefault="00DA2C21" w:rsidP="00037AD6">
      <w:pPr>
        <w:rPr>
          <w:sz w:val="22"/>
          <w:szCs w:val="22"/>
        </w:rPr>
      </w:pPr>
      <w:r w:rsidRPr="005F1967">
        <w:rPr>
          <w:sz w:val="22"/>
          <w:szCs w:val="22"/>
        </w:rPr>
        <w:t xml:space="preserve">Kol. </w:t>
      </w:r>
      <w:r w:rsidR="0099251D" w:rsidRPr="005F1967">
        <w:rPr>
          <w:sz w:val="22"/>
          <w:szCs w:val="22"/>
        </w:rPr>
        <w:t xml:space="preserve">Rýdlová </w:t>
      </w:r>
      <w:r w:rsidR="00C94769" w:rsidRPr="005F1967">
        <w:rPr>
          <w:sz w:val="22"/>
          <w:szCs w:val="22"/>
        </w:rPr>
        <w:t>zpracoval</w:t>
      </w:r>
      <w:r w:rsidR="0099251D" w:rsidRPr="005F1967">
        <w:rPr>
          <w:sz w:val="22"/>
          <w:szCs w:val="22"/>
        </w:rPr>
        <w:t>a</w:t>
      </w:r>
      <w:r w:rsidRPr="005F1967">
        <w:rPr>
          <w:sz w:val="22"/>
          <w:szCs w:val="22"/>
        </w:rPr>
        <w:t xml:space="preserve"> náležitým způsobem zadané téma</w:t>
      </w:r>
      <w:r w:rsidR="00565A51" w:rsidRPr="005F1967">
        <w:rPr>
          <w:sz w:val="22"/>
          <w:szCs w:val="22"/>
        </w:rPr>
        <w:t xml:space="preserve">, přičemž </w:t>
      </w:r>
      <w:r w:rsidR="0099251D" w:rsidRPr="005F1967">
        <w:rPr>
          <w:sz w:val="22"/>
          <w:szCs w:val="22"/>
        </w:rPr>
        <w:t xml:space="preserve">se dotkla všech jeho význačnějších rovin a širších souvislostí. </w:t>
      </w:r>
      <w:r w:rsidR="003D2B4D" w:rsidRPr="005F1967">
        <w:rPr>
          <w:sz w:val="22"/>
          <w:szCs w:val="22"/>
        </w:rPr>
        <w:t xml:space="preserve">Své poznatky opírá o relevantní spektrum nejen sekundární literatury, </w:t>
      </w:r>
      <w:r w:rsidR="0099251D" w:rsidRPr="005F1967">
        <w:rPr>
          <w:sz w:val="22"/>
          <w:szCs w:val="22"/>
        </w:rPr>
        <w:t>ocenit je nutno i dílčí práci s archivními dokumenty</w:t>
      </w:r>
      <w:r w:rsidR="003D2B4D" w:rsidRPr="005F1967">
        <w:rPr>
          <w:sz w:val="22"/>
          <w:szCs w:val="22"/>
        </w:rPr>
        <w:t xml:space="preserve">. </w:t>
      </w:r>
      <w:r w:rsidR="0040419F" w:rsidRPr="005F1967">
        <w:rPr>
          <w:sz w:val="22"/>
          <w:szCs w:val="22"/>
        </w:rPr>
        <w:t xml:space="preserve">Kol. </w:t>
      </w:r>
      <w:r w:rsidR="0099251D" w:rsidRPr="005F1967">
        <w:rPr>
          <w:sz w:val="22"/>
          <w:szCs w:val="22"/>
        </w:rPr>
        <w:t xml:space="preserve">Rýdlová </w:t>
      </w:r>
      <w:r w:rsidR="0040419F" w:rsidRPr="005F1967">
        <w:rPr>
          <w:sz w:val="22"/>
          <w:szCs w:val="22"/>
        </w:rPr>
        <w:t xml:space="preserve">mapuje </w:t>
      </w:r>
      <w:r w:rsidR="0099251D" w:rsidRPr="005F1967">
        <w:rPr>
          <w:sz w:val="22"/>
          <w:szCs w:val="22"/>
        </w:rPr>
        <w:t xml:space="preserve">tematiku polského školství v době druhé světové války v širších sociokulturních souvislostech, čímž se jí </w:t>
      </w:r>
      <w:r w:rsidR="00804E05" w:rsidRPr="005F1967">
        <w:rPr>
          <w:sz w:val="22"/>
          <w:szCs w:val="22"/>
        </w:rPr>
        <w:t>daří chápat dané téma s potřebným důrazem na kontexty každodenního života. V</w:t>
      </w:r>
      <w:r w:rsidR="0040419F" w:rsidRPr="005F1967">
        <w:rPr>
          <w:sz w:val="22"/>
          <w:szCs w:val="22"/>
        </w:rPr>
        <w:t xml:space="preserve"> celkovém hodnocení lze konstatovat zřejmý </w:t>
      </w:r>
      <w:r w:rsidR="00FE13E1" w:rsidRPr="005F1967">
        <w:rPr>
          <w:sz w:val="22"/>
          <w:szCs w:val="22"/>
        </w:rPr>
        <w:t>autorský přínos</w:t>
      </w:r>
      <w:r w:rsidR="00804E05" w:rsidRPr="005F1967">
        <w:rPr>
          <w:sz w:val="22"/>
          <w:szCs w:val="22"/>
        </w:rPr>
        <w:t xml:space="preserve"> zejména v tematickém rozvržení, s nímž Aneta Rýdlová problematiku (nejen) podzemního vzdělávacího systému v rozděleném a okupovaném Polsku sleduje.</w:t>
      </w:r>
      <w:r w:rsidR="0040419F" w:rsidRPr="005F1967">
        <w:rPr>
          <w:sz w:val="22"/>
          <w:szCs w:val="22"/>
        </w:rPr>
        <w:t xml:space="preserve"> </w:t>
      </w:r>
    </w:p>
    <w:p w:rsidR="00DA2C21" w:rsidRPr="005F1967" w:rsidRDefault="00DA2C21" w:rsidP="00DA2C21">
      <w:pPr>
        <w:rPr>
          <w:sz w:val="22"/>
          <w:szCs w:val="22"/>
        </w:rPr>
      </w:pPr>
    </w:p>
    <w:p w:rsidR="00DA2C21" w:rsidRPr="005F1967" w:rsidRDefault="00DA2C21" w:rsidP="00DA2C21">
      <w:pPr>
        <w:rPr>
          <w:sz w:val="22"/>
          <w:szCs w:val="22"/>
        </w:rPr>
      </w:pPr>
      <w:r w:rsidRPr="005F196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5F1967" w:rsidRPr="005F1967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5F1967" w:rsidRDefault="0040419F" w:rsidP="00FE13E1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5F1967"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043866" w:rsidRDefault="00DA2C21" w:rsidP="00DA2C21">
      <w:pPr>
        <w:rPr>
          <w:color w:val="FF0000"/>
        </w:rPr>
      </w:pPr>
    </w:p>
    <w:p w:rsidR="00DA2C21" w:rsidRPr="005F1967" w:rsidRDefault="00DA2C21" w:rsidP="00DA2C21">
      <w:pPr>
        <w:rPr>
          <w:sz w:val="22"/>
          <w:szCs w:val="22"/>
        </w:rPr>
      </w:pPr>
      <w:r w:rsidRPr="005F1967">
        <w:rPr>
          <w:b/>
          <w:bCs/>
          <w:sz w:val="22"/>
          <w:szCs w:val="22"/>
        </w:rPr>
        <w:t>III. Obsahové zpracování, přístup k řešení, řešení dílčích problémů</w:t>
      </w:r>
      <w:r w:rsidRPr="005F1967">
        <w:rPr>
          <w:sz w:val="22"/>
          <w:szCs w:val="22"/>
        </w:rPr>
        <w:t xml:space="preserve"> </w:t>
      </w:r>
    </w:p>
    <w:p w:rsidR="00DA2C21" w:rsidRPr="005F1967" w:rsidRDefault="00DA2C21" w:rsidP="00DA2C21">
      <w:pPr>
        <w:rPr>
          <w:sz w:val="22"/>
          <w:szCs w:val="22"/>
        </w:rPr>
      </w:pPr>
      <w:r w:rsidRPr="005F1967">
        <w:rPr>
          <w:sz w:val="22"/>
          <w:szCs w:val="22"/>
        </w:rPr>
        <w:t xml:space="preserve">(struktura a koheznost práce, vhled do problematiky, využití relevantních odborných zdrojů, adekvátní </w:t>
      </w:r>
      <w:r w:rsidRPr="005F1967">
        <w:rPr>
          <w:sz w:val="22"/>
          <w:szCs w:val="22"/>
        </w:rPr>
        <w:lastRenderedPageBreak/>
        <w:t>pojmový aparát, praktická aplikace teoretického rámce, samostatnost zpracování)</w:t>
      </w:r>
    </w:p>
    <w:p w:rsidR="00DA2C21" w:rsidRPr="005F1967" w:rsidRDefault="00DA2C21" w:rsidP="00DA2C21">
      <w:pPr>
        <w:rPr>
          <w:sz w:val="22"/>
          <w:szCs w:val="22"/>
        </w:rPr>
      </w:pPr>
    </w:p>
    <w:p w:rsidR="00766731" w:rsidRPr="00AC4980" w:rsidRDefault="00F02E0B" w:rsidP="00371A47">
      <w:pPr>
        <w:rPr>
          <w:sz w:val="22"/>
          <w:szCs w:val="22"/>
        </w:rPr>
      </w:pPr>
      <w:r w:rsidRPr="005F1967">
        <w:rPr>
          <w:sz w:val="22"/>
          <w:szCs w:val="22"/>
        </w:rPr>
        <w:t xml:space="preserve">Na samém počátku je třeba konstatovat, že předkládaná práce kol. </w:t>
      </w:r>
      <w:r w:rsidR="00804E05" w:rsidRPr="005F1967">
        <w:rPr>
          <w:sz w:val="22"/>
          <w:szCs w:val="22"/>
        </w:rPr>
        <w:t xml:space="preserve">Rýdlové </w:t>
      </w:r>
      <w:r w:rsidRPr="005F1967">
        <w:rPr>
          <w:sz w:val="22"/>
          <w:szCs w:val="22"/>
        </w:rPr>
        <w:t xml:space="preserve">má logickou a účelnou </w:t>
      </w:r>
      <w:r w:rsidR="00804E05" w:rsidRPr="005F1967">
        <w:rPr>
          <w:sz w:val="22"/>
          <w:szCs w:val="22"/>
        </w:rPr>
        <w:t>koncepci</w:t>
      </w:r>
      <w:r w:rsidRPr="005F1967">
        <w:rPr>
          <w:sz w:val="22"/>
          <w:szCs w:val="22"/>
        </w:rPr>
        <w:t>, jednotlivé části jsou kohezně vřazeny do celk</w:t>
      </w:r>
      <w:r w:rsidR="004C12FA" w:rsidRPr="005F1967">
        <w:rPr>
          <w:sz w:val="22"/>
          <w:szCs w:val="22"/>
        </w:rPr>
        <w:t>ové struktury výkladu</w:t>
      </w:r>
      <w:r w:rsidR="00FE13E1" w:rsidRPr="005F1967">
        <w:rPr>
          <w:sz w:val="22"/>
          <w:szCs w:val="22"/>
        </w:rPr>
        <w:t xml:space="preserve">. </w:t>
      </w:r>
      <w:r w:rsidR="00804E05" w:rsidRPr="005F1967">
        <w:rPr>
          <w:sz w:val="22"/>
          <w:szCs w:val="22"/>
        </w:rPr>
        <w:t>A</w:t>
      </w:r>
      <w:r w:rsidR="001B6103" w:rsidRPr="005F1967">
        <w:rPr>
          <w:sz w:val="22"/>
          <w:szCs w:val="22"/>
        </w:rPr>
        <w:t>utor</w:t>
      </w:r>
      <w:r w:rsidR="00804E05" w:rsidRPr="005F1967">
        <w:rPr>
          <w:sz w:val="22"/>
          <w:szCs w:val="22"/>
        </w:rPr>
        <w:t xml:space="preserve">ka správně poukazuje na nestejné </w:t>
      </w:r>
      <w:r w:rsidR="00ED1534" w:rsidRPr="005F1967">
        <w:rPr>
          <w:sz w:val="22"/>
          <w:szCs w:val="22"/>
        </w:rPr>
        <w:t>sociokulturní poměry v</w:t>
      </w:r>
      <w:r w:rsidR="00AC4980">
        <w:rPr>
          <w:sz w:val="22"/>
          <w:szCs w:val="22"/>
        </w:rPr>
        <w:t xml:space="preserve"> jednotlivých </w:t>
      </w:r>
      <w:r w:rsidR="00ED1534" w:rsidRPr="005F1967">
        <w:rPr>
          <w:sz w:val="22"/>
          <w:szCs w:val="22"/>
        </w:rPr>
        <w:t xml:space="preserve">oblastech </w:t>
      </w:r>
      <w:r w:rsidR="00AC4980">
        <w:rPr>
          <w:sz w:val="22"/>
          <w:szCs w:val="22"/>
        </w:rPr>
        <w:t xml:space="preserve">dřívější II. polské republiky (území </w:t>
      </w:r>
      <w:r w:rsidR="00ED1534" w:rsidRPr="005F1967">
        <w:rPr>
          <w:sz w:val="22"/>
          <w:szCs w:val="22"/>
        </w:rPr>
        <w:t xml:space="preserve">přímo </w:t>
      </w:r>
      <w:r w:rsidR="00804E05" w:rsidRPr="005F1967">
        <w:rPr>
          <w:sz w:val="22"/>
          <w:szCs w:val="22"/>
        </w:rPr>
        <w:t>připojen</w:t>
      </w:r>
      <w:r w:rsidR="00AC4980">
        <w:rPr>
          <w:sz w:val="22"/>
          <w:szCs w:val="22"/>
        </w:rPr>
        <w:t>á</w:t>
      </w:r>
      <w:r w:rsidR="00804E05" w:rsidRPr="005F1967">
        <w:rPr>
          <w:sz w:val="22"/>
          <w:szCs w:val="22"/>
        </w:rPr>
        <w:t xml:space="preserve"> k</w:t>
      </w:r>
      <w:r w:rsidR="00ED1534" w:rsidRPr="005F1967">
        <w:rPr>
          <w:sz w:val="22"/>
          <w:szCs w:val="22"/>
        </w:rPr>
        <w:t xml:space="preserve"> nacistickému </w:t>
      </w:r>
      <w:r w:rsidR="00804E05" w:rsidRPr="005F1967">
        <w:rPr>
          <w:sz w:val="22"/>
          <w:szCs w:val="22"/>
        </w:rPr>
        <w:t>Německu</w:t>
      </w:r>
      <w:r w:rsidR="00AC4980">
        <w:rPr>
          <w:sz w:val="22"/>
          <w:szCs w:val="22"/>
        </w:rPr>
        <w:t>, tzv. Generální</w:t>
      </w:r>
      <w:r w:rsidR="00804E05" w:rsidRPr="005F1967">
        <w:rPr>
          <w:sz w:val="22"/>
          <w:szCs w:val="22"/>
        </w:rPr>
        <w:t xml:space="preserve"> gouvernement</w:t>
      </w:r>
      <w:r w:rsidR="00AC4980">
        <w:rPr>
          <w:sz w:val="22"/>
          <w:szCs w:val="22"/>
        </w:rPr>
        <w:t xml:space="preserve"> a oblasti připojené k SSSR), přičemž těžiště</w:t>
      </w:r>
      <w:r w:rsidR="00AC4980" w:rsidRPr="00AC4980">
        <w:rPr>
          <w:sz w:val="22"/>
          <w:szCs w:val="22"/>
        </w:rPr>
        <w:t xml:space="preserve"> její pozornosti se týká</w:t>
      </w:r>
      <w:r w:rsidR="005F1967" w:rsidRPr="00AC4980">
        <w:rPr>
          <w:sz w:val="22"/>
          <w:szCs w:val="22"/>
        </w:rPr>
        <w:t xml:space="preserve"> </w:t>
      </w:r>
      <w:r w:rsidR="00AC4980" w:rsidRPr="00AC4980">
        <w:rPr>
          <w:sz w:val="22"/>
          <w:szCs w:val="22"/>
        </w:rPr>
        <w:t xml:space="preserve">situace v </w:t>
      </w:r>
      <w:r w:rsidR="00AC4980" w:rsidRPr="00AC4980">
        <w:rPr>
          <w:sz w:val="22"/>
          <w:szCs w:val="22"/>
        </w:rPr>
        <w:t>Generální</w:t>
      </w:r>
      <w:r w:rsidR="00AC4980" w:rsidRPr="00AC4980">
        <w:rPr>
          <w:sz w:val="22"/>
          <w:szCs w:val="22"/>
        </w:rPr>
        <w:t>m</w:t>
      </w:r>
      <w:r w:rsidR="00AC4980" w:rsidRPr="00AC4980">
        <w:rPr>
          <w:sz w:val="22"/>
          <w:szCs w:val="22"/>
        </w:rPr>
        <w:t xml:space="preserve"> gouvernement</w:t>
      </w:r>
      <w:r w:rsidR="00AC4980" w:rsidRPr="00AC4980">
        <w:rPr>
          <w:sz w:val="22"/>
          <w:szCs w:val="22"/>
        </w:rPr>
        <w:t xml:space="preserve">u a tamních </w:t>
      </w:r>
      <w:r w:rsidR="00ED1534" w:rsidRPr="00AC4980">
        <w:rPr>
          <w:sz w:val="22"/>
          <w:szCs w:val="22"/>
        </w:rPr>
        <w:t xml:space="preserve">sociokulturních poměrů. </w:t>
      </w:r>
    </w:p>
    <w:p w:rsidR="001B6103" w:rsidRPr="00043866" w:rsidRDefault="00ED1534" w:rsidP="00007EDE">
      <w:pPr>
        <w:pStyle w:val="Normlnweb"/>
        <w:spacing w:before="0" w:beforeAutospacing="0" w:after="0" w:afterAutospacing="0"/>
        <w:rPr>
          <w:color w:val="FF0000"/>
          <w:sz w:val="22"/>
          <w:szCs w:val="22"/>
        </w:rPr>
      </w:pPr>
      <w:r w:rsidRPr="00AC4980">
        <w:rPr>
          <w:sz w:val="22"/>
          <w:szCs w:val="22"/>
        </w:rPr>
        <w:t xml:space="preserve">Předkládanou bakalářskou práci tvoří tři základní kapitoly, doplněné </w:t>
      </w:r>
      <w:r w:rsidR="00AC4980" w:rsidRPr="00AC4980">
        <w:rPr>
          <w:sz w:val="22"/>
          <w:szCs w:val="22"/>
        </w:rPr>
        <w:t>o výběr</w:t>
      </w:r>
      <w:r w:rsidR="009538B2" w:rsidRPr="00AC4980">
        <w:rPr>
          <w:sz w:val="22"/>
          <w:szCs w:val="22"/>
        </w:rPr>
        <w:t xml:space="preserve"> svědectví a vzpomínek</w:t>
      </w:r>
      <w:r w:rsidR="00AC4980" w:rsidRPr="00AC4980">
        <w:rPr>
          <w:sz w:val="22"/>
          <w:szCs w:val="22"/>
        </w:rPr>
        <w:t xml:space="preserve"> (s. 41–46)</w:t>
      </w:r>
      <w:r w:rsidR="009538B2" w:rsidRPr="00AC4980">
        <w:rPr>
          <w:sz w:val="22"/>
          <w:szCs w:val="22"/>
        </w:rPr>
        <w:t>.</w:t>
      </w:r>
      <w:r w:rsidRPr="00AC4980">
        <w:rPr>
          <w:sz w:val="22"/>
          <w:szCs w:val="22"/>
        </w:rPr>
        <w:t xml:space="preserve"> </w:t>
      </w:r>
      <w:r w:rsidR="000014B0" w:rsidRPr="00AC4980">
        <w:rPr>
          <w:sz w:val="22"/>
          <w:szCs w:val="22"/>
        </w:rPr>
        <w:t>Ú</w:t>
      </w:r>
      <w:r w:rsidR="00F02E0B" w:rsidRPr="00AC4980">
        <w:rPr>
          <w:sz w:val="22"/>
          <w:szCs w:val="22"/>
        </w:rPr>
        <w:t>vodní kapitol</w:t>
      </w:r>
      <w:r w:rsidR="009538B2" w:rsidRPr="00AC4980">
        <w:rPr>
          <w:sz w:val="22"/>
          <w:szCs w:val="22"/>
        </w:rPr>
        <w:t>a</w:t>
      </w:r>
      <w:r w:rsidR="001B6103" w:rsidRPr="00AC4980">
        <w:rPr>
          <w:sz w:val="22"/>
          <w:szCs w:val="22"/>
        </w:rPr>
        <w:t xml:space="preserve"> </w:t>
      </w:r>
      <w:r w:rsidRPr="00AC4980">
        <w:rPr>
          <w:sz w:val="22"/>
          <w:szCs w:val="22"/>
        </w:rPr>
        <w:t xml:space="preserve">předkládané práce </w:t>
      </w:r>
      <w:r w:rsidR="00AC4980" w:rsidRPr="00AC4980">
        <w:rPr>
          <w:sz w:val="22"/>
          <w:szCs w:val="22"/>
        </w:rPr>
        <w:t xml:space="preserve">má </w:t>
      </w:r>
      <w:r w:rsidR="00F02E0B" w:rsidRPr="00AC4980">
        <w:rPr>
          <w:sz w:val="22"/>
          <w:szCs w:val="22"/>
        </w:rPr>
        <w:t>kontextov</w:t>
      </w:r>
      <w:r w:rsidR="001B6103" w:rsidRPr="00AC4980">
        <w:rPr>
          <w:sz w:val="22"/>
          <w:szCs w:val="22"/>
        </w:rPr>
        <w:t xml:space="preserve">ý charakter – kol. </w:t>
      </w:r>
      <w:r w:rsidRPr="00AC4980">
        <w:rPr>
          <w:sz w:val="22"/>
          <w:szCs w:val="22"/>
        </w:rPr>
        <w:t xml:space="preserve">Rýdlová </w:t>
      </w:r>
      <w:r w:rsidR="001B6103" w:rsidRPr="00AC4980">
        <w:rPr>
          <w:sz w:val="22"/>
          <w:szCs w:val="22"/>
        </w:rPr>
        <w:t>v</w:t>
      </w:r>
      <w:r w:rsidR="009538B2" w:rsidRPr="00AC4980">
        <w:rPr>
          <w:sz w:val="22"/>
          <w:szCs w:val="22"/>
        </w:rPr>
        <w:t xml:space="preserve"> ní </w:t>
      </w:r>
      <w:r w:rsidRPr="00AC4980">
        <w:rPr>
          <w:sz w:val="22"/>
          <w:szCs w:val="22"/>
        </w:rPr>
        <w:t xml:space="preserve">podává </w:t>
      </w:r>
      <w:r w:rsidR="001B6103" w:rsidRPr="00AC4980">
        <w:rPr>
          <w:sz w:val="22"/>
          <w:szCs w:val="22"/>
        </w:rPr>
        <w:t xml:space="preserve">stručný </w:t>
      </w:r>
      <w:r w:rsidRPr="00AC4980">
        <w:rPr>
          <w:sz w:val="22"/>
          <w:szCs w:val="22"/>
        </w:rPr>
        <w:t xml:space="preserve">nástin politické situace na okupovaných území a naznačuje represivní opatření okupační moci vůči obyvatelstvu polské národnosti (s. 4–8). </w:t>
      </w:r>
      <w:r w:rsidR="009538B2" w:rsidRPr="00AC4980">
        <w:rPr>
          <w:sz w:val="22"/>
          <w:szCs w:val="22"/>
        </w:rPr>
        <w:t xml:space="preserve">Druhá a třetí kapitola jsou již ústřední. Kol. Rýdlová charakterizuje situaci polského školství a osvěty z hlediska strukturálních změn, které přinášela okupační správa, aby ve třetí kapitole přistoupila k popisu podzemního systému polského školství jako spontánní součásti polského hnutí odporu. V těchto kapitolách popisuje situaci ve třech vzdělávacích stupních, věnuje se sociálnímu profilu učitelů a přibližuje </w:t>
      </w:r>
      <w:r w:rsidR="00AC4980">
        <w:rPr>
          <w:sz w:val="22"/>
          <w:szCs w:val="22"/>
        </w:rPr>
        <w:t xml:space="preserve">faktickou </w:t>
      </w:r>
      <w:r w:rsidR="009538B2" w:rsidRPr="00AC4980">
        <w:rPr>
          <w:sz w:val="22"/>
          <w:szCs w:val="22"/>
        </w:rPr>
        <w:t xml:space="preserve">organizaci jejich práce.  </w:t>
      </w:r>
    </w:p>
    <w:p w:rsidR="00BE3122" w:rsidRPr="00AC4980" w:rsidRDefault="00334848" w:rsidP="00371A47">
      <w:pPr>
        <w:rPr>
          <w:sz w:val="22"/>
          <w:szCs w:val="22"/>
        </w:rPr>
      </w:pPr>
      <w:r w:rsidRPr="00AC4980">
        <w:rPr>
          <w:sz w:val="22"/>
          <w:szCs w:val="22"/>
        </w:rPr>
        <w:t xml:space="preserve">Kladně je třeba hodnotit </w:t>
      </w:r>
      <w:r w:rsidR="006279A3" w:rsidRPr="00AC4980">
        <w:rPr>
          <w:sz w:val="22"/>
          <w:szCs w:val="22"/>
        </w:rPr>
        <w:t xml:space="preserve">práci s prameny, nejen dobovými periodiky, ale především s archivními materiály (s nimiž by bylo </w:t>
      </w:r>
      <w:r w:rsidR="00AC4980" w:rsidRPr="00AC4980">
        <w:rPr>
          <w:sz w:val="22"/>
          <w:szCs w:val="22"/>
        </w:rPr>
        <w:t xml:space="preserve">možná </w:t>
      </w:r>
      <w:r w:rsidR="006279A3" w:rsidRPr="00AC4980">
        <w:rPr>
          <w:sz w:val="22"/>
          <w:szCs w:val="22"/>
        </w:rPr>
        <w:t xml:space="preserve">podnětné pracovat soustavněji). Větší pozornost mohla být věnována učebnicím, jež byly během druhé světové války užívány, avšak o této otázce bude ještě zmínka. Práci by oživila případná obrazová </w:t>
      </w:r>
      <w:r w:rsidR="00AC4980" w:rsidRPr="00AC4980">
        <w:rPr>
          <w:sz w:val="22"/>
          <w:szCs w:val="22"/>
        </w:rPr>
        <w:t xml:space="preserve">či mapová </w:t>
      </w:r>
      <w:r w:rsidR="006279A3" w:rsidRPr="00AC4980">
        <w:rPr>
          <w:sz w:val="22"/>
          <w:szCs w:val="22"/>
        </w:rPr>
        <w:t>příloha</w:t>
      </w:r>
      <w:r w:rsidR="00AC4980" w:rsidRPr="00AC4980">
        <w:rPr>
          <w:sz w:val="22"/>
          <w:szCs w:val="22"/>
        </w:rPr>
        <w:t>.</w:t>
      </w:r>
      <w:r w:rsidR="006279A3" w:rsidRPr="00AC4980">
        <w:rPr>
          <w:sz w:val="22"/>
          <w:szCs w:val="22"/>
        </w:rPr>
        <w:t xml:space="preserve"> </w:t>
      </w:r>
    </w:p>
    <w:p w:rsidR="00EA14C5" w:rsidRPr="00AC4980" w:rsidRDefault="00EA14C5" w:rsidP="00DA2C21">
      <w:pPr>
        <w:rPr>
          <w:sz w:val="22"/>
          <w:szCs w:val="22"/>
        </w:rPr>
      </w:pPr>
    </w:p>
    <w:p w:rsidR="00DA2C21" w:rsidRPr="00AC4980" w:rsidRDefault="00DA2C21" w:rsidP="00DA2C21">
      <w:pPr>
        <w:rPr>
          <w:sz w:val="22"/>
          <w:szCs w:val="22"/>
        </w:rPr>
      </w:pPr>
      <w:r w:rsidRPr="00AC4980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D92EF1" w:rsidRPr="00AC4980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AC4980" w:rsidRDefault="00DA2C21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AC4980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AC4980" w:rsidRDefault="00DA2C21" w:rsidP="00DA2C21">
      <w:pPr>
        <w:rPr>
          <w:b/>
          <w:bCs/>
          <w:sz w:val="22"/>
          <w:szCs w:val="22"/>
        </w:rPr>
      </w:pPr>
    </w:p>
    <w:p w:rsidR="00DA2C21" w:rsidRPr="00AC4980" w:rsidRDefault="00DA2C21" w:rsidP="00DA2C21">
      <w:pPr>
        <w:rPr>
          <w:sz w:val="22"/>
          <w:szCs w:val="22"/>
        </w:rPr>
      </w:pPr>
      <w:r w:rsidRPr="00AC4980">
        <w:rPr>
          <w:b/>
          <w:bCs/>
          <w:sz w:val="22"/>
          <w:szCs w:val="22"/>
        </w:rPr>
        <w:t>IV. Formální náležitosti práce a její úprava</w:t>
      </w:r>
      <w:r w:rsidRPr="00AC4980">
        <w:rPr>
          <w:sz w:val="22"/>
          <w:szCs w:val="22"/>
        </w:rPr>
        <w:t xml:space="preserve"> </w:t>
      </w:r>
    </w:p>
    <w:p w:rsidR="00DA2C21" w:rsidRPr="00AC4980" w:rsidRDefault="00DA2C21" w:rsidP="00DA2C21">
      <w:pPr>
        <w:rPr>
          <w:sz w:val="22"/>
          <w:szCs w:val="22"/>
        </w:rPr>
      </w:pPr>
      <w:r w:rsidRPr="00AC4980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AC4980" w:rsidRDefault="00DA2C21" w:rsidP="00DA2C21">
      <w:pPr>
        <w:rPr>
          <w:sz w:val="22"/>
          <w:szCs w:val="22"/>
        </w:rPr>
      </w:pPr>
    </w:p>
    <w:p w:rsidR="00BF6E1D" w:rsidRDefault="00087E03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AC4980">
        <w:rPr>
          <w:sz w:val="22"/>
          <w:szCs w:val="22"/>
        </w:rPr>
        <w:t xml:space="preserve">Z hlediska jazykové </w:t>
      </w:r>
      <w:r w:rsidR="007C71B3" w:rsidRPr="00AC4980">
        <w:rPr>
          <w:sz w:val="22"/>
          <w:szCs w:val="22"/>
        </w:rPr>
        <w:t xml:space="preserve">a stylistické </w:t>
      </w:r>
      <w:r w:rsidRPr="00AC4980">
        <w:rPr>
          <w:sz w:val="22"/>
          <w:szCs w:val="22"/>
        </w:rPr>
        <w:t xml:space="preserve">úrovně </w:t>
      </w:r>
      <w:r w:rsidR="007C71B3" w:rsidRPr="00AC4980">
        <w:rPr>
          <w:sz w:val="22"/>
          <w:szCs w:val="22"/>
        </w:rPr>
        <w:t xml:space="preserve">splňuje </w:t>
      </w:r>
      <w:r w:rsidRPr="00AC4980">
        <w:rPr>
          <w:sz w:val="22"/>
          <w:szCs w:val="22"/>
        </w:rPr>
        <w:t>předkládan</w:t>
      </w:r>
      <w:r w:rsidR="007C71B3" w:rsidRPr="00AC4980">
        <w:rPr>
          <w:sz w:val="22"/>
          <w:szCs w:val="22"/>
        </w:rPr>
        <w:t>á</w:t>
      </w:r>
      <w:r w:rsidRPr="00AC4980">
        <w:rPr>
          <w:sz w:val="22"/>
          <w:szCs w:val="22"/>
        </w:rPr>
        <w:t xml:space="preserve"> práce</w:t>
      </w:r>
      <w:r w:rsidR="007C71B3" w:rsidRPr="00AC4980">
        <w:rPr>
          <w:sz w:val="22"/>
          <w:szCs w:val="22"/>
        </w:rPr>
        <w:t xml:space="preserve"> </w:t>
      </w:r>
      <w:r w:rsidR="0041475C" w:rsidRPr="00AC4980">
        <w:rPr>
          <w:sz w:val="22"/>
          <w:szCs w:val="22"/>
        </w:rPr>
        <w:t xml:space="preserve">požadovaná </w:t>
      </w:r>
      <w:r w:rsidR="007C71B3" w:rsidRPr="00AC4980">
        <w:rPr>
          <w:sz w:val="22"/>
          <w:szCs w:val="22"/>
        </w:rPr>
        <w:t>kritéria</w:t>
      </w:r>
      <w:r w:rsidR="006279A3" w:rsidRPr="00AC4980">
        <w:rPr>
          <w:sz w:val="22"/>
          <w:szCs w:val="22"/>
        </w:rPr>
        <w:t>. Poukázat lze na některé nešťastné formulace, jež na</w:t>
      </w:r>
      <w:r w:rsidR="00D74F25" w:rsidRPr="00AC4980">
        <w:rPr>
          <w:sz w:val="22"/>
          <w:szCs w:val="22"/>
        </w:rPr>
        <w:t>rušuj</w:t>
      </w:r>
      <w:r w:rsidR="006279A3" w:rsidRPr="00AC4980">
        <w:rPr>
          <w:sz w:val="22"/>
          <w:szCs w:val="22"/>
        </w:rPr>
        <w:t xml:space="preserve">í stylistickou úroveň (kupř. </w:t>
      </w:r>
      <w:r w:rsidR="006F4841" w:rsidRPr="00AC4980">
        <w:rPr>
          <w:sz w:val="22"/>
          <w:szCs w:val="22"/>
        </w:rPr>
        <w:t>„Hitler s polským i dalším obyvatelstvem zacházel trestuhodným způsobem“, s. 1; „práce napomůže připomenout tento nesnadný, nepochybně drsný, ale přesto zajímavý námět“, s. 3; „Hitlerovi krátkozrací politikové netušili, že […]</w:t>
      </w:r>
      <w:r w:rsidR="00D74F25" w:rsidRPr="00AC4980">
        <w:rPr>
          <w:sz w:val="22"/>
          <w:szCs w:val="22"/>
        </w:rPr>
        <w:t xml:space="preserve"> </w:t>
      </w:r>
      <w:r w:rsidR="006F4841" w:rsidRPr="00AC4980">
        <w:rPr>
          <w:sz w:val="22"/>
          <w:szCs w:val="22"/>
        </w:rPr>
        <w:t>ještě více posílí chuť a angažovanost v boji“, s. 22, aj.).</w:t>
      </w:r>
    </w:p>
    <w:p w:rsidR="00DA2C21" w:rsidRPr="00AC4980" w:rsidRDefault="00AC4980" w:rsidP="007C71B3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 xml:space="preserve">Z hlediska </w:t>
      </w:r>
      <w:r w:rsidR="007C71B3" w:rsidRPr="00AC4980">
        <w:rPr>
          <w:sz w:val="22"/>
          <w:szCs w:val="22"/>
        </w:rPr>
        <w:t xml:space="preserve">grafické </w:t>
      </w:r>
      <w:r w:rsidR="004C12FA" w:rsidRPr="00AC4980">
        <w:rPr>
          <w:sz w:val="22"/>
          <w:szCs w:val="22"/>
        </w:rPr>
        <w:t xml:space="preserve">a formální </w:t>
      </w:r>
      <w:r w:rsidR="007C71B3" w:rsidRPr="00AC4980">
        <w:rPr>
          <w:sz w:val="22"/>
          <w:szCs w:val="22"/>
        </w:rPr>
        <w:t xml:space="preserve">úpravy </w:t>
      </w:r>
      <w:r w:rsidR="009F63C5" w:rsidRPr="00AC4980">
        <w:rPr>
          <w:sz w:val="22"/>
          <w:szCs w:val="22"/>
        </w:rPr>
        <w:t xml:space="preserve">splňuje spis </w:t>
      </w:r>
      <w:r w:rsidR="004C2F2E" w:rsidRPr="00AC4980">
        <w:rPr>
          <w:sz w:val="22"/>
          <w:szCs w:val="22"/>
        </w:rPr>
        <w:t>A</w:t>
      </w:r>
      <w:r w:rsidR="009F63C5" w:rsidRPr="00AC4980">
        <w:rPr>
          <w:sz w:val="22"/>
          <w:szCs w:val="22"/>
        </w:rPr>
        <w:t xml:space="preserve">. </w:t>
      </w:r>
      <w:r w:rsidR="004C2F2E" w:rsidRPr="00AC4980">
        <w:rPr>
          <w:sz w:val="22"/>
          <w:szCs w:val="22"/>
        </w:rPr>
        <w:t xml:space="preserve">Rýdlové </w:t>
      </w:r>
      <w:r w:rsidR="009F63C5" w:rsidRPr="00AC4980">
        <w:rPr>
          <w:sz w:val="22"/>
          <w:szCs w:val="22"/>
        </w:rPr>
        <w:t xml:space="preserve">v obecném </w:t>
      </w:r>
      <w:r w:rsidR="002A2FFF" w:rsidRPr="00AC4980">
        <w:rPr>
          <w:sz w:val="22"/>
          <w:szCs w:val="22"/>
        </w:rPr>
        <w:t xml:space="preserve">pohledu </w:t>
      </w:r>
      <w:r w:rsidR="00DA2C21" w:rsidRPr="00AC4980">
        <w:rPr>
          <w:rFonts w:eastAsiaTheme="minorHAnsi"/>
          <w:kern w:val="0"/>
          <w:sz w:val="22"/>
          <w:szCs w:val="22"/>
          <w:lang w:eastAsia="en-US"/>
        </w:rPr>
        <w:t xml:space="preserve">formální </w:t>
      </w:r>
      <w:r w:rsidR="007C71B3" w:rsidRPr="00AC4980">
        <w:rPr>
          <w:rFonts w:eastAsiaTheme="minorHAnsi"/>
          <w:kern w:val="0"/>
          <w:sz w:val="22"/>
          <w:szCs w:val="22"/>
          <w:lang w:eastAsia="en-US"/>
        </w:rPr>
        <w:t>nárok</w:t>
      </w:r>
      <w:r w:rsidR="009F63C5" w:rsidRPr="00AC4980">
        <w:rPr>
          <w:rFonts w:eastAsiaTheme="minorHAnsi"/>
          <w:kern w:val="0"/>
          <w:sz w:val="22"/>
          <w:szCs w:val="22"/>
          <w:lang w:eastAsia="en-US"/>
        </w:rPr>
        <w:t>y</w:t>
      </w:r>
      <w:r w:rsidR="007C71B3" w:rsidRPr="00AC4980">
        <w:rPr>
          <w:rFonts w:eastAsiaTheme="minorHAnsi"/>
          <w:kern w:val="0"/>
          <w:sz w:val="22"/>
          <w:szCs w:val="22"/>
          <w:lang w:eastAsia="en-US"/>
        </w:rPr>
        <w:t xml:space="preserve">, </w:t>
      </w:r>
      <w:r w:rsidR="00DA2C21" w:rsidRPr="00AC4980">
        <w:rPr>
          <w:rFonts w:eastAsiaTheme="minorHAnsi"/>
          <w:kern w:val="0"/>
          <w:sz w:val="22"/>
          <w:szCs w:val="22"/>
          <w:lang w:eastAsia="en-US"/>
        </w:rPr>
        <w:t xml:space="preserve">což se týká i </w:t>
      </w:r>
      <w:r w:rsidR="00DA2C21" w:rsidRPr="00AC4980">
        <w:rPr>
          <w:sz w:val="22"/>
          <w:szCs w:val="22"/>
        </w:rPr>
        <w:t>dodržení příslušných citačních norem.</w:t>
      </w:r>
      <w:r w:rsidR="00DA2C21" w:rsidRPr="00AC4980">
        <w:rPr>
          <w:rFonts w:eastAsiaTheme="minorHAnsi"/>
          <w:kern w:val="0"/>
          <w:sz w:val="22"/>
          <w:szCs w:val="22"/>
          <w:lang w:eastAsia="en-US"/>
        </w:rPr>
        <w:t xml:space="preserve"> </w:t>
      </w:r>
    </w:p>
    <w:p w:rsidR="00DA2C21" w:rsidRPr="00AC4980" w:rsidRDefault="00DA2C21" w:rsidP="00DA2C21">
      <w:pPr>
        <w:rPr>
          <w:sz w:val="22"/>
          <w:szCs w:val="22"/>
        </w:rPr>
      </w:pPr>
    </w:p>
    <w:p w:rsidR="00DA2C21" w:rsidRPr="00AC4980" w:rsidRDefault="00DA2C21" w:rsidP="00DA2C21">
      <w:pPr>
        <w:rPr>
          <w:sz w:val="22"/>
          <w:szCs w:val="22"/>
        </w:rPr>
      </w:pPr>
      <w:r w:rsidRPr="00AC4980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AC4980" w:rsidRPr="00AC4980" w:rsidTr="005A1D12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AC4980" w:rsidRDefault="004D53CB" w:rsidP="005A1D1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AC4980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043866" w:rsidRDefault="00DA2C21" w:rsidP="00DA2C21">
      <w:pPr>
        <w:rPr>
          <w:color w:val="FF0000"/>
        </w:rPr>
      </w:pPr>
    </w:p>
    <w:p w:rsidR="00DA2C21" w:rsidRPr="00541BB6" w:rsidRDefault="00DA2C21" w:rsidP="00DA2C21">
      <w:pPr>
        <w:rPr>
          <w:sz w:val="22"/>
          <w:szCs w:val="22"/>
        </w:rPr>
      </w:pPr>
      <w:r w:rsidRPr="00541BB6">
        <w:rPr>
          <w:b/>
          <w:bCs/>
          <w:sz w:val="22"/>
          <w:szCs w:val="22"/>
        </w:rPr>
        <w:t>V. Otázky doporučené k rozpravě při obhajobě</w:t>
      </w:r>
      <w:r w:rsidRPr="00541BB6">
        <w:rPr>
          <w:sz w:val="22"/>
          <w:szCs w:val="22"/>
        </w:rPr>
        <w:t xml:space="preserve"> </w:t>
      </w:r>
    </w:p>
    <w:p w:rsidR="00DA2C21" w:rsidRPr="00541BB6" w:rsidRDefault="00DA2C21" w:rsidP="00DA2C21">
      <w:pPr>
        <w:rPr>
          <w:sz w:val="22"/>
          <w:szCs w:val="22"/>
        </w:rPr>
      </w:pPr>
    </w:p>
    <w:p w:rsidR="009F63C5" w:rsidRPr="00541BB6" w:rsidRDefault="00E72B39" w:rsidP="00785A86">
      <w:pPr>
        <w:rPr>
          <w:sz w:val="22"/>
          <w:szCs w:val="22"/>
        </w:rPr>
      </w:pPr>
      <w:r w:rsidRPr="00541BB6">
        <w:rPr>
          <w:sz w:val="22"/>
          <w:szCs w:val="22"/>
        </w:rPr>
        <w:t xml:space="preserve">1. Práce kol. </w:t>
      </w:r>
      <w:r w:rsidR="004C2F2E" w:rsidRPr="00541BB6">
        <w:rPr>
          <w:sz w:val="22"/>
          <w:szCs w:val="22"/>
        </w:rPr>
        <w:t xml:space="preserve">Rýdlové zmiňuje v zásadách pro vypracování cíl zaměřit se na otázku polského školství také v prvních letech lidového Polska. V samotné práci však této problematice pozornost věnována není, a proto se nabízí otázka, jakým způsobem by bylo možno obnovu školského systému v nových sociokulturních a ideologických podmínkách charakterizovat. </w:t>
      </w:r>
    </w:p>
    <w:p w:rsidR="00E72B39" w:rsidRPr="00043866" w:rsidRDefault="00E72B39" w:rsidP="00785A86">
      <w:pPr>
        <w:rPr>
          <w:color w:val="FF0000"/>
          <w:sz w:val="22"/>
          <w:szCs w:val="22"/>
        </w:rPr>
      </w:pPr>
      <w:r w:rsidRPr="00BF6E1D">
        <w:rPr>
          <w:sz w:val="22"/>
          <w:szCs w:val="22"/>
        </w:rPr>
        <w:t xml:space="preserve">2. </w:t>
      </w:r>
      <w:r w:rsidR="004C2F2E" w:rsidRPr="00BF6E1D">
        <w:rPr>
          <w:sz w:val="22"/>
          <w:szCs w:val="22"/>
        </w:rPr>
        <w:t>Kol. Rýdlová konstatuje, že se polský podzemní vzdělávací systém využíval předválečné učebnice (pokud byly k dispozici).</w:t>
      </w:r>
      <w:r w:rsidR="00623992" w:rsidRPr="00BF6E1D">
        <w:rPr>
          <w:sz w:val="22"/>
          <w:szCs w:val="22"/>
        </w:rPr>
        <w:t xml:space="preserve"> </w:t>
      </w:r>
      <w:r w:rsidR="004C2F2E" w:rsidRPr="00BF6E1D">
        <w:rPr>
          <w:sz w:val="22"/>
          <w:szCs w:val="22"/>
        </w:rPr>
        <w:t xml:space="preserve">Okupační režim naopak vydával propagandistické materiály, mimo jiné </w:t>
      </w:r>
      <w:r w:rsidR="00541BB6" w:rsidRPr="00BF6E1D">
        <w:rPr>
          <w:sz w:val="22"/>
          <w:szCs w:val="22"/>
        </w:rPr>
        <w:t xml:space="preserve">je zmíněno </w:t>
      </w:r>
      <w:r w:rsidR="004C2F2E" w:rsidRPr="00BF6E1D">
        <w:rPr>
          <w:sz w:val="22"/>
          <w:szCs w:val="22"/>
        </w:rPr>
        <w:t xml:space="preserve">periodikum </w:t>
      </w:r>
      <w:r w:rsidR="004C2F2E" w:rsidRPr="00BF6E1D">
        <w:rPr>
          <w:i/>
          <w:sz w:val="22"/>
          <w:szCs w:val="22"/>
        </w:rPr>
        <w:t>Ster</w:t>
      </w:r>
      <w:r w:rsidR="00BF6E1D">
        <w:rPr>
          <w:i/>
          <w:sz w:val="22"/>
          <w:szCs w:val="22"/>
        </w:rPr>
        <w:t xml:space="preserve"> </w:t>
      </w:r>
      <w:r w:rsidR="00BF6E1D">
        <w:rPr>
          <w:sz w:val="22"/>
          <w:szCs w:val="22"/>
        </w:rPr>
        <w:t xml:space="preserve">(případně </w:t>
      </w:r>
      <w:r w:rsidR="00BF6E1D" w:rsidRPr="00BF6E1D">
        <w:rPr>
          <w:i/>
          <w:sz w:val="22"/>
          <w:szCs w:val="22"/>
        </w:rPr>
        <w:t>Mały Ster</w:t>
      </w:r>
      <w:r w:rsidR="00BF6E1D">
        <w:rPr>
          <w:sz w:val="22"/>
          <w:szCs w:val="22"/>
        </w:rPr>
        <w:t xml:space="preserve">). </w:t>
      </w:r>
      <w:r w:rsidR="004C2F2E" w:rsidRPr="00BF6E1D">
        <w:rPr>
          <w:sz w:val="22"/>
          <w:szCs w:val="22"/>
        </w:rPr>
        <w:t>Měla autorka toto periodikum či jiné německé učební příručky k dispozici? Jak by je bylo možno charakterizovat z hlediska dobové literární kultury?</w:t>
      </w:r>
      <w:r w:rsidR="00541BB6" w:rsidRPr="00BF6E1D">
        <w:rPr>
          <w:sz w:val="22"/>
          <w:szCs w:val="22"/>
        </w:rPr>
        <w:t xml:space="preserve"> Jakou roli sehrával za druhé světové války na poli osvěty hlavní redaktor Steru Feliks </w:t>
      </w:r>
      <w:r w:rsidR="00BF6E1D" w:rsidRPr="00BF6E1D">
        <w:rPr>
          <w:sz w:val="22"/>
          <w:szCs w:val="22"/>
        </w:rPr>
        <w:t>Burdecki?</w:t>
      </w:r>
      <w:r w:rsidR="00541BB6">
        <w:rPr>
          <w:color w:val="FF0000"/>
          <w:sz w:val="22"/>
          <w:szCs w:val="22"/>
        </w:rPr>
        <w:t xml:space="preserve"> </w:t>
      </w:r>
    </w:p>
    <w:p w:rsidR="00EA14C5" w:rsidRPr="00043866" w:rsidRDefault="00EA14C5" w:rsidP="00BC48E0">
      <w:pPr>
        <w:ind w:left="360"/>
        <w:rPr>
          <w:color w:val="FF0000"/>
          <w:sz w:val="22"/>
          <w:szCs w:val="22"/>
        </w:rPr>
      </w:pPr>
    </w:p>
    <w:p w:rsidR="00DA2C21" w:rsidRPr="00043866" w:rsidRDefault="00DA2C21" w:rsidP="00DA2C21">
      <w:pPr>
        <w:ind w:left="720"/>
        <w:rPr>
          <w:color w:val="FF0000"/>
          <w:sz w:val="22"/>
          <w:szCs w:val="22"/>
        </w:rPr>
      </w:pPr>
    </w:p>
    <w:p w:rsidR="00DA2C21" w:rsidRPr="00BF6E1D" w:rsidRDefault="00DA2C21" w:rsidP="00DA2C21">
      <w:pPr>
        <w:rPr>
          <w:sz w:val="22"/>
          <w:szCs w:val="22"/>
        </w:rPr>
      </w:pPr>
      <w:r w:rsidRPr="00BF6E1D">
        <w:rPr>
          <w:b/>
          <w:bCs/>
          <w:sz w:val="22"/>
          <w:szCs w:val="22"/>
        </w:rPr>
        <w:t>VI. Celkové hodnocení</w:t>
      </w:r>
      <w:r w:rsidRPr="00BF6E1D">
        <w:rPr>
          <w:sz w:val="22"/>
          <w:szCs w:val="22"/>
        </w:rPr>
        <w:t xml:space="preserve"> (doporučení/nedoporuč</w:t>
      </w:r>
      <w:bookmarkStart w:id="0" w:name="_GoBack"/>
      <w:bookmarkEnd w:id="0"/>
      <w:r w:rsidRPr="00BF6E1D">
        <w:rPr>
          <w:sz w:val="22"/>
          <w:szCs w:val="22"/>
        </w:rPr>
        <w:t>ení k obhajobě)</w:t>
      </w:r>
    </w:p>
    <w:p w:rsidR="00DA2C21" w:rsidRPr="00BF6E1D" w:rsidRDefault="00DA2C21" w:rsidP="00DA2C21">
      <w:pPr>
        <w:rPr>
          <w:sz w:val="22"/>
          <w:szCs w:val="22"/>
        </w:rPr>
      </w:pPr>
    </w:p>
    <w:p w:rsidR="00DA2C21" w:rsidRPr="00BF6E1D" w:rsidRDefault="00DA2C21" w:rsidP="009C306C">
      <w:pPr>
        <w:rPr>
          <w:sz w:val="22"/>
          <w:szCs w:val="22"/>
        </w:rPr>
      </w:pPr>
      <w:r w:rsidRPr="00BF6E1D">
        <w:rPr>
          <w:sz w:val="22"/>
          <w:szCs w:val="22"/>
        </w:rPr>
        <w:t xml:space="preserve">Předkládaná práce svým rozsahem </w:t>
      </w:r>
      <w:r w:rsidR="004E4C32" w:rsidRPr="00BF6E1D">
        <w:rPr>
          <w:sz w:val="22"/>
          <w:szCs w:val="22"/>
        </w:rPr>
        <w:t xml:space="preserve">i zpracováním </w:t>
      </w:r>
      <w:r w:rsidRPr="00BF6E1D">
        <w:rPr>
          <w:sz w:val="22"/>
          <w:szCs w:val="22"/>
        </w:rPr>
        <w:t xml:space="preserve">odpovídá nárokům kladeným na BP. Zvolená </w:t>
      </w:r>
      <w:r w:rsidRPr="00BF6E1D">
        <w:rPr>
          <w:sz w:val="22"/>
          <w:szCs w:val="22"/>
        </w:rPr>
        <w:lastRenderedPageBreak/>
        <w:t xml:space="preserve">metodologie </w:t>
      </w:r>
      <w:r w:rsidR="0040136D" w:rsidRPr="00BF6E1D">
        <w:rPr>
          <w:sz w:val="22"/>
          <w:szCs w:val="22"/>
        </w:rPr>
        <w:t>je relevantní</w:t>
      </w:r>
      <w:r w:rsidR="009C306C" w:rsidRPr="00BF6E1D">
        <w:rPr>
          <w:sz w:val="22"/>
          <w:szCs w:val="22"/>
        </w:rPr>
        <w:t xml:space="preserve">, </w:t>
      </w:r>
      <w:r w:rsidR="004C2F2E" w:rsidRPr="00BF6E1D">
        <w:rPr>
          <w:sz w:val="22"/>
          <w:szCs w:val="22"/>
        </w:rPr>
        <w:t xml:space="preserve">stejně jako spektrum konzultované a citované literatury, </w:t>
      </w:r>
      <w:r w:rsidR="009C306C" w:rsidRPr="00BF6E1D">
        <w:rPr>
          <w:sz w:val="22"/>
          <w:szCs w:val="22"/>
        </w:rPr>
        <w:t>a proto mohu p</w:t>
      </w:r>
      <w:r w:rsidRPr="00BF6E1D">
        <w:rPr>
          <w:sz w:val="22"/>
          <w:szCs w:val="22"/>
        </w:rPr>
        <w:t xml:space="preserve">ředkládanou práci </w:t>
      </w:r>
      <w:r w:rsidR="004C2F2E" w:rsidRPr="00BF6E1D">
        <w:rPr>
          <w:sz w:val="22"/>
          <w:szCs w:val="22"/>
        </w:rPr>
        <w:t xml:space="preserve">Anety Rýdlové </w:t>
      </w:r>
      <w:r w:rsidR="00623992" w:rsidRPr="00BF6E1D">
        <w:rPr>
          <w:sz w:val="22"/>
          <w:szCs w:val="22"/>
        </w:rPr>
        <w:t xml:space="preserve">s dobrým svědomím </w:t>
      </w:r>
      <w:r w:rsidRPr="00BF6E1D">
        <w:rPr>
          <w:b/>
          <w:sz w:val="22"/>
          <w:szCs w:val="22"/>
        </w:rPr>
        <w:t>doporučit k obhajobě</w:t>
      </w:r>
      <w:r w:rsidRPr="00BF6E1D">
        <w:rPr>
          <w:sz w:val="22"/>
          <w:szCs w:val="22"/>
        </w:rPr>
        <w:t xml:space="preserve">. </w:t>
      </w:r>
    </w:p>
    <w:p w:rsidR="00DA2C21" w:rsidRPr="00BF6E1D" w:rsidRDefault="00DA2C21" w:rsidP="00DA2C21">
      <w:pPr>
        <w:rPr>
          <w:b/>
          <w:bCs/>
          <w:sz w:val="22"/>
          <w:szCs w:val="22"/>
        </w:rPr>
      </w:pPr>
    </w:p>
    <w:p w:rsidR="00DA2C21" w:rsidRPr="00BF6E1D" w:rsidRDefault="00DA2C21" w:rsidP="00DA2C21">
      <w:pPr>
        <w:rPr>
          <w:sz w:val="22"/>
          <w:szCs w:val="22"/>
        </w:rPr>
      </w:pPr>
      <w:r w:rsidRPr="00BF6E1D">
        <w:rPr>
          <w:b/>
          <w:bCs/>
          <w:sz w:val="22"/>
          <w:szCs w:val="22"/>
        </w:rPr>
        <w:t>VII. Návrh klasifikace</w:t>
      </w:r>
      <w:r w:rsidRPr="00BF6E1D">
        <w:rPr>
          <w:sz w:val="22"/>
          <w:szCs w:val="22"/>
        </w:rPr>
        <w:t xml:space="preserve"> (podle bodového ohodnocení)</w:t>
      </w:r>
    </w:p>
    <w:p w:rsidR="00DA2C21" w:rsidRPr="00043866" w:rsidRDefault="00DA2C21" w:rsidP="00DA2C21">
      <w:pPr>
        <w:rPr>
          <w:color w:val="FF0000"/>
          <w:sz w:val="22"/>
          <w:szCs w:val="22"/>
        </w:rPr>
      </w:pPr>
    </w:p>
    <w:p w:rsidR="00DA2C21" w:rsidRPr="00BF6E1D" w:rsidRDefault="00DA2C21" w:rsidP="00DA2C21">
      <w:pPr>
        <w:rPr>
          <w:sz w:val="22"/>
          <w:szCs w:val="22"/>
        </w:rPr>
      </w:pPr>
      <w:r w:rsidRPr="00BF6E1D">
        <w:rPr>
          <w:sz w:val="22"/>
          <w:szCs w:val="22"/>
        </w:rPr>
        <w:t xml:space="preserve">Výsledné hodnocení </w:t>
      </w:r>
      <w:r w:rsidRPr="00BF6E1D">
        <w:rPr>
          <w:b/>
          <w:sz w:val="22"/>
          <w:szCs w:val="22"/>
        </w:rPr>
        <w:t>1</w:t>
      </w:r>
      <w:r w:rsidR="005F1967" w:rsidRPr="00BF6E1D">
        <w:rPr>
          <w:b/>
          <w:sz w:val="22"/>
          <w:szCs w:val="22"/>
        </w:rPr>
        <w:t>4</w:t>
      </w:r>
      <w:r w:rsidRPr="00BF6E1D">
        <w:rPr>
          <w:b/>
          <w:sz w:val="22"/>
          <w:szCs w:val="22"/>
        </w:rPr>
        <w:t xml:space="preserve"> bodů</w:t>
      </w:r>
      <w:r w:rsidRPr="00BF6E1D">
        <w:rPr>
          <w:sz w:val="22"/>
          <w:szCs w:val="22"/>
        </w:rPr>
        <w:t xml:space="preserve"> </w:t>
      </w:r>
      <w:r w:rsidR="00BC48E0" w:rsidRPr="00BF6E1D">
        <w:rPr>
          <w:sz w:val="22"/>
          <w:szCs w:val="22"/>
        </w:rPr>
        <w:t xml:space="preserve">odpovídá </w:t>
      </w:r>
      <w:r w:rsidR="005F1967" w:rsidRPr="00BF6E1D">
        <w:rPr>
          <w:sz w:val="22"/>
          <w:szCs w:val="22"/>
        </w:rPr>
        <w:t xml:space="preserve">dolnímu pásmu </w:t>
      </w:r>
      <w:r w:rsidR="00BC48E0" w:rsidRPr="00BF6E1D">
        <w:rPr>
          <w:sz w:val="22"/>
          <w:szCs w:val="22"/>
        </w:rPr>
        <w:t>znám</w:t>
      </w:r>
      <w:r w:rsidR="005F1967" w:rsidRPr="00BF6E1D">
        <w:rPr>
          <w:sz w:val="22"/>
          <w:szCs w:val="22"/>
        </w:rPr>
        <w:t>ky</w:t>
      </w:r>
      <w:r w:rsidR="002A2FFF" w:rsidRPr="00BF6E1D">
        <w:rPr>
          <w:sz w:val="22"/>
          <w:szCs w:val="22"/>
        </w:rPr>
        <w:t xml:space="preserve"> </w:t>
      </w:r>
      <w:r w:rsidR="00623992" w:rsidRPr="00BF6E1D">
        <w:rPr>
          <w:b/>
          <w:sz w:val="22"/>
          <w:szCs w:val="22"/>
        </w:rPr>
        <w:t>výborně</w:t>
      </w:r>
      <w:r w:rsidR="00427A77" w:rsidRPr="00BF6E1D">
        <w:rPr>
          <w:sz w:val="22"/>
          <w:szCs w:val="22"/>
        </w:rPr>
        <w:t xml:space="preserve">. O </w:t>
      </w:r>
      <w:r w:rsidR="008154FA" w:rsidRPr="00BF6E1D">
        <w:rPr>
          <w:sz w:val="22"/>
          <w:szCs w:val="22"/>
        </w:rPr>
        <w:t xml:space="preserve">konečném </w:t>
      </w:r>
      <w:r w:rsidR="00427A77" w:rsidRPr="00BF6E1D">
        <w:rPr>
          <w:sz w:val="22"/>
          <w:szCs w:val="22"/>
        </w:rPr>
        <w:t xml:space="preserve">výsledku </w:t>
      </w:r>
      <w:r w:rsidR="009C306C" w:rsidRPr="00BF6E1D">
        <w:rPr>
          <w:sz w:val="22"/>
          <w:szCs w:val="22"/>
        </w:rPr>
        <w:t>vša</w:t>
      </w:r>
      <w:r w:rsidR="004E4C32" w:rsidRPr="00BF6E1D">
        <w:rPr>
          <w:sz w:val="22"/>
          <w:szCs w:val="22"/>
        </w:rPr>
        <w:t xml:space="preserve">k </w:t>
      </w:r>
      <w:r w:rsidR="008154FA" w:rsidRPr="00BF6E1D">
        <w:rPr>
          <w:sz w:val="22"/>
          <w:szCs w:val="22"/>
        </w:rPr>
        <w:t xml:space="preserve">rozhodne </w:t>
      </w:r>
      <w:r w:rsidR="00427A77" w:rsidRPr="00BF6E1D">
        <w:rPr>
          <w:sz w:val="22"/>
          <w:szCs w:val="22"/>
        </w:rPr>
        <w:t>průběh</w:t>
      </w:r>
      <w:r w:rsidR="008154FA" w:rsidRPr="00BF6E1D">
        <w:rPr>
          <w:sz w:val="22"/>
          <w:szCs w:val="22"/>
        </w:rPr>
        <w:t xml:space="preserve"> </w:t>
      </w:r>
      <w:r w:rsidR="00427A77" w:rsidRPr="00BF6E1D">
        <w:rPr>
          <w:sz w:val="22"/>
          <w:szCs w:val="22"/>
        </w:rPr>
        <w:t xml:space="preserve">obhajoby a </w:t>
      </w:r>
      <w:r w:rsidR="008154FA" w:rsidRPr="00BF6E1D">
        <w:rPr>
          <w:sz w:val="22"/>
          <w:szCs w:val="22"/>
        </w:rPr>
        <w:t>autor</w:t>
      </w:r>
      <w:r w:rsidR="00623992" w:rsidRPr="00BF6E1D">
        <w:rPr>
          <w:sz w:val="22"/>
          <w:szCs w:val="22"/>
        </w:rPr>
        <w:t>ov</w:t>
      </w:r>
      <w:r w:rsidR="008154FA" w:rsidRPr="00BF6E1D">
        <w:rPr>
          <w:sz w:val="22"/>
          <w:szCs w:val="22"/>
        </w:rPr>
        <w:t xml:space="preserve">a </w:t>
      </w:r>
      <w:r w:rsidR="00427A77" w:rsidRPr="00BF6E1D">
        <w:rPr>
          <w:sz w:val="22"/>
          <w:szCs w:val="22"/>
        </w:rPr>
        <w:t>argumentační vybavenost</w:t>
      </w:r>
      <w:r w:rsidRPr="00BF6E1D">
        <w:rPr>
          <w:sz w:val="22"/>
          <w:szCs w:val="22"/>
        </w:rPr>
        <w:t xml:space="preserve">. </w:t>
      </w:r>
    </w:p>
    <w:p w:rsidR="00DA2C21" w:rsidRPr="00BF6E1D" w:rsidRDefault="00DA2C21" w:rsidP="00DA2C21">
      <w:pPr>
        <w:rPr>
          <w:sz w:val="22"/>
          <w:szCs w:val="22"/>
        </w:rPr>
      </w:pPr>
    </w:p>
    <w:p w:rsidR="00DA2C21" w:rsidRPr="00BF6E1D" w:rsidRDefault="00DA2C21" w:rsidP="00DA2C21">
      <w:pPr>
        <w:rPr>
          <w:sz w:val="22"/>
          <w:szCs w:val="22"/>
        </w:rPr>
      </w:pPr>
    </w:p>
    <w:p w:rsidR="00DA2C21" w:rsidRPr="00BF6E1D" w:rsidRDefault="00DA2C21" w:rsidP="00DA2C21">
      <w:pPr>
        <w:rPr>
          <w:sz w:val="22"/>
          <w:szCs w:val="22"/>
        </w:rPr>
      </w:pPr>
      <w:r w:rsidRPr="00BF6E1D">
        <w:rPr>
          <w:sz w:val="22"/>
          <w:szCs w:val="22"/>
        </w:rPr>
        <w:t xml:space="preserve">datum:   </w:t>
      </w:r>
      <w:r w:rsidR="008154FA" w:rsidRPr="00BF6E1D">
        <w:rPr>
          <w:sz w:val="22"/>
          <w:szCs w:val="22"/>
        </w:rPr>
        <w:t>2</w:t>
      </w:r>
      <w:r w:rsidR="005F1967" w:rsidRPr="00BF6E1D">
        <w:rPr>
          <w:sz w:val="22"/>
          <w:szCs w:val="22"/>
        </w:rPr>
        <w:t>8</w:t>
      </w:r>
      <w:r w:rsidRPr="00BF6E1D">
        <w:rPr>
          <w:sz w:val="22"/>
          <w:szCs w:val="22"/>
        </w:rPr>
        <w:t xml:space="preserve">. </w:t>
      </w:r>
      <w:r w:rsidR="008154FA" w:rsidRPr="00BF6E1D">
        <w:rPr>
          <w:sz w:val="22"/>
          <w:szCs w:val="22"/>
        </w:rPr>
        <w:t xml:space="preserve">května </w:t>
      </w:r>
      <w:r w:rsidRPr="00BF6E1D">
        <w:rPr>
          <w:sz w:val="22"/>
          <w:szCs w:val="22"/>
        </w:rPr>
        <w:t>201</w:t>
      </w:r>
      <w:r w:rsidR="007832F0" w:rsidRPr="00BF6E1D">
        <w:rPr>
          <w:sz w:val="22"/>
          <w:szCs w:val="22"/>
        </w:rPr>
        <w:t>8</w:t>
      </w:r>
    </w:p>
    <w:p w:rsidR="00DA2C21" w:rsidRPr="00BF6E1D" w:rsidRDefault="00DA2C21" w:rsidP="00DA2C21">
      <w:pPr>
        <w:rPr>
          <w:sz w:val="22"/>
          <w:szCs w:val="22"/>
        </w:rPr>
      </w:pPr>
    </w:p>
    <w:p w:rsidR="00DA2C21" w:rsidRPr="00BF6E1D" w:rsidRDefault="00DA2C21" w:rsidP="00DA2C21">
      <w:pPr>
        <w:rPr>
          <w:sz w:val="22"/>
          <w:szCs w:val="22"/>
        </w:rPr>
      </w:pPr>
      <w:r w:rsidRPr="00BF6E1D">
        <w:rPr>
          <w:sz w:val="22"/>
          <w:szCs w:val="22"/>
        </w:rPr>
        <w:t>podpis:</w:t>
      </w:r>
      <w:r w:rsidR="00552296" w:rsidRPr="00BF6E1D">
        <w:rPr>
          <w:sz w:val="22"/>
          <w:szCs w:val="22"/>
        </w:rPr>
        <w:tab/>
      </w:r>
      <w:r w:rsidR="002A2FFF" w:rsidRPr="00BF6E1D">
        <w:rPr>
          <w:sz w:val="22"/>
          <w:szCs w:val="22"/>
        </w:rPr>
        <w:t>Miroslav Kouba</w:t>
      </w:r>
      <w:r w:rsidR="00552296" w:rsidRPr="00BF6E1D">
        <w:rPr>
          <w:sz w:val="22"/>
          <w:szCs w:val="22"/>
        </w:rPr>
        <w:tab/>
      </w:r>
      <w:r w:rsidR="00552296" w:rsidRPr="00BF6E1D">
        <w:rPr>
          <w:sz w:val="22"/>
          <w:szCs w:val="22"/>
        </w:rPr>
        <w:tab/>
      </w:r>
      <w:r w:rsidR="00552296" w:rsidRPr="00BF6E1D">
        <w:rPr>
          <w:sz w:val="22"/>
          <w:szCs w:val="22"/>
        </w:rPr>
        <w:tab/>
      </w:r>
    </w:p>
    <w:p w:rsidR="00DA2C21" w:rsidRPr="00BF6E1D" w:rsidRDefault="00DA2C21" w:rsidP="00DA2C21">
      <w:pPr>
        <w:rPr>
          <w:sz w:val="22"/>
          <w:szCs w:val="22"/>
        </w:rPr>
      </w:pPr>
    </w:p>
    <w:p w:rsidR="00DA2C21" w:rsidRPr="00BF6E1D" w:rsidRDefault="00DA2C21" w:rsidP="00DA2C21">
      <w:pPr>
        <w:rPr>
          <w:sz w:val="22"/>
          <w:szCs w:val="22"/>
        </w:rPr>
      </w:pPr>
      <w:r w:rsidRPr="00BF6E1D">
        <w:rPr>
          <w:sz w:val="22"/>
          <w:szCs w:val="22"/>
        </w:rPr>
        <w:t>__________________________________________________________________________________</w:t>
      </w:r>
    </w:p>
    <w:p w:rsidR="00DA2C21" w:rsidRPr="00BF6E1D" w:rsidRDefault="00DA2C21" w:rsidP="00DA2C21">
      <w:pPr>
        <w:rPr>
          <w:sz w:val="20"/>
          <w:szCs w:val="20"/>
        </w:rPr>
      </w:pPr>
    </w:p>
    <w:p w:rsidR="00DA2C21" w:rsidRPr="00BF6E1D" w:rsidRDefault="00DA2C21" w:rsidP="00DA2C21">
      <w:pPr>
        <w:rPr>
          <w:sz w:val="20"/>
          <w:szCs w:val="20"/>
        </w:rPr>
      </w:pPr>
      <w:r w:rsidRPr="00BF6E1D">
        <w:rPr>
          <w:sz w:val="20"/>
          <w:szCs w:val="20"/>
        </w:rPr>
        <w:t xml:space="preserve">Tabulka bodového hodnocení </w:t>
      </w:r>
    </w:p>
    <w:p w:rsidR="00DA2C21" w:rsidRPr="00BF6E1D" w:rsidRDefault="00DA2C21" w:rsidP="00DA2C21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BF6E1D" w:rsidRPr="00BF6E1D" w:rsidTr="005A1D12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BF6E1D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BF6E1D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BF6E1D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BF6E1D" w:rsidRPr="00BF6E1D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žádná nulová položka</w:t>
            </w:r>
          </w:p>
        </w:tc>
      </w:tr>
      <w:tr w:rsidR="00BF6E1D" w:rsidRPr="00BF6E1D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žádná nulová položka</w:t>
            </w:r>
          </w:p>
        </w:tc>
      </w:tr>
      <w:tr w:rsidR="00BF6E1D" w:rsidRPr="00BF6E1D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žádná nulová položka</w:t>
            </w:r>
          </w:p>
        </w:tc>
      </w:tr>
      <w:tr w:rsidR="002A1D70" w:rsidRPr="00BF6E1D" w:rsidTr="005A1D12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BF6E1D">
                <w:rPr>
                  <w:sz w:val="20"/>
                  <w:szCs w:val="20"/>
                </w:rPr>
                <w:t>4 a</w:t>
              </w:r>
            </w:smartTag>
            <w:r w:rsidRPr="00BF6E1D"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BF6E1D" w:rsidRDefault="00DA2C21" w:rsidP="005A1D12">
            <w:pPr>
              <w:pStyle w:val="Obsahtabulky"/>
              <w:snapToGrid w:val="0"/>
              <w:rPr>
                <w:sz w:val="20"/>
                <w:szCs w:val="20"/>
              </w:rPr>
            </w:pPr>
            <w:r w:rsidRPr="00BF6E1D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DA2C21" w:rsidRPr="00BF6E1D" w:rsidRDefault="00DA2C21" w:rsidP="00DA2C21">
      <w:pPr>
        <w:rPr>
          <w:sz w:val="22"/>
          <w:szCs w:val="22"/>
        </w:rPr>
      </w:pPr>
    </w:p>
    <w:p w:rsidR="00DA2C21" w:rsidRPr="00BF6E1D" w:rsidRDefault="00DA2C21" w:rsidP="00DA2C21"/>
    <w:p w:rsidR="00DA2C21" w:rsidRPr="00BF6E1D" w:rsidRDefault="00DA2C21" w:rsidP="00DA2C21"/>
    <w:p w:rsidR="00DA2C21" w:rsidRPr="00043866" w:rsidRDefault="00DA2C21" w:rsidP="00DA2C21">
      <w:pPr>
        <w:rPr>
          <w:color w:val="FF0000"/>
        </w:rPr>
      </w:pPr>
    </w:p>
    <w:p w:rsidR="005C3950" w:rsidRPr="00043866" w:rsidRDefault="005C3950">
      <w:pPr>
        <w:rPr>
          <w:color w:val="FF0000"/>
        </w:rPr>
      </w:pPr>
    </w:p>
    <w:sectPr w:rsidR="005C3950" w:rsidRPr="0004386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1A5B" w:rsidRDefault="002B1A5B" w:rsidP="00DA2C21">
      <w:r>
        <w:separator/>
      </w:r>
    </w:p>
  </w:endnote>
  <w:endnote w:type="continuationSeparator" w:id="0">
    <w:p w:rsidR="002B1A5B" w:rsidRDefault="002B1A5B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31C4" w:rsidRDefault="00AE7DD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BF6E1D">
      <w:rPr>
        <w:noProof/>
      </w:rPr>
      <w:t>1</w:t>
    </w:r>
    <w:r>
      <w:fldChar w:fldCharType="end"/>
    </w:r>
  </w:p>
  <w:p w:rsidR="00C931C4" w:rsidRDefault="00BF6E1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1A5B" w:rsidRDefault="002B1A5B" w:rsidP="00DA2C21">
      <w:r>
        <w:separator/>
      </w:r>
    </w:p>
  </w:footnote>
  <w:footnote w:type="continuationSeparator" w:id="0">
    <w:p w:rsidR="002B1A5B" w:rsidRDefault="002B1A5B" w:rsidP="00DA2C21">
      <w:r>
        <w:continuationSeparator/>
      </w:r>
    </w:p>
  </w:footnote>
  <w:footnote w:id="1">
    <w:p w:rsidR="00DA2C21" w:rsidRDefault="00DA2C21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C21"/>
    <w:rsid w:val="000014B0"/>
    <w:rsid w:val="00007EDE"/>
    <w:rsid w:val="00021169"/>
    <w:rsid w:val="00022B4E"/>
    <w:rsid w:val="00033B1B"/>
    <w:rsid w:val="00037AD6"/>
    <w:rsid w:val="00043866"/>
    <w:rsid w:val="00087E03"/>
    <w:rsid w:val="000B59E6"/>
    <w:rsid w:val="000E5830"/>
    <w:rsid w:val="001110AC"/>
    <w:rsid w:val="00126228"/>
    <w:rsid w:val="00135F3D"/>
    <w:rsid w:val="0019336A"/>
    <w:rsid w:val="001B1AE3"/>
    <w:rsid w:val="001B6103"/>
    <w:rsid w:val="001C74F4"/>
    <w:rsid w:val="001D320A"/>
    <w:rsid w:val="001E5813"/>
    <w:rsid w:val="00214AE8"/>
    <w:rsid w:val="0023621D"/>
    <w:rsid w:val="0027266C"/>
    <w:rsid w:val="002A1D70"/>
    <w:rsid w:val="002A2FFF"/>
    <w:rsid w:val="002B1A5B"/>
    <w:rsid w:val="002C408B"/>
    <w:rsid w:val="002E44E2"/>
    <w:rsid w:val="0030462B"/>
    <w:rsid w:val="003256DD"/>
    <w:rsid w:val="00334848"/>
    <w:rsid w:val="00337335"/>
    <w:rsid w:val="0034379A"/>
    <w:rsid w:val="00354489"/>
    <w:rsid w:val="003624FE"/>
    <w:rsid w:val="00371A47"/>
    <w:rsid w:val="00387014"/>
    <w:rsid w:val="003D0EBB"/>
    <w:rsid w:val="003D2B4D"/>
    <w:rsid w:val="003E3DA7"/>
    <w:rsid w:val="003F2D1F"/>
    <w:rsid w:val="0040136D"/>
    <w:rsid w:val="0040169E"/>
    <w:rsid w:val="0040419F"/>
    <w:rsid w:val="0041475C"/>
    <w:rsid w:val="00427A77"/>
    <w:rsid w:val="0047071F"/>
    <w:rsid w:val="004C12FA"/>
    <w:rsid w:val="004C2F2E"/>
    <w:rsid w:val="004D53CB"/>
    <w:rsid w:val="004E348A"/>
    <w:rsid w:val="004E4C32"/>
    <w:rsid w:val="004F5A1A"/>
    <w:rsid w:val="00517496"/>
    <w:rsid w:val="00533750"/>
    <w:rsid w:val="00541BB6"/>
    <w:rsid w:val="005516EF"/>
    <w:rsid w:val="00552296"/>
    <w:rsid w:val="00565A51"/>
    <w:rsid w:val="00590466"/>
    <w:rsid w:val="005B351F"/>
    <w:rsid w:val="005B360D"/>
    <w:rsid w:val="005C3950"/>
    <w:rsid w:val="005C781B"/>
    <w:rsid w:val="005F1967"/>
    <w:rsid w:val="00602A50"/>
    <w:rsid w:val="00611543"/>
    <w:rsid w:val="00623992"/>
    <w:rsid w:val="006279A3"/>
    <w:rsid w:val="00647166"/>
    <w:rsid w:val="006741EE"/>
    <w:rsid w:val="00676BCD"/>
    <w:rsid w:val="006F4841"/>
    <w:rsid w:val="007134ED"/>
    <w:rsid w:val="00714794"/>
    <w:rsid w:val="00720B13"/>
    <w:rsid w:val="00727278"/>
    <w:rsid w:val="00740FF5"/>
    <w:rsid w:val="00766731"/>
    <w:rsid w:val="007832F0"/>
    <w:rsid w:val="00785A86"/>
    <w:rsid w:val="00793DAC"/>
    <w:rsid w:val="007C465C"/>
    <w:rsid w:val="007C71B3"/>
    <w:rsid w:val="00804E05"/>
    <w:rsid w:val="008154FA"/>
    <w:rsid w:val="00826996"/>
    <w:rsid w:val="0085542B"/>
    <w:rsid w:val="0088439C"/>
    <w:rsid w:val="008859BA"/>
    <w:rsid w:val="008A6048"/>
    <w:rsid w:val="009538B2"/>
    <w:rsid w:val="00955BB3"/>
    <w:rsid w:val="0099251D"/>
    <w:rsid w:val="00992E54"/>
    <w:rsid w:val="009A6B0D"/>
    <w:rsid w:val="009B6A81"/>
    <w:rsid w:val="009C306C"/>
    <w:rsid w:val="009D4D68"/>
    <w:rsid w:val="009E09DE"/>
    <w:rsid w:val="009F63C5"/>
    <w:rsid w:val="00A21B1A"/>
    <w:rsid w:val="00A53F4C"/>
    <w:rsid w:val="00A86A5E"/>
    <w:rsid w:val="00AC4980"/>
    <w:rsid w:val="00AE7DD5"/>
    <w:rsid w:val="00B00948"/>
    <w:rsid w:val="00B251A5"/>
    <w:rsid w:val="00BB78ED"/>
    <w:rsid w:val="00BC23D7"/>
    <w:rsid w:val="00BC48E0"/>
    <w:rsid w:val="00BE3122"/>
    <w:rsid w:val="00BE6AAA"/>
    <w:rsid w:val="00BF09AC"/>
    <w:rsid w:val="00BF6A7C"/>
    <w:rsid w:val="00BF6E1D"/>
    <w:rsid w:val="00C34D89"/>
    <w:rsid w:val="00C6080F"/>
    <w:rsid w:val="00C8523F"/>
    <w:rsid w:val="00C94769"/>
    <w:rsid w:val="00CB5849"/>
    <w:rsid w:val="00CD3527"/>
    <w:rsid w:val="00CD6F84"/>
    <w:rsid w:val="00D02093"/>
    <w:rsid w:val="00D303BC"/>
    <w:rsid w:val="00D64A11"/>
    <w:rsid w:val="00D70906"/>
    <w:rsid w:val="00D74F25"/>
    <w:rsid w:val="00D82993"/>
    <w:rsid w:val="00D92EF1"/>
    <w:rsid w:val="00DA2C21"/>
    <w:rsid w:val="00DA39F3"/>
    <w:rsid w:val="00E17E44"/>
    <w:rsid w:val="00E66466"/>
    <w:rsid w:val="00E72B39"/>
    <w:rsid w:val="00E95821"/>
    <w:rsid w:val="00EA14C5"/>
    <w:rsid w:val="00EA1E7A"/>
    <w:rsid w:val="00EB0081"/>
    <w:rsid w:val="00ED1534"/>
    <w:rsid w:val="00ED2219"/>
    <w:rsid w:val="00F02E0B"/>
    <w:rsid w:val="00F2607F"/>
    <w:rsid w:val="00F35D27"/>
    <w:rsid w:val="00F56985"/>
    <w:rsid w:val="00F67804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D0BBC"/>
    <w:rsid w:val="00FE00A2"/>
    <w:rsid w:val="00FE1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294B311"/>
  <w15:docId w15:val="{2B0A384A-7E46-4C46-86C9-66938CA7B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3</Pages>
  <Words>1000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Kouba Miroslav</cp:lastModifiedBy>
  <cp:revision>6</cp:revision>
  <cp:lastPrinted>2018-05-24T08:35:00Z</cp:lastPrinted>
  <dcterms:created xsi:type="dcterms:W3CDTF">2018-05-27T12:27:00Z</dcterms:created>
  <dcterms:modified xsi:type="dcterms:W3CDTF">2018-05-28T11:07:00Z</dcterms:modified>
</cp:coreProperties>
</file>