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55D9" w:rsidRPr="00181885" w:rsidRDefault="007F55D9" w:rsidP="00181885">
      <w:pPr>
        <w:spacing w:line="360" w:lineRule="auto"/>
        <w:jc w:val="both"/>
        <w:rPr>
          <w:b/>
          <w:lang w:val="cs-CZ"/>
        </w:rPr>
      </w:pPr>
      <w:r w:rsidRPr="00181885">
        <w:rPr>
          <w:b/>
          <w:bCs/>
          <w:lang w:val="de-DE"/>
        </w:rPr>
        <w:t>Das Thema Zwangsaussiedlung</w:t>
      </w:r>
      <w:r w:rsidRPr="00181885">
        <w:rPr>
          <w:b/>
          <w:bCs/>
          <w:lang w:val="cs-CZ"/>
        </w:rPr>
        <w:t xml:space="preserve"> der </w:t>
      </w:r>
      <w:r w:rsidRPr="00181885">
        <w:rPr>
          <w:b/>
          <w:bCs/>
          <w:lang w:val="de-DE"/>
        </w:rPr>
        <w:t>deutschsprachigen Bevölkerung in tschechischen und deutschen Schulbüchern</w:t>
      </w:r>
    </w:p>
    <w:p w:rsidR="007F55D9" w:rsidRPr="00181885" w:rsidRDefault="0050029C" w:rsidP="00181885">
      <w:pPr>
        <w:spacing w:line="360" w:lineRule="auto"/>
        <w:jc w:val="both"/>
        <w:rPr>
          <w:lang w:val="de-DE"/>
        </w:rPr>
      </w:pPr>
      <w:r>
        <w:rPr>
          <w:lang w:val="de-DE"/>
        </w:rPr>
        <w:t>(</w:t>
      </w:r>
      <w:r w:rsidR="007F55D9" w:rsidRPr="00181885">
        <w:rPr>
          <w:lang w:val="de-DE"/>
        </w:rPr>
        <w:t xml:space="preserve">Jan </w:t>
      </w:r>
      <w:proofErr w:type="spellStart"/>
      <w:r w:rsidR="007F55D9" w:rsidRPr="00181885">
        <w:rPr>
          <w:lang w:val="de-DE"/>
        </w:rPr>
        <w:t>Čapek</w:t>
      </w:r>
      <w:proofErr w:type="spellEnd"/>
      <w:r w:rsidR="007F55D9" w:rsidRPr="00181885">
        <w:rPr>
          <w:lang w:val="de-DE"/>
        </w:rPr>
        <w:t>, Universität Pardubice</w:t>
      </w:r>
      <w:r>
        <w:rPr>
          <w:lang w:val="de-DE"/>
        </w:rPr>
        <w:t>)</w:t>
      </w:r>
    </w:p>
    <w:p w:rsidR="002522C5" w:rsidRPr="00181885" w:rsidRDefault="002522C5" w:rsidP="00181885">
      <w:pPr>
        <w:spacing w:line="360" w:lineRule="auto"/>
        <w:jc w:val="both"/>
        <w:rPr>
          <w:lang w:val="de-DE"/>
        </w:rPr>
      </w:pPr>
    </w:p>
    <w:p w:rsidR="002522C5" w:rsidRPr="00181885" w:rsidRDefault="002522C5" w:rsidP="00181885">
      <w:pPr>
        <w:spacing w:line="360" w:lineRule="auto"/>
        <w:jc w:val="both"/>
        <w:rPr>
          <w:b/>
          <w:lang w:val="de-DE"/>
        </w:rPr>
      </w:pPr>
      <w:r w:rsidRPr="00181885">
        <w:rPr>
          <w:b/>
          <w:lang w:val="de-DE"/>
        </w:rPr>
        <w:t>Abstract</w:t>
      </w:r>
    </w:p>
    <w:p w:rsidR="002522C5" w:rsidRPr="00181885" w:rsidRDefault="002522C5" w:rsidP="00181885">
      <w:pPr>
        <w:pStyle w:val="Bezmezer"/>
        <w:spacing w:line="360" w:lineRule="auto"/>
        <w:jc w:val="both"/>
        <w:rPr>
          <w:rFonts w:ascii="Times New Roman" w:hAnsi="Times New Roman" w:cs="Times New Roman"/>
          <w:sz w:val="24"/>
          <w:szCs w:val="24"/>
        </w:rPr>
      </w:pPr>
      <w:r w:rsidRPr="00181885">
        <w:rPr>
          <w:rFonts w:ascii="Times New Roman" w:hAnsi="Times New Roman" w:cs="Times New Roman"/>
          <w:sz w:val="24"/>
          <w:szCs w:val="24"/>
        </w:rPr>
        <w:t>De</w:t>
      </w:r>
      <w:r w:rsidR="00464E69" w:rsidRPr="00181885">
        <w:rPr>
          <w:rFonts w:ascii="Times New Roman" w:hAnsi="Times New Roman" w:cs="Times New Roman"/>
          <w:sz w:val="24"/>
          <w:szCs w:val="24"/>
        </w:rPr>
        <w:t xml:space="preserve">r Beitrag beschäftigt sich mit der </w:t>
      </w:r>
      <w:r w:rsidRPr="00181885">
        <w:rPr>
          <w:rFonts w:ascii="Times New Roman" w:hAnsi="Times New Roman" w:cs="Times New Roman"/>
          <w:sz w:val="24"/>
          <w:szCs w:val="24"/>
        </w:rPr>
        <w:t xml:space="preserve">Darstellung </w:t>
      </w:r>
      <w:r w:rsidR="00464E69" w:rsidRPr="00181885">
        <w:rPr>
          <w:rFonts w:ascii="Times New Roman" w:hAnsi="Times New Roman" w:cs="Times New Roman"/>
          <w:sz w:val="24"/>
          <w:szCs w:val="24"/>
        </w:rPr>
        <w:t xml:space="preserve">der Zwangsaussiedlung der deutschsprachigen Bevölkerung in tschechischen und deutschen Schulbüchern. Es werden tschechische Lehrwerke vor und nach der </w:t>
      </w:r>
      <w:r w:rsidR="005B226F" w:rsidRPr="00BD611B">
        <w:rPr>
          <w:rFonts w:ascii="Times New Roman" w:hAnsi="Times New Roman" w:cs="Times New Roman"/>
          <w:i/>
          <w:sz w:val="24"/>
          <w:szCs w:val="24"/>
        </w:rPr>
        <w:t>Samtenen Revolution</w:t>
      </w:r>
      <w:r w:rsidR="00464E69" w:rsidRPr="00181885">
        <w:rPr>
          <w:rFonts w:ascii="Times New Roman" w:hAnsi="Times New Roman" w:cs="Times New Roman"/>
          <w:sz w:val="24"/>
          <w:szCs w:val="24"/>
        </w:rPr>
        <w:t xml:space="preserve"> getrennt behandelt bzw. Lehrwerke aus der BRD vor und nach 1989 sowie aus der DDR. Die Schilderung dieser historischen </w:t>
      </w:r>
      <w:r w:rsidRPr="00181885">
        <w:rPr>
          <w:rFonts w:ascii="Times New Roman" w:hAnsi="Times New Roman" w:cs="Times New Roman"/>
          <w:sz w:val="24"/>
          <w:szCs w:val="24"/>
        </w:rPr>
        <w:t xml:space="preserve">Ereignisse unterliegt in totalitären tschechischen oder deutschen Schulbüchern ganz stark, in demokratischen Schulbüchern der BRD vor 1989 ganz leicht aber deutlich ideologischen und propagandistischen Intentionen des Staates in Bezug auf die „andere Seite“, während in den deutschen sowie tschechischen nach der Wende herausgegebenen Schulbüchern, speziell dann nach 2000, eine starke </w:t>
      </w:r>
      <w:r w:rsidR="005B226F">
        <w:rPr>
          <w:rFonts w:ascii="Times New Roman" w:hAnsi="Times New Roman" w:cs="Times New Roman"/>
          <w:sz w:val="24"/>
          <w:szCs w:val="24"/>
        </w:rPr>
        <w:t>Annäherung</w:t>
      </w:r>
      <w:r w:rsidRPr="00181885">
        <w:rPr>
          <w:rFonts w:ascii="Times New Roman" w:hAnsi="Times New Roman" w:cs="Times New Roman"/>
          <w:sz w:val="24"/>
          <w:szCs w:val="24"/>
        </w:rPr>
        <w:t xml:space="preserve"> der historischen Auffassung zu sehen ist, </w:t>
      </w:r>
      <w:r w:rsidR="005B226F">
        <w:rPr>
          <w:rFonts w:ascii="Times New Roman" w:hAnsi="Times New Roman" w:cs="Times New Roman"/>
          <w:sz w:val="24"/>
          <w:szCs w:val="24"/>
        </w:rPr>
        <w:t xml:space="preserve">durchaus auch </w:t>
      </w:r>
      <w:r w:rsidRPr="00181885">
        <w:rPr>
          <w:rFonts w:ascii="Times New Roman" w:hAnsi="Times New Roman" w:cs="Times New Roman"/>
          <w:sz w:val="24"/>
          <w:szCs w:val="24"/>
        </w:rPr>
        <w:t xml:space="preserve">Empathie für die andere Seite in strittigen historischen Augenblicken, Objektivität und Respekt vor historischen Daten, wobei man eine kritische Einstellung gegenüber den Taten des eigenen Staats bzw. Volks nicht verbirgt. Zugleich </w:t>
      </w:r>
      <w:r w:rsidR="00464E69" w:rsidRPr="00181885">
        <w:rPr>
          <w:rFonts w:ascii="Times New Roman" w:hAnsi="Times New Roman" w:cs="Times New Roman"/>
          <w:sz w:val="24"/>
          <w:szCs w:val="24"/>
        </w:rPr>
        <w:t xml:space="preserve">tendieren </w:t>
      </w:r>
      <w:r w:rsidR="0032286C">
        <w:rPr>
          <w:rFonts w:ascii="Times New Roman" w:hAnsi="Times New Roman" w:cs="Times New Roman"/>
          <w:sz w:val="24"/>
          <w:szCs w:val="24"/>
        </w:rPr>
        <w:t>diese</w:t>
      </w:r>
      <w:r w:rsidR="00464E69" w:rsidRPr="00181885">
        <w:rPr>
          <w:rFonts w:ascii="Times New Roman" w:hAnsi="Times New Roman" w:cs="Times New Roman"/>
          <w:sz w:val="24"/>
          <w:szCs w:val="24"/>
        </w:rPr>
        <w:t xml:space="preserve"> Lehrwerke zu einer </w:t>
      </w:r>
      <w:r w:rsidRPr="00181885">
        <w:rPr>
          <w:rFonts w:ascii="Times New Roman" w:hAnsi="Times New Roman" w:cs="Times New Roman"/>
          <w:sz w:val="24"/>
          <w:szCs w:val="24"/>
        </w:rPr>
        <w:t xml:space="preserve">multiperspektivischen, </w:t>
      </w:r>
      <w:r w:rsidR="005B226F">
        <w:rPr>
          <w:rFonts w:ascii="Times New Roman" w:hAnsi="Times New Roman" w:cs="Times New Roman"/>
          <w:sz w:val="24"/>
          <w:szCs w:val="24"/>
        </w:rPr>
        <w:t>hinterfragenden</w:t>
      </w:r>
      <w:r w:rsidRPr="00181885">
        <w:rPr>
          <w:rFonts w:ascii="Times New Roman" w:hAnsi="Times New Roman" w:cs="Times New Roman"/>
          <w:sz w:val="24"/>
          <w:szCs w:val="24"/>
        </w:rPr>
        <w:t xml:space="preserve">, kritischen Auffassung, </w:t>
      </w:r>
      <w:r w:rsidR="0032286C">
        <w:rPr>
          <w:rFonts w:ascii="Times New Roman" w:hAnsi="Times New Roman" w:cs="Times New Roman"/>
          <w:sz w:val="24"/>
          <w:szCs w:val="24"/>
        </w:rPr>
        <w:t>nach der</w:t>
      </w:r>
      <w:r w:rsidRPr="00181885">
        <w:rPr>
          <w:rFonts w:ascii="Times New Roman" w:hAnsi="Times New Roman" w:cs="Times New Roman"/>
          <w:sz w:val="24"/>
          <w:szCs w:val="24"/>
        </w:rPr>
        <w:t xml:space="preserve"> die Schüler</w:t>
      </w:r>
      <w:r w:rsidR="00B25FE6">
        <w:rPr>
          <w:rFonts w:ascii="Times New Roman" w:hAnsi="Times New Roman" w:cs="Times New Roman"/>
          <w:sz w:val="24"/>
          <w:szCs w:val="24"/>
        </w:rPr>
        <w:t xml:space="preserve"> und Schülerinnen</w:t>
      </w:r>
      <w:r w:rsidRPr="00181885">
        <w:rPr>
          <w:rFonts w:ascii="Times New Roman" w:hAnsi="Times New Roman" w:cs="Times New Roman"/>
          <w:sz w:val="24"/>
          <w:szCs w:val="24"/>
        </w:rPr>
        <w:t xml:space="preserve"> aufgefordert werden, selbständig nach zusätzlichen alternativen Quellen, Rückfragen und Meinungen zu suchen und die</w:t>
      </w:r>
      <w:r w:rsidR="00D041C7" w:rsidRPr="00181885">
        <w:rPr>
          <w:rFonts w:ascii="Times New Roman" w:hAnsi="Times New Roman" w:cs="Times New Roman"/>
          <w:sz w:val="24"/>
          <w:szCs w:val="24"/>
        </w:rPr>
        <w:t>se</w:t>
      </w:r>
      <w:r w:rsidRPr="00181885">
        <w:rPr>
          <w:rFonts w:ascii="Times New Roman" w:hAnsi="Times New Roman" w:cs="Times New Roman"/>
          <w:sz w:val="24"/>
          <w:szCs w:val="24"/>
        </w:rPr>
        <w:t xml:space="preserve"> auszuwerten. </w:t>
      </w:r>
      <w:r w:rsidR="00BC1D95" w:rsidRPr="00181885">
        <w:rPr>
          <w:rFonts w:ascii="Times New Roman" w:hAnsi="Times New Roman" w:cs="Times New Roman"/>
          <w:sz w:val="24"/>
          <w:szCs w:val="24"/>
        </w:rPr>
        <w:t>Oft werden diese Ereignisse ebenfalls Bestandteil eines breiteren Kapitels „Migration“</w:t>
      </w:r>
      <w:r w:rsidR="00B95828" w:rsidRPr="00181885">
        <w:rPr>
          <w:rFonts w:ascii="Times New Roman" w:hAnsi="Times New Roman" w:cs="Times New Roman"/>
          <w:sz w:val="24"/>
          <w:szCs w:val="24"/>
        </w:rPr>
        <w:t xml:space="preserve">, das eine längere Zeitspanne </w:t>
      </w:r>
      <w:r w:rsidR="0032286C">
        <w:rPr>
          <w:rFonts w:ascii="Times New Roman" w:hAnsi="Times New Roman" w:cs="Times New Roman"/>
          <w:sz w:val="24"/>
          <w:szCs w:val="24"/>
        </w:rPr>
        <w:t>umfasst</w:t>
      </w:r>
      <w:r w:rsidR="00BC1D95" w:rsidRPr="00181885">
        <w:rPr>
          <w:rFonts w:ascii="Times New Roman" w:hAnsi="Times New Roman" w:cs="Times New Roman"/>
          <w:sz w:val="24"/>
          <w:szCs w:val="24"/>
        </w:rPr>
        <w:t xml:space="preserve">. </w:t>
      </w:r>
    </w:p>
    <w:p w:rsidR="007F55D9" w:rsidRPr="00181885" w:rsidRDefault="007F55D9" w:rsidP="00181885">
      <w:pPr>
        <w:spacing w:line="360" w:lineRule="auto"/>
        <w:jc w:val="both"/>
        <w:rPr>
          <w:lang w:val="de-DE"/>
        </w:rPr>
      </w:pPr>
    </w:p>
    <w:p w:rsidR="007F55D9" w:rsidRPr="00181885" w:rsidRDefault="007F55D9" w:rsidP="00181885">
      <w:pPr>
        <w:spacing w:line="360" w:lineRule="auto"/>
        <w:jc w:val="both"/>
        <w:rPr>
          <w:b/>
          <w:lang w:val="de-DE"/>
        </w:rPr>
      </w:pPr>
      <w:r w:rsidRPr="00181885">
        <w:rPr>
          <w:b/>
          <w:lang w:val="de-DE"/>
        </w:rPr>
        <w:t>Darstellung der Geschichte in Schulbüchern</w:t>
      </w:r>
    </w:p>
    <w:p w:rsidR="007F55D9" w:rsidRPr="00181885" w:rsidRDefault="007F55D9" w:rsidP="00181885">
      <w:pPr>
        <w:spacing w:line="360" w:lineRule="auto"/>
        <w:jc w:val="both"/>
        <w:rPr>
          <w:lang w:val="de-DE"/>
        </w:rPr>
      </w:pPr>
      <w:r w:rsidRPr="00181885">
        <w:rPr>
          <w:lang w:val="de-DE"/>
        </w:rPr>
        <w:t xml:space="preserve">Die Darstellung der Geschichte unterliegt </w:t>
      </w:r>
      <w:r w:rsidR="0032286C">
        <w:rPr>
          <w:lang w:val="de-DE"/>
        </w:rPr>
        <w:t xml:space="preserve">im weitesten Sinne </w:t>
      </w:r>
      <w:r w:rsidRPr="00181885">
        <w:rPr>
          <w:lang w:val="de-DE"/>
        </w:rPr>
        <w:t xml:space="preserve">propagandistischen, ideologischen </w:t>
      </w:r>
      <w:r w:rsidR="0032286C">
        <w:rPr>
          <w:lang w:val="de-DE"/>
        </w:rPr>
        <w:t>oder gar</w:t>
      </w:r>
      <w:r w:rsidRPr="00181885">
        <w:rPr>
          <w:lang w:val="de-DE"/>
        </w:rPr>
        <w:t xml:space="preserve"> Gewaltinteressen der momentanen Machthaber. Die Art und Weise der Präsentation de</w:t>
      </w:r>
      <w:r w:rsidR="00D041C7" w:rsidRPr="00181885">
        <w:rPr>
          <w:lang w:val="de-DE"/>
        </w:rPr>
        <w:t>r</w:t>
      </w:r>
      <w:r w:rsidRPr="00181885">
        <w:rPr>
          <w:lang w:val="de-DE"/>
        </w:rPr>
        <w:t xml:space="preserve"> Vertreibung der Deutschen aus der Tschechoslowakei nach 1945 reflektiert die unterschiedlichen Absichten und Interessen der kommunistischen Regierung</w:t>
      </w:r>
      <w:r w:rsidR="0032286C">
        <w:rPr>
          <w:lang w:val="de-DE"/>
        </w:rPr>
        <w:t>en</w:t>
      </w:r>
      <w:r w:rsidRPr="00181885">
        <w:rPr>
          <w:lang w:val="de-DE"/>
        </w:rPr>
        <w:t xml:space="preserve"> in der Tschechoslowakei bzw. in der DDR un</w:t>
      </w:r>
      <w:r w:rsidR="00B25FE6">
        <w:rPr>
          <w:lang w:val="de-DE"/>
        </w:rPr>
        <w:t>d der demokratischen Regierung</w:t>
      </w:r>
      <w:r w:rsidR="00EC06BA">
        <w:rPr>
          <w:lang w:val="de-DE"/>
        </w:rPr>
        <w:t>en</w:t>
      </w:r>
      <w:r w:rsidRPr="00181885">
        <w:rPr>
          <w:lang w:val="de-DE"/>
        </w:rPr>
        <w:t xml:space="preserve"> in der BRD (und einzelner Bundesländer) vor der Wiedervereinigung sowie die allmähliche Annäherung der </w:t>
      </w:r>
      <w:r w:rsidR="0032286C">
        <w:rPr>
          <w:lang w:val="de-DE"/>
        </w:rPr>
        <w:t>Darstellungen</w:t>
      </w:r>
      <w:r w:rsidRPr="00181885">
        <w:rPr>
          <w:lang w:val="de-DE"/>
        </w:rPr>
        <w:t xml:space="preserve"> dieser Ereignisse sowohl in deutschen als auch in tschechischen Geschichtsbüchern nach der Wende.</w:t>
      </w:r>
    </w:p>
    <w:p w:rsidR="007F55D9" w:rsidRPr="00181885" w:rsidRDefault="007F55D9" w:rsidP="00181885">
      <w:pPr>
        <w:spacing w:line="360" w:lineRule="auto"/>
        <w:ind w:firstLine="340"/>
        <w:jc w:val="both"/>
        <w:rPr>
          <w:lang w:val="de-DE"/>
        </w:rPr>
      </w:pPr>
      <w:r w:rsidRPr="00181885">
        <w:rPr>
          <w:lang w:val="de-DE"/>
        </w:rPr>
        <w:lastRenderedPageBreak/>
        <w:t>Die Schulbücher vermitteln staatlich anerkanntes Wissen, ihre Aufgabe ist</w:t>
      </w:r>
      <w:r w:rsidR="0032286C">
        <w:rPr>
          <w:lang w:val="de-DE"/>
        </w:rPr>
        <w:t xml:space="preserve"> es</w:t>
      </w:r>
      <w:r w:rsidRPr="00181885">
        <w:rPr>
          <w:lang w:val="de-DE"/>
        </w:rPr>
        <w:t>, die im Lehrplan eines Faches formulierten Bildungs- und Erziehungsziele für den Unterricht aufzubereiten. Sie werden in der Regel einem staatlich kontrollierten Approbationsverfahren unterzogen und spiegeln gleichzeitig die an Unterricht wie Schüler</w:t>
      </w:r>
      <w:r w:rsidR="0032286C">
        <w:rPr>
          <w:lang w:val="de-DE"/>
        </w:rPr>
        <w:t>schaft</w:t>
      </w:r>
      <w:r w:rsidRPr="00181885">
        <w:rPr>
          <w:lang w:val="de-DE"/>
        </w:rPr>
        <w:t xml:space="preserve"> von oben herangetragenen Erwartungen und Einstellungen wider. Die Schulgeschichtsbücher sind </w:t>
      </w:r>
      <w:r w:rsidR="0032286C">
        <w:rPr>
          <w:lang w:val="de-DE"/>
        </w:rPr>
        <w:t>zugleich</w:t>
      </w:r>
      <w:r w:rsidRPr="00181885">
        <w:rPr>
          <w:lang w:val="de-DE"/>
        </w:rPr>
        <w:t xml:space="preserve"> Ausdruck des aktuellen Geschichtsbewusstseins der jeweiligen Gesellschaft. Sie vermitteln die gegenwärtige Erinnerungskultur und </w:t>
      </w:r>
      <w:r w:rsidR="0032286C">
        <w:rPr>
          <w:lang w:val="de-DE"/>
        </w:rPr>
        <w:t>übernehmen</w:t>
      </w:r>
      <w:r w:rsidRPr="00181885">
        <w:rPr>
          <w:lang w:val="de-DE"/>
        </w:rPr>
        <w:t xml:space="preserve"> in jedem politischen System eine exponierte Stellung bei der Weitergabe von historischem Wissen. Dies gilt vor allem für die totalitären Schulbücher, sie sind autark, nur auf das „Innere“ konzentriert, „unabhängig“ von der </w:t>
      </w:r>
      <w:r w:rsidR="0032286C">
        <w:rPr>
          <w:lang w:val="de-DE"/>
        </w:rPr>
        <w:t xml:space="preserve">realen </w:t>
      </w:r>
      <w:r w:rsidRPr="00181885">
        <w:rPr>
          <w:lang w:val="de-DE"/>
        </w:rPr>
        <w:t>Außenwelt, nur für eigene Zwecke bestimmt, sie verschweigen bzw. ignorieren un</w:t>
      </w:r>
      <w:r w:rsidR="0032286C">
        <w:rPr>
          <w:lang w:val="de-DE"/>
        </w:rPr>
        <w:t>an</w:t>
      </w:r>
      <w:r w:rsidRPr="00181885">
        <w:rPr>
          <w:lang w:val="de-DE"/>
        </w:rPr>
        <w:t xml:space="preserve">genehme Fakten, modifizieren andere, heben genehme hervor oder konstruieren </w:t>
      </w:r>
      <w:r w:rsidR="00D041C7" w:rsidRPr="00181885">
        <w:rPr>
          <w:lang w:val="de-DE"/>
        </w:rPr>
        <w:t xml:space="preserve">sogar </w:t>
      </w:r>
      <w:r w:rsidRPr="00181885">
        <w:rPr>
          <w:lang w:val="de-DE"/>
        </w:rPr>
        <w:t xml:space="preserve">eine ganz neue Geschichte, Details und Fakten. Man kann die Geschichte modifizieren, auf unterschiedliche Weise so oder so interpretieren und sogar total </w:t>
      </w:r>
      <w:r w:rsidR="0032286C">
        <w:rPr>
          <w:lang w:val="de-DE"/>
        </w:rPr>
        <w:t>verkehren</w:t>
      </w:r>
      <w:r w:rsidRPr="00181885">
        <w:rPr>
          <w:lang w:val="de-DE"/>
        </w:rPr>
        <w:t xml:space="preserve">. </w:t>
      </w:r>
    </w:p>
    <w:p w:rsidR="007F55D9" w:rsidRPr="00181885" w:rsidRDefault="007F55D9" w:rsidP="00181885">
      <w:pPr>
        <w:spacing w:line="360" w:lineRule="auto"/>
        <w:ind w:firstLine="340"/>
        <w:jc w:val="both"/>
        <w:rPr>
          <w:lang w:val="cs-CZ"/>
        </w:rPr>
      </w:pPr>
      <w:r w:rsidRPr="00181885">
        <w:rPr>
          <w:lang w:val="de-DE"/>
        </w:rPr>
        <w:t xml:space="preserve">Demokratische Schulbücher unterliegen teilweise auch unterschiedlichen </w:t>
      </w:r>
      <w:r w:rsidR="0032286C">
        <w:rPr>
          <w:lang w:val="de-DE"/>
        </w:rPr>
        <w:t>nuancierten</w:t>
      </w:r>
      <w:r w:rsidRPr="00181885">
        <w:rPr>
          <w:lang w:val="de-DE"/>
        </w:rPr>
        <w:t xml:space="preserve"> politischen Absichten, berücksichtigen jedoch die Außenwelt, andere Einstellungen, fordern zu</w:t>
      </w:r>
      <w:r w:rsidR="0032286C">
        <w:rPr>
          <w:lang w:val="de-DE"/>
        </w:rPr>
        <w:t xml:space="preserve">m Rückgriff auf </w:t>
      </w:r>
      <w:r w:rsidRPr="00181885">
        <w:rPr>
          <w:lang w:val="de-DE"/>
        </w:rPr>
        <w:t xml:space="preserve">außerschulische Materialien und Quellen, zur (Pro-Contra) Diskussion, Multiperspektivität sowie zum Meinungsaustausch auf, prüfen zeitgenössische visuelle Materialien (Plakate, Fotos, Zeichnungen, Landkarten), analysieren Karikaturen, werten Filme aus, untersuchen Denkmäler, laden eventuelle Zeitzeugen ein, sind manchmal kontrovers und ergebnisoffen, arbeiten kritisch mit Sekundärliteratur sowie modernen audiovisuellen und elektronischen Mitteln (Internet). </w:t>
      </w:r>
    </w:p>
    <w:p w:rsidR="007F55D9" w:rsidRPr="00181885" w:rsidRDefault="007F55D9" w:rsidP="00181885">
      <w:pPr>
        <w:spacing w:line="360" w:lineRule="auto"/>
        <w:jc w:val="both"/>
        <w:rPr>
          <w:lang w:val="cs-CZ"/>
        </w:rPr>
      </w:pPr>
      <w:r w:rsidRPr="00181885">
        <w:rPr>
          <w:lang w:val="de-DE"/>
        </w:rPr>
        <w:t xml:space="preserve">Die Schulbücher erreichen über die Schulen </w:t>
      </w:r>
      <w:r w:rsidR="00EC06BA">
        <w:rPr>
          <w:lang w:val="de-DE"/>
        </w:rPr>
        <w:t xml:space="preserve">in Folge </w:t>
      </w:r>
      <w:r w:rsidRPr="00181885">
        <w:rPr>
          <w:lang w:val="de-DE"/>
        </w:rPr>
        <w:t>der Schulpflicht eine außerordentliche Breitenwirkung, jedes Kind kommt im Laufe seiner Schulzeit auf die eine oder andere Weise mit einem Geschichtslehrwerk in Berührung, das di</w:t>
      </w:r>
      <w:r w:rsidR="00D041C7" w:rsidRPr="00181885">
        <w:rPr>
          <w:lang w:val="de-DE"/>
        </w:rPr>
        <w:t xml:space="preserve">e Geschichte repräsentiert und </w:t>
      </w:r>
      <w:r w:rsidRPr="00181885">
        <w:rPr>
          <w:lang w:val="de-DE"/>
        </w:rPr>
        <w:t>vergegenwärtigt, natürlich mit Hilfe der Lehrkräfte. Neben den faktischen und didaktischen Funktionen erfüllen die Schulbücher zugleich Steuerung</w:t>
      </w:r>
      <w:r w:rsidR="00D041C7" w:rsidRPr="00181885">
        <w:rPr>
          <w:lang w:val="de-DE"/>
        </w:rPr>
        <w:t>s</w:t>
      </w:r>
      <w:r w:rsidRPr="00181885">
        <w:rPr>
          <w:lang w:val="de-DE"/>
        </w:rPr>
        <w:t>-, Motivations- sowie ideologische Funktion</w:t>
      </w:r>
      <w:r w:rsidR="00D041C7" w:rsidRPr="00181885">
        <w:rPr>
          <w:lang w:val="de-DE"/>
        </w:rPr>
        <w:t>en</w:t>
      </w:r>
      <w:r w:rsidRPr="00181885">
        <w:rPr>
          <w:lang w:val="de-DE"/>
        </w:rPr>
        <w:t xml:space="preserve">, wobei es sich um ein höchst einflussreiches und formatives Medium mit einer starken, widerstandsfähigen sowie nachhaltigen Prägekraft handelt. </w:t>
      </w:r>
    </w:p>
    <w:p w:rsidR="007F55D9" w:rsidRPr="00181885" w:rsidRDefault="007F55D9" w:rsidP="00181885">
      <w:pPr>
        <w:spacing w:line="360" w:lineRule="auto"/>
        <w:ind w:firstLine="340"/>
        <w:jc w:val="both"/>
        <w:rPr>
          <w:lang w:val="de-DE"/>
        </w:rPr>
      </w:pPr>
      <w:r w:rsidRPr="00181885">
        <w:rPr>
          <w:lang w:val="de-DE"/>
        </w:rPr>
        <w:t>In diesem Sinne lassen sich die Schulbücher als Massenmedium s</w:t>
      </w:r>
      <w:r w:rsidR="0032286C">
        <w:rPr>
          <w:lang w:val="de-DE"/>
        </w:rPr>
        <w:t>ui generis</w:t>
      </w:r>
      <w:r w:rsidRPr="00181885">
        <w:rPr>
          <w:lang w:val="de-DE"/>
        </w:rPr>
        <w:t xml:space="preserve"> bezeichnen, vergleichbar mit Presse, Rundfunk, Fernsehen oder Multimedia</w:t>
      </w:r>
      <w:r w:rsidR="0032286C">
        <w:rPr>
          <w:lang w:val="de-DE"/>
        </w:rPr>
        <w:t xml:space="preserve">. Sie </w:t>
      </w:r>
      <w:r w:rsidRPr="00181885">
        <w:rPr>
          <w:lang w:val="de-DE"/>
        </w:rPr>
        <w:t>spielen eine wichtige Rolle bei der Sozialisation jedes Schülers</w:t>
      </w:r>
      <w:r w:rsidR="00D041C7" w:rsidRPr="00181885">
        <w:rPr>
          <w:lang w:val="de-DE"/>
        </w:rPr>
        <w:t xml:space="preserve"> und jeder Schülerin</w:t>
      </w:r>
      <w:r w:rsidRPr="00181885">
        <w:rPr>
          <w:lang w:val="de-DE"/>
        </w:rPr>
        <w:t xml:space="preserve"> bzw. Stud</w:t>
      </w:r>
      <w:r w:rsidR="00D041C7" w:rsidRPr="00181885">
        <w:rPr>
          <w:lang w:val="de-DE"/>
        </w:rPr>
        <w:t>ierenden</w:t>
      </w:r>
      <w:r w:rsidRPr="00181885">
        <w:rPr>
          <w:lang w:val="de-DE"/>
        </w:rPr>
        <w:t>.</w:t>
      </w:r>
    </w:p>
    <w:p w:rsidR="007F55D9" w:rsidRPr="00181885" w:rsidRDefault="007F55D9" w:rsidP="00181885">
      <w:pPr>
        <w:spacing w:line="360" w:lineRule="auto"/>
        <w:ind w:firstLine="340"/>
        <w:jc w:val="both"/>
        <w:rPr>
          <w:lang w:val="cs-CZ"/>
        </w:rPr>
      </w:pPr>
      <w:r w:rsidRPr="00181885">
        <w:rPr>
          <w:lang w:val="de-DE"/>
        </w:rPr>
        <w:lastRenderedPageBreak/>
        <w:t xml:space="preserve">Und genau wie </w:t>
      </w:r>
      <w:r w:rsidR="00ED3850">
        <w:rPr>
          <w:lang w:val="de-DE"/>
        </w:rPr>
        <w:t xml:space="preserve">die anderen </w:t>
      </w:r>
      <w:r w:rsidRPr="00181885">
        <w:rPr>
          <w:lang w:val="de-DE"/>
        </w:rPr>
        <w:t xml:space="preserve">Massenmedien </w:t>
      </w:r>
      <w:r w:rsidR="00ED3850">
        <w:rPr>
          <w:lang w:val="de-DE"/>
        </w:rPr>
        <w:t>stehen auch die Geschichtsschulbücher im Spannungsfeld von „objektivem“ Informationsversprechen und politisch-ideologischer Instrumentalisierung</w:t>
      </w:r>
      <w:r w:rsidRPr="00181885">
        <w:rPr>
          <w:lang w:val="de-DE"/>
        </w:rPr>
        <w:t xml:space="preserve">. Auch in </w:t>
      </w:r>
      <w:r w:rsidR="00ED3850">
        <w:rPr>
          <w:lang w:val="de-DE"/>
        </w:rPr>
        <w:t>ihnen</w:t>
      </w:r>
      <w:r w:rsidRPr="00181885">
        <w:rPr>
          <w:lang w:val="de-DE"/>
        </w:rPr>
        <w:t xml:space="preserve"> gibt es Manipulationen, Fälschungen, Lügen, Propaganda, Halbwahrheiten sowie </w:t>
      </w:r>
      <w:r w:rsidR="00ED3850">
        <w:rPr>
          <w:lang w:val="de-DE"/>
        </w:rPr>
        <w:t>p</w:t>
      </w:r>
      <w:r w:rsidRPr="00181885">
        <w:rPr>
          <w:lang w:val="de-DE"/>
        </w:rPr>
        <w:t>seudowissenschaft</w:t>
      </w:r>
      <w:r w:rsidR="00ED3850">
        <w:rPr>
          <w:lang w:val="de-DE"/>
        </w:rPr>
        <w:t>lich</w:t>
      </w:r>
      <w:r w:rsidRPr="00181885">
        <w:rPr>
          <w:lang w:val="de-DE"/>
        </w:rPr>
        <w:t xml:space="preserve">e </w:t>
      </w:r>
      <w:r w:rsidR="003748C1">
        <w:rPr>
          <w:lang w:val="de-DE"/>
        </w:rPr>
        <w:t>„Erkennt</w:t>
      </w:r>
      <w:r w:rsidR="00EC06BA">
        <w:rPr>
          <w:lang w:val="de-DE"/>
        </w:rPr>
        <w:t>n</w:t>
      </w:r>
      <w:r w:rsidR="003748C1">
        <w:rPr>
          <w:lang w:val="de-DE"/>
        </w:rPr>
        <w:t xml:space="preserve">isse“, die </w:t>
      </w:r>
      <w:r w:rsidRPr="00181885">
        <w:rPr>
          <w:lang w:val="de-DE"/>
        </w:rPr>
        <w:t>sowohl mit der Sprache als auch mit Bildern bzw. Landkarten</w:t>
      </w:r>
      <w:r w:rsidR="003748C1">
        <w:rPr>
          <w:lang w:val="de-DE"/>
        </w:rPr>
        <w:t xml:space="preserve"> hantieren</w:t>
      </w:r>
      <w:r w:rsidRPr="00181885">
        <w:rPr>
          <w:lang w:val="de-DE"/>
        </w:rPr>
        <w:t xml:space="preserve">. Und gerade in totalitären Regimes </w:t>
      </w:r>
      <w:r w:rsidR="003748C1">
        <w:rPr>
          <w:lang w:val="de-DE"/>
        </w:rPr>
        <w:t xml:space="preserve">haben es </w:t>
      </w:r>
      <w:r w:rsidRPr="00181885">
        <w:rPr>
          <w:lang w:val="de-DE"/>
        </w:rPr>
        <w:t xml:space="preserve">die Lehrbuchautoren mit Zensur und </w:t>
      </w:r>
      <w:r w:rsidR="003748C1">
        <w:rPr>
          <w:lang w:val="de-DE"/>
        </w:rPr>
        <w:t>Zwang</w:t>
      </w:r>
      <w:r w:rsidRPr="00181885">
        <w:rPr>
          <w:lang w:val="de-DE"/>
        </w:rPr>
        <w:t xml:space="preserve"> </w:t>
      </w:r>
      <w:r w:rsidR="003748C1">
        <w:rPr>
          <w:lang w:val="de-DE"/>
        </w:rPr>
        <w:t>zu tun</w:t>
      </w:r>
      <w:r w:rsidRPr="00181885">
        <w:rPr>
          <w:lang w:val="de-DE"/>
        </w:rPr>
        <w:t xml:space="preserve"> und sind einem starken ideologischen, propagandistischen, politischen und Gewaltdruck </w:t>
      </w:r>
      <w:r w:rsidR="003748C1">
        <w:rPr>
          <w:lang w:val="de-DE"/>
        </w:rPr>
        <w:t>ausgesetzt</w:t>
      </w:r>
      <w:r w:rsidRPr="00181885">
        <w:rPr>
          <w:lang w:val="de-DE"/>
        </w:rPr>
        <w:t xml:space="preserve">. Mit einer Zeitdistanz erscheinen so die Geschichtslehrwerke als besondere historische Zeitzeugen oder Dokumente des politisch-gesellschaftlichen Bewusstseins. Deswegen kann oder sogar muss die Geschichte immer neu geschrieben werden, unabhängig von eventuellen neuen Ausgrabungen, Funden, Fakten, Daten, Entdeckungen, Interpretationen sowie </w:t>
      </w:r>
      <w:r w:rsidR="005236F8">
        <w:rPr>
          <w:lang w:val="de-DE"/>
        </w:rPr>
        <w:t xml:space="preserve">neu </w:t>
      </w:r>
      <w:r w:rsidRPr="00181885">
        <w:rPr>
          <w:lang w:val="de-DE"/>
        </w:rPr>
        <w:t>zugänglichen Archivmaterialien</w:t>
      </w:r>
      <w:r w:rsidR="005236F8">
        <w:rPr>
          <w:lang w:val="de-DE"/>
        </w:rPr>
        <w:t>,</w:t>
      </w:r>
      <w:r w:rsidRPr="00181885">
        <w:rPr>
          <w:lang w:val="de-DE"/>
        </w:rPr>
        <w:t xml:space="preserve"> staatlichen bzw. geheimen Dokumenten. </w:t>
      </w:r>
    </w:p>
    <w:p w:rsidR="007F55D9" w:rsidRPr="00181885" w:rsidRDefault="007F55D9" w:rsidP="00181885">
      <w:pPr>
        <w:spacing w:line="360" w:lineRule="auto"/>
        <w:ind w:firstLine="340"/>
        <w:jc w:val="both"/>
        <w:rPr>
          <w:lang w:val="cs-CZ"/>
        </w:rPr>
      </w:pPr>
      <w:r w:rsidRPr="00181885">
        <w:rPr>
          <w:lang w:val="de-DE"/>
        </w:rPr>
        <w:t xml:space="preserve">Durch unauffällige Hervorhebungen, Betonungen, Auslassungen bzw. mit klaren </w:t>
      </w:r>
      <w:r w:rsidR="003748C1">
        <w:rPr>
          <w:lang w:val="de-DE"/>
        </w:rPr>
        <w:t xml:space="preserve">faktenmäßigen oder sprachlichen </w:t>
      </w:r>
      <w:r w:rsidRPr="00181885">
        <w:rPr>
          <w:lang w:val="de-DE"/>
        </w:rPr>
        <w:t xml:space="preserve">Manipulationen lassen sich Geschichtskapitel für ganz konkrete politische oder ideologische Ziele anpassen oder sogar </w:t>
      </w:r>
      <w:r w:rsidR="003748C1">
        <w:rPr>
          <w:lang w:val="de-DE"/>
        </w:rPr>
        <w:t>verkehren</w:t>
      </w:r>
      <w:r w:rsidRPr="00181885">
        <w:rPr>
          <w:lang w:val="de-DE"/>
        </w:rPr>
        <w:t>. Und in totalitären Regime</w:t>
      </w:r>
      <w:r w:rsidR="00A91A6D">
        <w:rPr>
          <w:lang w:val="de-DE"/>
        </w:rPr>
        <w:t>n</w:t>
      </w:r>
      <w:r w:rsidRPr="00181885">
        <w:rPr>
          <w:lang w:val="de-DE"/>
        </w:rPr>
        <w:t xml:space="preserve"> gibt es </w:t>
      </w:r>
      <w:r w:rsidR="005236F8">
        <w:rPr>
          <w:lang w:val="de-DE"/>
        </w:rPr>
        <w:t xml:space="preserve">ob des Informationsmonopols </w:t>
      </w:r>
      <w:r w:rsidRPr="00181885">
        <w:rPr>
          <w:lang w:val="de-DE"/>
        </w:rPr>
        <w:t>keine Alternative</w:t>
      </w:r>
      <w:r w:rsidR="005236F8">
        <w:rPr>
          <w:lang w:val="de-DE"/>
        </w:rPr>
        <w:t xml:space="preserve">. Alle Generationen werden in gleicher </w:t>
      </w:r>
      <w:r w:rsidR="00BD611B">
        <w:rPr>
          <w:lang w:val="de-DE"/>
        </w:rPr>
        <w:t>Weise</w:t>
      </w:r>
      <w:r w:rsidR="005236F8">
        <w:rPr>
          <w:lang w:val="de-DE"/>
        </w:rPr>
        <w:t xml:space="preserve"> erfasst</w:t>
      </w:r>
      <w:r w:rsidRPr="00181885">
        <w:rPr>
          <w:lang w:val="de-DE"/>
        </w:rPr>
        <w:t xml:space="preserve">. Die </w:t>
      </w:r>
      <w:r w:rsidR="00A91A6D">
        <w:rPr>
          <w:lang w:val="de-DE"/>
        </w:rPr>
        <w:t xml:space="preserve">unterschiedliche </w:t>
      </w:r>
      <w:r w:rsidRPr="00181885">
        <w:rPr>
          <w:lang w:val="de-DE"/>
        </w:rPr>
        <w:t xml:space="preserve">Darstellung der Vertreibung in tschechischen und deutschen Lehrwerken </w:t>
      </w:r>
      <w:r w:rsidR="00A91A6D">
        <w:rPr>
          <w:lang w:val="de-DE"/>
        </w:rPr>
        <w:t xml:space="preserve">findet auch </w:t>
      </w:r>
      <w:r w:rsidRPr="00181885">
        <w:rPr>
          <w:lang w:val="de-DE"/>
        </w:rPr>
        <w:t>linguistisch</w:t>
      </w:r>
      <w:r w:rsidR="00A91A6D">
        <w:rPr>
          <w:lang w:val="de-DE"/>
        </w:rPr>
        <w:t xml:space="preserve"> ihren Niederschlag</w:t>
      </w:r>
      <w:r w:rsidRPr="00181885">
        <w:rPr>
          <w:lang w:val="de-DE"/>
        </w:rPr>
        <w:t>: In tschechischen totalitären Lehrwerken spricht man konsequent von der Abschiebung („</w:t>
      </w:r>
      <w:r w:rsidRPr="00181885">
        <w:rPr>
          <w:lang w:val="cs-CZ"/>
        </w:rPr>
        <w:t>odsun</w:t>
      </w:r>
      <w:r w:rsidRPr="00181885">
        <w:rPr>
          <w:lang w:val="de-DE"/>
        </w:rPr>
        <w:t xml:space="preserve">“), in DDR-Lehrwerken von Umsiedlung, in westdeutschen dann </w:t>
      </w:r>
      <w:r w:rsidR="00184246">
        <w:rPr>
          <w:lang w:val="de-DE"/>
        </w:rPr>
        <w:t>vornehmlich</w:t>
      </w:r>
      <w:r w:rsidRPr="00181885">
        <w:rPr>
          <w:lang w:val="de-DE"/>
        </w:rPr>
        <w:t xml:space="preserve"> von der Vertreibung. Erst spätere, nach de</w:t>
      </w:r>
      <w:r w:rsidR="005236F8">
        <w:rPr>
          <w:lang w:val="de-DE"/>
        </w:rPr>
        <w:t>m Systemwechsel</w:t>
      </w:r>
      <w:r w:rsidRPr="00181885">
        <w:rPr>
          <w:lang w:val="de-DE"/>
        </w:rPr>
        <w:t xml:space="preserve"> erschienene Lehrwerke</w:t>
      </w:r>
      <w:r w:rsidR="00184246">
        <w:rPr>
          <w:lang w:val="de-DE"/>
        </w:rPr>
        <w:t xml:space="preserve"> </w:t>
      </w:r>
      <w:r w:rsidRPr="00181885">
        <w:rPr>
          <w:lang w:val="de-DE"/>
        </w:rPr>
        <w:t>benutzen Transfer und Aussiedlung und unterscheiden einzelne Phasen, so</w:t>
      </w:r>
      <w:r w:rsidR="00184246">
        <w:rPr>
          <w:lang w:val="de-DE"/>
        </w:rPr>
        <w:t xml:space="preserve"> </w:t>
      </w:r>
      <w:r w:rsidRPr="00181885">
        <w:rPr>
          <w:lang w:val="de-DE"/>
        </w:rPr>
        <w:t xml:space="preserve">dass man in tschechischen Lehrwerken die wilde Vertreibung sowie Vertreibung (Abschiebung) unterscheidet, in deutschen dann Evakuierung, Flucht oder Fluchtbewegung, „wilde“ Vertreibung, Vertreibung (Austreibung), Umsiedlung, (von Behörden angeordnete) Ausweisung oder Zwangsumsiedlung bzw. im Zusammenhang mit dem Dritten Reich und der Sowjetunion auch Deportationen (Repatriierung in die SU). Nach dem Potsdamer Abkommen zitiert man aus dem Text „ordnungsgemäße und humane Überführung deutscher Bevölkerungsteile“ (Übersetzung von </w:t>
      </w:r>
      <w:r w:rsidR="00184246">
        <w:rPr>
          <w:lang w:val="de-DE"/>
        </w:rPr>
        <w:t>„</w:t>
      </w:r>
      <w:r w:rsidRPr="00181885">
        <w:rPr>
          <w:lang w:val="de-DE"/>
        </w:rPr>
        <w:t>Transfer</w:t>
      </w:r>
      <w:r w:rsidR="00184246">
        <w:rPr>
          <w:lang w:val="de-DE"/>
        </w:rPr>
        <w:t>“</w:t>
      </w:r>
      <w:r w:rsidRPr="00181885">
        <w:rPr>
          <w:lang w:val="de-DE"/>
        </w:rPr>
        <w:t>). Die auf dem deutschen Boden befindlichen Zwangsarbeiter, Kriegsgefangenen und Überlebenden der NS-Konzentrations- und Vernichtungslager werden dabei als „</w:t>
      </w:r>
      <w:proofErr w:type="spellStart"/>
      <w:r w:rsidRPr="00181885">
        <w:rPr>
          <w:lang w:val="de-DE"/>
        </w:rPr>
        <w:t>displaced</w:t>
      </w:r>
      <w:proofErr w:type="spellEnd"/>
      <w:r w:rsidRPr="00181885">
        <w:rPr>
          <w:lang w:val="de-DE"/>
        </w:rPr>
        <w:t xml:space="preserve"> </w:t>
      </w:r>
      <w:proofErr w:type="spellStart"/>
      <w:r w:rsidRPr="00181885">
        <w:rPr>
          <w:lang w:val="de-DE"/>
        </w:rPr>
        <w:t>persons</w:t>
      </w:r>
      <w:proofErr w:type="spellEnd"/>
      <w:r w:rsidRPr="00181885">
        <w:rPr>
          <w:lang w:val="de-DE"/>
        </w:rPr>
        <w:t xml:space="preserve">“ bezeichnet. </w:t>
      </w:r>
    </w:p>
    <w:p w:rsidR="007F55D9" w:rsidRPr="00181885" w:rsidRDefault="007F55D9" w:rsidP="00181885">
      <w:pPr>
        <w:spacing w:line="360" w:lineRule="auto"/>
        <w:jc w:val="both"/>
        <w:rPr>
          <w:lang w:val="cs-CZ"/>
        </w:rPr>
      </w:pPr>
    </w:p>
    <w:p w:rsidR="007F55D9" w:rsidRPr="00181885" w:rsidRDefault="007F55D9" w:rsidP="00181885">
      <w:pPr>
        <w:spacing w:line="360" w:lineRule="auto"/>
        <w:jc w:val="both"/>
        <w:rPr>
          <w:b/>
          <w:lang w:val="de-DE"/>
        </w:rPr>
      </w:pPr>
      <w:r w:rsidRPr="00181885">
        <w:rPr>
          <w:b/>
          <w:lang w:val="de-DE"/>
        </w:rPr>
        <w:lastRenderedPageBreak/>
        <w:t>Flucht und Vertreibung als Bestandteil der Geschichtsdarstellung</w:t>
      </w:r>
    </w:p>
    <w:p w:rsidR="007F55D9" w:rsidRPr="00181885" w:rsidRDefault="007F55D9" w:rsidP="00181885">
      <w:pPr>
        <w:spacing w:line="360" w:lineRule="auto"/>
        <w:jc w:val="both"/>
        <w:rPr>
          <w:lang w:val="de-DE"/>
        </w:rPr>
      </w:pPr>
      <w:r w:rsidRPr="00181885">
        <w:rPr>
          <w:lang w:val="de-DE"/>
        </w:rPr>
        <w:t xml:space="preserve">Das historische Thema „Flucht, Vertreibung und Abschiebung der deutschen Bevölkerung in deutschen und tschechischen Geschichtsbüchern“ ist Bestandteil der achthundertjährigen Geschichte der deutsch-tschechischen Beziehungen auf dem böhmischen, mährischen und schlesischen Gebiet. Diese Ereignisse spielten sich vor allem in </w:t>
      </w:r>
      <w:r w:rsidR="00A2238C" w:rsidRPr="00181885">
        <w:rPr>
          <w:lang w:val="de-DE"/>
        </w:rPr>
        <w:t xml:space="preserve">den </w:t>
      </w:r>
      <w:r w:rsidRPr="00181885">
        <w:rPr>
          <w:lang w:val="de-DE"/>
        </w:rPr>
        <w:t>Jahren 1945</w:t>
      </w:r>
      <w:r w:rsidR="00A2238C" w:rsidRPr="00181885">
        <w:rPr>
          <w:lang w:val="de-DE"/>
        </w:rPr>
        <w:t xml:space="preserve"> bis 19</w:t>
      </w:r>
      <w:r w:rsidRPr="00181885">
        <w:rPr>
          <w:lang w:val="de-DE"/>
        </w:rPr>
        <w:t>46 ab, widerspiegeln jedoch neben den diktatorischen bzw. totalitären Regime</w:t>
      </w:r>
      <w:r w:rsidR="00184246">
        <w:rPr>
          <w:lang w:val="de-DE"/>
        </w:rPr>
        <w:t>n</w:t>
      </w:r>
      <w:r w:rsidRPr="00181885">
        <w:rPr>
          <w:lang w:val="de-DE"/>
        </w:rPr>
        <w:t xml:space="preserve"> teilweise auch slawisch/tschechisch-deutsche Kontakte und Beziehungen von ihren Anfängen bis zu dieser kritischen Zeit der frühen Nachkriegsjahre</w:t>
      </w:r>
      <w:r w:rsidR="00EC06BA">
        <w:rPr>
          <w:lang w:val="de-DE"/>
        </w:rPr>
        <w:t>. Gleichw</w:t>
      </w:r>
      <w:r w:rsidRPr="00181885">
        <w:rPr>
          <w:lang w:val="de-DE"/>
        </w:rPr>
        <w:t xml:space="preserve">ohl </w:t>
      </w:r>
      <w:r w:rsidR="00EC06BA">
        <w:rPr>
          <w:lang w:val="de-DE"/>
        </w:rPr>
        <w:t xml:space="preserve">kann </w:t>
      </w:r>
      <w:r w:rsidRPr="00181885">
        <w:rPr>
          <w:lang w:val="de-DE"/>
        </w:rPr>
        <w:t>man hier noch von der „Vorgeschichte“ sprechen, die bei dieser Problematik ohne Zweifel in den Jahren 1933</w:t>
      </w:r>
      <w:r w:rsidR="00EC06BA">
        <w:rPr>
          <w:lang w:val="de-DE"/>
        </w:rPr>
        <w:t xml:space="preserve"> bis 1945 liegt, wobei die Jahre </w:t>
      </w:r>
      <w:r w:rsidRPr="00181885">
        <w:rPr>
          <w:lang w:val="de-DE"/>
        </w:rPr>
        <w:t>1938</w:t>
      </w:r>
      <w:r w:rsidR="00EC06BA">
        <w:rPr>
          <w:lang w:val="de-DE"/>
        </w:rPr>
        <w:t xml:space="preserve"> und </w:t>
      </w:r>
      <w:r w:rsidRPr="00181885">
        <w:rPr>
          <w:lang w:val="de-DE"/>
        </w:rPr>
        <w:t xml:space="preserve">1939 </w:t>
      </w:r>
      <w:r w:rsidR="00EC06BA">
        <w:rPr>
          <w:lang w:val="de-DE"/>
        </w:rPr>
        <w:t>besonders relevant sind</w:t>
      </w:r>
      <w:r w:rsidRPr="00181885">
        <w:rPr>
          <w:lang w:val="de-DE"/>
        </w:rPr>
        <w:t>. Schon vorher kann man jedoch unterschiedliche, manchmal tendenzielle oder sogar propagandistisch</w:t>
      </w:r>
      <w:r w:rsidR="004D6D05">
        <w:rPr>
          <w:lang w:val="de-DE"/>
        </w:rPr>
        <w:t>-fiktionale</w:t>
      </w:r>
      <w:r w:rsidRPr="00181885">
        <w:rPr>
          <w:lang w:val="de-DE"/>
        </w:rPr>
        <w:t xml:space="preserve"> Darbietung der früheren deutsch-slawischen/böhmischen Kontakte nachweisen. Als Beispiele lassen sich folgende Zeitabschnitte erwähnen: die deutsche Kolonisierung der slawischen Gebiete in Preußen, Ostpreußen, Polen oder in Böhmen im frühen Mittelalter, </w:t>
      </w:r>
      <w:r w:rsidR="004D6D05">
        <w:rPr>
          <w:lang w:val="de-DE"/>
        </w:rPr>
        <w:t xml:space="preserve">die </w:t>
      </w:r>
      <w:r w:rsidRPr="00181885">
        <w:rPr>
          <w:lang w:val="de-DE"/>
        </w:rPr>
        <w:t xml:space="preserve">Hussitenbewegung in Böhmen, die Rolle des Böhmischen Königreichs im Rahmen des Heiligen </w:t>
      </w:r>
      <w:r w:rsidR="004D6D05">
        <w:rPr>
          <w:lang w:val="de-DE"/>
        </w:rPr>
        <w:t xml:space="preserve">Römischen </w:t>
      </w:r>
      <w:r w:rsidRPr="00181885">
        <w:rPr>
          <w:lang w:val="de-DE"/>
        </w:rPr>
        <w:t>Reiches Deutsche</w:t>
      </w:r>
      <w:r w:rsidR="004D6D05">
        <w:rPr>
          <w:lang w:val="de-DE"/>
        </w:rPr>
        <w:t>r</w:t>
      </w:r>
      <w:r w:rsidRPr="00181885">
        <w:rPr>
          <w:lang w:val="de-DE"/>
        </w:rPr>
        <w:t xml:space="preserve"> Nation, die türkische Belagerung von Wien und das Verdienst des polnischen Königs Jan </w:t>
      </w:r>
      <w:proofErr w:type="spellStart"/>
      <w:r w:rsidRPr="00181885">
        <w:rPr>
          <w:lang w:val="de-DE"/>
        </w:rPr>
        <w:t>Sobieski</w:t>
      </w:r>
      <w:proofErr w:type="spellEnd"/>
      <w:r w:rsidR="00BD611B">
        <w:rPr>
          <w:lang w:val="de-DE"/>
        </w:rPr>
        <w:t>,</w:t>
      </w:r>
      <w:r w:rsidRPr="00181885">
        <w:rPr>
          <w:lang w:val="de-DE"/>
        </w:rPr>
        <w:t xml:space="preserve"> die Entstehung der selbständigen Tschechoslowakei sowie der Umgang mit der deutschen Minderheit. </w:t>
      </w:r>
    </w:p>
    <w:p w:rsidR="007F55D9" w:rsidRDefault="007F55D9" w:rsidP="00181885">
      <w:pPr>
        <w:spacing w:line="360" w:lineRule="auto"/>
        <w:ind w:firstLine="340"/>
        <w:jc w:val="both"/>
        <w:rPr>
          <w:lang w:val="de-DE"/>
        </w:rPr>
      </w:pPr>
      <w:r w:rsidRPr="00181885">
        <w:rPr>
          <w:lang w:val="de-DE"/>
        </w:rPr>
        <w:t xml:space="preserve">Die Darstellung einzelner historischer Ereignisse unterliegt in totalitären tschechischen oder deutschen Schulbüchern </w:t>
      </w:r>
      <w:r w:rsidR="004D6D05">
        <w:rPr>
          <w:lang w:val="de-DE"/>
        </w:rPr>
        <w:t>sehr</w:t>
      </w:r>
      <w:r w:rsidRPr="00181885">
        <w:rPr>
          <w:lang w:val="de-DE"/>
        </w:rPr>
        <w:t xml:space="preserve"> stark, in demokratischen Schulbüchern der BRD vor 1989 ganz leicht aber </w:t>
      </w:r>
      <w:r w:rsidR="004D6D05">
        <w:rPr>
          <w:lang w:val="de-DE"/>
        </w:rPr>
        <w:t xml:space="preserve">doch </w:t>
      </w:r>
      <w:r w:rsidRPr="00181885">
        <w:rPr>
          <w:lang w:val="de-DE"/>
        </w:rPr>
        <w:t xml:space="preserve">deutlich ideologischen und propagandistischen Intentionen des Staates in Bezug auf die „andere Seite“, während in den deutschen sowie tschechischen nach der Wende herausgegebenen Schulbüchern, speziell dann nach 2000, eine starke </w:t>
      </w:r>
      <w:r w:rsidR="004D6D05">
        <w:rPr>
          <w:lang w:val="de-DE"/>
        </w:rPr>
        <w:t>Kongruenz</w:t>
      </w:r>
      <w:r w:rsidRPr="00181885">
        <w:rPr>
          <w:lang w:val="de-DE"/>
        </w:rPr>
        <w:t xml:space="preserve"> der historischen Auffassung zu sehen ist, Empathie für die andere Seite in strittigen historischen Augenblicken, Objektivität und Respekt vor historischen Daten, wobei man eine kritische Einstellung gegenüber den Taten des eigenen Staats bzw. Volks nicht verbirgt. Zugleich sieht man eine starke Tendenz von einer klar autoritativen, aufgezwungenen Darstellung der Geschichte zu einer multiperspektivischen, </w:t>
      </w:r>
      <w:r w:rsidR="004D6D05">
        <w:rPr>
          <w:lang w:val="de-DE"/>
        </w:rPr>
        <w:t>hinterfragenden</w:t>
      </w:r>
      <w:r w:rsidRPr="00181885">
        <w:rPr>
          <w:lang w:val="de-DE"/>
        </w:rPr>
        <w:t>, kritischen Auffassung, wo die Schüler</w:t>
      </w:r>
      <w:r w:rsidR="00B25FE6">
        <w:rPr>
          <w:lang w:val="de-DE"/>
        </w:rPr>
        <w:t xml:space="preserve"> und Schülerinnen</w:t>
      </w:r>
      <w:r w:rsidRPr="00181885">
        <w:rPr>
          <w:lang w:val="de-DE"/>
        </w:rPr>
        <w:t xml:space="preserve"> aufgefordert werden, selbständig nach alternativen Quellen, Rückfragen und Meinungen zu suchen und die auszuwerten. Diese </w:t>
      </w:r>
      <w:r w:rsidR="00B16395">
        <w:rPr>
          <w:lang w:val="de-DE"/>
        </w:rPr>
        <w:t>Annäherung</w:t>
      </w:r>
      <w:r w:rsidRPr="00181885">
        <w:rPr>
          <w:lang w:val="de-DE"/>
        </w:rPr>
        <w:t xml:space="preserve"> könnte zu einem </w:t>
      </w:r>
      <w:r w:rsidRPr="00181885">
        <w:rPr>
          <w:lang w:val="de-DE"/>
        </w:rPr>
        <w:lastRenderedPageBreak/>
        <w:t xml:space="preserve">erwünschten gemeinsamen deutsch-tschechischen Geschichtsbuch führen, das beide Seiten zufriedenstellen und bisherige kleine Reibungen beseitigen könnte. </w:t>
      </w:r>
    </w:p>
    <w:p w:rsidR="00B16395" w:rsidRPr="00181885" w:rsidRDefault="00B16395" w:rsidP="00181885">
      <w:pPr>
        <w:spacing w:line="360" w:lineRule="auto"/>
        <w:ind w:firstLine="340"/>
        <w:jc w:val="both"/>
        <w:rPr>
          <w:lang w:val="de-DE"/>
        </w:rPr>
      </w:pPr>
    </w:p>
    <w:p w:rsidR="007F55D9" w:rsidRPr="00181885" w:rsidRDefault="007F55D9" w:rsidP="00181885">
      <w:pPr>
        <w:spacing w:line="360" w:lineRule="auto"/>
        <w:jc w:val="both"/>
        <w:rPr>
          <w:b/>
          <w:lang w:val="de-DE"/>
        </w:rPr>
      </w:pPr>
      <w:r w:rsidRPr="00181885">
        <w:rPr>
          <w:b/>
          <w:lang w:val="de-DE"/>
        </w:rPr>
        <w:t>Tschechische totalitäre Lehrwerke</w:t>
      </w:r>
    </w:p>
    <w:p w:rsidR="00D06A44" w:rsidRPr="00181885" w:rsidRDefault="007F55D9" w:rsidP="00181885">
      <w:pPr>
        <w:pStyle w:val="Bezmezer"/>
        <w:spacing w:line="360" w:lineRule="auto"/>
        <w:jc w:val="both"/>
        <w:rPr>
          <w:rFonts w:ascii="Times New Roman" w:hAnsi="Times New Roman" w:cs="Times New Roman"/>
          <w:sz w:val="24"/>
          <w:szCs w:val="24"/>
        </w:rPr>
      </w:pPr>
      <w:r w:rsidRPr="00181885">
        <w:rPr>
          <w:rFonts w:ascii="Times New Roman" w:hAnsi="Times New Roman" w:cs="Times New Roman"/>
          <w:sz w:val="24"/>
          <w:szCs w:val="24"/>
        </w:rPr>
        <w:t>Tschechische totalitäre Lehrwerke</w:t>
      </w:r>
      <w:r w:rsidR="00710E70" w:rsidRPr="00181885">
        <w:rPr>
          <w:rFonts w:ascii="Times New Roman" w:hAnsi="Times New Roman" w:cs="Times New Roman"/>
          <w:sz w:val="24"/>
          <w:szCs w:val="24"/>
        </w:rPr>
        <w:t xml:space="preserve"> der 60er, 70er und 80er Jahre</w:t>
      </w:r>
      <w:r w:rsidRPr="00181885">
        <w:rPr>
          <w:rFonts w:ascii="Times New Roman" w:hAnsi="Times New Roman" w:cs="Times New Roman"/>
          <w:sz w:val="24"/>
          <w:szCs w:val="24"/>
        </w:rPr>
        <w:t xml:space="preserve"> ignorieren das Thema der Vertreibung absolut oder begrenzen sich in der Schilderung der Vertreibung auf die Potsdamer Konferenz und Entscheidung der Siegermächte über die Nachkriegsgestaltung Deutschlands und verwenden dabei konsequent das Schlüsselwort Abschiebung („</w:t>
      </w:r>
      <w:r w:rsidRPr="00181885">
        <w:rPr>
          <w:rFonts w:ascii="Times New Roman" w:hAnsi="Times New Roman" w:cs="Times New Roman"/>
          <w:sz w:val="24"/>
          <w:szCs w:val="24"/>
          <w:lang w:val="cs-CZ"/>
        </w:rPr>
        <w:t>odsun</w:t>
      </w:r>
      <w:r w:rsidRPr="00181885">
        <w:rPr>
          <w:rFonts w:ascii="Times New Roman" w:hAnsi="Times New Roman" w:cs="Times New Roman"/>
          <w:sz w:val="24"/>
          <w:szCs w:val="24"/>
        </w:rPr>
        <w:t xml:space="preserve">“). Eine solche Darstellung der Vertreibung und Abschiebung der Sudetendeutschen gibt die kommunistische Historiographie </w:t>
      </w:r>
      <w:r w:rsidR="00B16395">
        <w:rPr>
          <w:rFonts w:ascii="Times New Roman" w:hAnsi="Times New Roman" w:cs="Times New Roman"/>
          <w:sz w:val="24"/>
          <w:szCs w:val="24"/>
        </w:rPr>
        <w:t>vor</w:t>
      </w:r>
      <w:r w:rsidRPr="00181885">
        <w:rPr>
          <w:rFonts w:ascii="Times New Roman" w:hAnsi="Times New Roman" w:cs="Times New Roman"/>
          <w:sz w:val="24"/>
          <w:szCs w:val="24"/>
        </w:rPr>
        <w:t xml:space="preserve">, die vor allem folgende Faktoren berücksichtigt: Alle möglichen Nachkriegsmaßnahmen inklusive der Verfolgung von Kriegsverbrechen und vermeintlichen (auch tschechischen) Kollaborateuren mit dem NS-Regime als auch </w:t>
      </w:r>
      <w:r w:rsidR="00B16395">
        <w:rPr>
          <w:rFonts w:ascii="Times New Roman" w:hAnsi="Times New Roman" w:cs="Times New Roman"/>
          <w:sz w:val="24"/>
          <w:szCs w:val="24"/>
        </w:rPr>
        <w:t xml:space="preserve">die </w:t>
      </w:r>
      <w:r w:rsidRPr="00181885">
        <w:rPr>
          <w:rFonts w:ascii="Times New Roman" w:hAnsi="Times New Roman" w:cs="Times New Roman"/>
          <w:sz w:val="24"/>
          <w:szCs w:val="24"/>
        </w:rPr>
        <w:t xml:space="preserve">Abschiebung der Deutschen sowie alle sie betreffenden Vergeltungsmaßnahmen seien </w:t>
      </w:r>
      <w:r w:rsidR="007A1C37">
        <w:rPr>
          <w:rFonts w:ascii="Times New Roman" w:hAnsi="Times New Roman" w:cs="Times New Roman"/>
          <w:sz w:val="24"/>
          <w:szCs w:val="24"/>
        </w:rPr>
        <w:t xml:space="preserve">zu betrachten als </w:t>
      </w:r>
      <w:r w:rsidRPr="00181885">
        <w:rPr>
          <w:rFonts w:ascii="Times New Roman" w:hAnsi="Times New Roman" w:cs="Times New Roman"/>
          <w:sz w:val="24"/>
          <w:szCs w:val="24"/>
        </w:rPr>
        <w:t>eine logische und zwangsläufige Konsequenz der NS-Okkupation, des Krieges, des erbitterten Kampfes der deutschen Truppen auf dem tschechoslowakischen Gebiet bis in die Mai</w:t>
      </w:r>
      <w:r w:rsidR="007A1C37">
        <w:rPr>
          <w:rFonts w:ascii="Times New Roman" w:hAnsi="Times New Roman" w:cs="Times New Roman"/>
          <w:sz w:val="24"/>
          <w:szCs w:val="24"/>
        </w:rPr>
        <w:t>-T</w:t>
      </w:r>
      <w:r w:rsidRPr="00181885">
        <w:rPr>
          <w:rFonts w:ascii="Times New Roman" w:hAnsi="Times New Roman" w:cs="Times New Roman"/>
          <w:sz w:val="24"/>
          <w:szCs w:val="24"/>
        </w:rPr>
        <w:t xml:space="preserve">age 1945 sowie der Rückkehr der KZ-Häftlinge, der jüdischen Überlebenden und der </w:t>
      </w:r>
      <w:r w:rsidR="007A1C37">
        <w:rPr>
          <w:rFonts w:ascii="Times New Roman" w:hAnsi="Times New Roman" w:cs="Times New Roman"/>
          <w:sz w:val="24"/>
          <w:szCs w:val="24"/>
        </w:rPr>
        <w:t>tschechischen Zwangsarbeiter</w:t>
      </w:r>
      <w:r w:rsidRPr="00181885">
        <w:rPr>
          <w:rFonts w:ascii="Times New Roman" w:hAnsi="Times New Roman" w:cs="Times New Roman"/>
          <w:sz w:val="24"/>
          <w:szCs w:val="24"/>
        </w:rPr>
        <w:t xml:space="preserve"> aus dem Reich und </w:t>
      </w:r>
      <w:r w:rsidR="007A1C37">
        <w:rPr>
          <w:rFonts w:ascii="Times New Roman" w:hAnsi="Times New Roman" w:cs="Times New Roman"/>
          <w:sz w:val="24"/>
          <w:szCs w:val="24"/>
        </w:rPr>
        <w:t xml:space="preserve">seien </w:t>
      </w:r>
      <w:r w:rsidRPr="00181885">
        <w:rPr>
          <w:rFonts w:ascii="Times New Roman" w:hAnsi="Times New Roman" w:cs="Times New Roman"/>
          <w:sz w:val="24"/>
          <w:szCs w:val="24"/>
        </w:rPr>
        <w:t xml:space="preserve">solchermaßen historisch gerechtfertigt gewesen. Darüber hinaus </w:t>
      </w:r>
      <w:r w:rsidR="007A1C37">
        <w:rPr>
          <w:rFonts w:ascii="Times New Roman" w:hAnsi="Times New Roman" w:cs="Times New Roman"/>
          <w:sz w:val="24"/>
          <w:szCs w:val="24"/>
        </w:rPr>
        <w:t>regelten</w:t>
      </w:r>
      <w:r w:rsidRPr="00181885">
        <w:rPr>
          <w:rFonts w:ascii="Times New Roman" w:hAnsi="Times New Roman" w:cs="Times New Roman"/>
          <w:sz w:val="24"/>
          <w:szCs w:val="24"/>
        </w:rPr>
        <w:t xml:space="preserve"> auch einige </w:t>
      </w:r>
      <w:r w:rsidR="007A1C37">
        <w:rPr>
          <w:rFonts w:ascii="Times New Roman" w:hAnsi="Times New Roman" w:cs="Times New Roman"/>
          <w:sz w:val="24"/>
          <w:szCs w:val="24"/>
        </w:rPr>
        <w:t>der</w:t>
      </w:r>
      <w:r w:rsidRPr="00181885">
        <w:rPr>
          <w:rFonts w:ascii="Times New Roman" w:hAnsi="Times New Roman" w:cs="Times New Roman"/>
          <w:sz w:val="24"/>
          <w:szCs w:val="24"/>
        </w:rPr>
        <w:t xml:space="preserve"> Beneš-Dekrete die Lage der Deutschen sowie Ungarn </w:t>
      </w:r>
      <w:r w:rsidR="007A1C37" w:rsidRPr="00181885">
        <w:rPr>
          <w:rFonts w:ascii="Times New Roman" w:hAnsi="Times New Roman" w:cs="Times New Roman"/>
          <w:sz w:val="24"/>
          <w:szCs w:val="24"/>
        </w:rPr>
        <w:t xml:space="preserve">in der Tschechoslowakei </w:t>
      </w:r>
      <w:r w:rsidRPr="00181885">
        <w:rPr>
          <w:rFonts w:ascii="Times New Roman" w:hAnsi="Times New Roman" w:cs="Times New Roman"/>
          <w:sz w:val="24"/>
          <w:szCs w:val="24"/>
        </w:rPr>
        <w:t xml:space="preserve">nach dem </w:t>
      </w:r>
      <w:r w:rsidR="007A1C37">
        <w:rPr>
          <w:rFonts w:ascii="Times New Roman" w:hAnsi="Times New Roman" w:cs="Times New Roman"/>
          <w:sz w:val="24"/>
          <w:szCs w:val="24"/>
        </w:rPr>
        <w:t>Zweiten</w:t>
      </w:r>
      <w:r w:rsidRPr="00181885">
        <w:rPr>
          <w:rFonts w:ascii="Times New Roman" w:hAnsi="Times New Roman" w:cs="Times New Roman"/>
          <w:sz w:val="24"/>
          <w:szCs w:val="24"/>
        </w:rPr>
        <w:t xml:space="preserve"> Weltkrieg (in den Jahren 1940</w:t>
      </w:r>
      <w:r w:rsidR="0048709B" w:rsidRPr="00181885">
        <w:rPr>
          <w:rFonts w:ascii="Times New Roman" w:hAnsi="Times New Roman" w:cs="Times New Roman"/>
          <w:sz w:val="24"/>
          <w:szCs w:val="24"/>
        </w:rPr>
        <w:t xml:space="preserve"> bis 19</w:t>
      </w:r>
      <w:r w:rsidRPr="00181885">
        <w:rPr>
          <w:rFonts w:ascii="Times New Roman" w:hAnsi="Times New Roman" w:cs="Times New Roman"/>
          <w:sz w:val="24"/>
          <w:szCs w:val="24"/>
        </w:rPr>
        <w:t xml:space="preserve">45 wurden insgesamt 143 Dekrete erlassen, wobei die Dekrete Nr. 5, 12, 33, 71 und 108/1945 den Entzug der Staatsbürgerschaft und die Enteignung des Vermögens der deutschen sowie der ungarischen Minderheit regelten). </w:t>
      </w:r>
      <w:r w:rsidR="00F26E59" w:rsidRPr="00181885">
        <w:rPr>
          <w:rFonts w:ascii="Times New Roman" w:hAnsi="Times New Roman" w:cs="Times New Roman"/>
          <w:sz w:val="24"/>
          <w:szCs w:val="24"/>
        </w:rPr>
        <w:t xml:space="preserve">Die ersten kommunistischen Lehrwerke der 50er Jahre erwähnten darüber hinaus auch </w:t>
      </w:r>
      <w:r w:rsidR="00710E70" w:rsidRPr="00181885">
        <w:rPr>
          <w:rFonts w:ascii="Times New Roman" w:hAnsi="Times New Roman" w:cs="Times New Roman"/>
          <w:sz w:val="24"/>
          <w:szCs w:val="24"/>
        </w:rPr>
        <w:t xml:space="preserve">noch </w:t>
      </w:r>
      <w:r w:rsidR="00D06A44" w:rsidRPr="00181885">
        <w:rPr>
          <w:rFonts w:ascii="Times New Roman" w:hAnsi="Times New Roman" w:cs="Times New Roman"/>
          <w:sz w:val="24"/>
          <w:szCs w:val="24"/>
        </w:rPr>
        <w:t xml:space="preserve">die führende Rolle der kommunistischen Partei bei der Erarbeitung der Beneš-Dekrete, </w:t>
      </w:r>
      <w:r w:rsidR="00A13762" w:rsidRPr="00181885">
        <w:rPr>
          <w:rFonts w:ascii="Times New Roman" w:hAnsi="Times New Roman" w:cs="Times New Roman"/>
          <w:sz w:val="24"/>
          <w:szCs w:val="24"/>
        </w:rPr>
        <w:t xml:space="preserve">die Verdienste der Sowjetunion bei der Durchsetzung der Abschiebung der Deutschen auf der Potsdamer Konferenz, </w:t>
      </w:r>
      <w:r w:rsidR="00F26E59" w:rsidRPr="00181885">
        <w:rPr>
          <w:rFonts w:ascii="Times New Roman" w:hAnsi="Times New Roman" w:cs="Times New Roman"/>
          <w:sz w:val="24"/>
          <w:szCs w:val="24"/>
        </w:rPr>
        <w:t xml:space="preserve">die mögliche negative Rolle der </w:t>
      </w:r>
      <w:r w:rsidR="00D06A44" w:rsidRPr="00181885">
        <w:rPr>
          <w:rFonts w:ascii="Times New Roman" w:hAnsi="Times New Roman" w:cs="Times New Roman"/>
          <w:sz w:val="24"/>
          <w:szCs w:val="24"/>
        </w:rPr>
        <w:t xml:space="preserve">deutschen Minderheit beim Aufbau des Sozialismus sowie die Alternative für deutsche Antifaschisten, in der Tschechoslowakei mit vollständigen Rechten der tschechoslowakischen Staatsbürger bleiben zu können. </w:t>
      </w:r>
    </w:p>
    <w:p w:rsidR="00D27E28" w:rsidRPr="00181885" w:rsidRDefault="00D27E28" w:rsidP="00181885">
      <w:pPr>
        <w:pStyle w:val="Bezmezer"/>
        <w:spacing w:line="360" w:lineRule="auto"/>
        <w:jc w:val="both"/>
        <w:rPr>
          <w:rFonts w:ascii="Times New Roman" w:hAnsi="Times New Roman" w:cs="Times New Roman"/>
          <w:i/>
          <w:sz w:val="24"/>
          <w:szCs w:val="24"/>
        </w:rPr>
      </w:pPr>
    </w:p>
    <w:p w:rsidR="00D27E28" w:rsidRPr="00181885" w:rsidRDefault="00D76593" w:rsidP="00181885">
      <w:pPr>
        <w:pStyle w:val="Bezmezer"/>
        <w:spacing w:line="360" w:lineRule="auto"/>
        <w:ind w:left="284" w:right="284"/>
        <w:jc w:val="both"/>
        <w:rPr>
          <w:rFonts w:ascii="Times New Roman" w:hAnsi="Times New Roman" w:cs="Times New Roman"/>
          <w:sz w:val="24"/>
          <w:szCs w:val="24"/>
          <w:lang w:val="cs-CZ"/>
        </w:rPr>
      </w:pPr>
      <w:r w:rsidRPr="00BD611B">
        <w:rPr>
          <w:rFonts w:ascii="Times New Roman" w:hAnsi="Times New Roman" w:cs="Times New Roman"/>
          <w:i/>
        </w:rPr>
        <w:t xml:space="preserve">Grundlage der sämtlichen Arbeit war das </w:t>
      </w:r>
      <w:proofErr w:type="spellStart"/>
      <w:r w:rsidRPr="00BD611B">
        <w:rPr>
          <w:rFonts w:ascii="Times New Roman" w:hAnsi="Times New Roman" w:cs="Times New Roman"/>
          <w:i/>
        </w:rPr>
        <w:t>Ka</w:t>
      </w:r>
      <w:r w:rsidR="005F4FA4" w:rsidRPr="00BD611B">
        <w:rPr>
          <w:rFonts w:ascii="Times New Roman" w:hAnsi="Times New Roman" w:cs="Times New Roman"/>
          <w:i/>
        </w:rPr>
        <w:t>s</w:t>
      </w:r>
      <w:r w:rsidRPr="00BD611B">
        <w:rPr>
          <w:rFonts w:ascii="Times New Roman" w:hAnsi="Times New Roman" w:cs="Times New Roman"/>
          <w:i/>
        </w:rPr>
        <w:t>chauer</w:t>
      </w:r>
      <w:proofErr w:type="spellEnd"/>
      <w:r w:rsidRPr="00BD611B">
        <w:rPr>
          <w:rFonts w:ascii="Times New Roman" w:hAnsi="Times New Roman" w:cs="Times New Roman"/>
          <w:i/>
        </w:rPr>
        <w:t xml:space="preserve"> Regierungsprogramm, das </w:t>
      </w:r>
      <w:r w:rsidR="005F4FA4" w:rsidRPr="00BD611B">
        <w:rPr>
          <w:rFonts w:ascii="Times New Roman" w:hAnsi="Times New Roman" w:cs="Times New Roman"/>
          <w:i/>
        </w:rPr>
        <w:t xml:space="preserve">zum Ausgangspunkt für die erste Etappe der Veränderung unserer gesellschaftlichen und wirtschaftlichen Ordnung wurde. Die Kommunistische Partei der Tschechoslowakei </w:t>
      </w:r>
      <w:r w:rsidR="005F4FA4" w:rsidRPr="00BD611B">
        <w:rPr>
          <w:rFonts w:ascii="Times New Roman" w:hAnsi="Times New Roman" w:cs="Times New Roman"/>
          <w:i/>
        </w:rPr>
        <w:lastRenderedPageBreak/>
        <w:t xml:space="preserve">(KSČ) setzte in der Regierung die Ausarbeitung der Dekrete durch, die dann der Präsident erklärte. </w:t>
      </w:r>
      <w:r w:rsidR="00B503DF">
        <w:rPr>
          <w:rFonts w:ascii="Times New Roman" w:hAnsi="Times New Roman" w:cs="Times New Roman"/>
          <w:i/>
        </w:rPr>
        <w:t>Darunter waren</w:t>
      </w:r>
      <w:r w:rsidR="005F4FA4" w:rsidRPr="00BD611B">
        <w:rPr>
          <w:rFonts w:ascii="Times New Roman" w:hAnsi="Times New Roman" w:cs="Times New Roman"/>
          <w:i/>
        </w:rPr>
        <w:t xml:space="preserve"> das Dekret über die Konfiszierung der Vermögen der Deutschen </w:t>
      </w:r>
      <w:r w:rsidR="00E32B99" w:rsidRPr="00BD611B">
        <w:rPr>
          <w:rFonts w:ascii="Times New Roman" w:hAnsi="Times New Roman" w:cs="Times New Roman"/>
          <w:i/>
        </w:rPr>
        <w:t xml:space="preserve">und </w:t>
      </w:r>
      <w:r w:rsidR="00B503DF">
        <w:rPr>
          <w:rFonts w:ascii="Times New Roman" w:hAnsi="Times New Roman" w:cs="Times New Roman"/>
          <w:i/>
        </w:rPr>
        <w:t xml:space="preserve">der </w:t>
      </w:r>
      <w:r w:rsidR="00E32B99" w:rsidRPr="00BD611B">
        <w:rPr>
          <w:rFonts w:ascii="Times New Roman" w:hAnsi="Times New Roman" w:cs="Times New Roman"/>
          <w:i/>
        </w:rPr>
        <w:t xml:space="preserve">Verräter, </w:t>
      </w:r>
      <w:r w:rsidR="00B503DF">
        <w:rPr>
          <w:rFonts w:ascii="Times New Roman" w:hAnsi="Times New Roman" w:cs="Times New Roman"/>
          <w:i/>
        </w:rPr>
        <w:t xml:space="preserve">das </w:t>
      </w:r>
      <w:r w:rsidR="00E32B99" w:rsidRPr="00BD611B">
        <w:rPr>
          <w:rFonts w:ascii="Times New Roman" w:hAnsi="Times New Roman" w:cs="Times New Roman"/>
          <w:i/>
        </w:rPr>
        <w:t xml:space="preserve">Dekret über die Besiedlung des Grenzgebiets, über die Bodenreform, </w:t>
      </w:r>
      <w:r w:rsidR="00B503DF">
        <w:rPr>
          <w:rFonts w:ascii="Times New Roman" w:hAnsi="Times New Roman" w:cs="Times New Roman"/>
          <w:i/>
        </w:rPr>
        <w:t xml:space="preserve">das </w:t>
      </w:r>
      <w:r w:rsidR="00E32B99" w:rsidRPr="00BD611B">
        <w:rPr>
          <w:rFonts w:ascii="Times New Roman" w:hAnsi="Times New Roman" w:cs="Times New Roman"/>
          <w:i/>
        </w:rPr>
        <w:t>Dekret über die Volksgerichte und den Nationalgerichtshof zur Reinigung des Volkes und Bestrafung der Verräter und Kriegsverbrecher</w:t>
      </w:r>
      <w:r w:rsidR="005D619B" w:rsidRPr="00BD611B">
        <w:rPr>
          <w:rFonts w:ascii="Times New Roman" w:hAnsi="Times New Roman" w:cs="Times New Roman"/>
          <w:i/>
        </w:rPr>
        <w:t xml:space="preserve">, </w:t>
      </w:r>
      <w:r w:rsidR="00B503DF">
        <w:rPr>
          <w:rFonts w:ascii="Times New Roman" w:hAnsi="Times New Roman" w:cs="Times New Roman"/>
          <w:i/>
        </w:rPr>
        <w:t xml:space="preserve">das </w:t>
      </w:r>
      <w:r w:rsidR="005D619B" w:rsidRPr="00BD611B">
        <w:rPr>
          <w:rFonts w:ascii="Times New Roman" w:hAnsi="Times New Roman" w:cs="Times New Roman"/>
          <w:i/>
        </w:rPr>
        <w:t xml:space="preserve">Dekret über die Nationalausschüsse, (…) </w:t>
      </w:r>
      <w:r w:rsidR="00B503DF">
        <w:rPr>
          <w:rFonts w:ascii="Times New Roman" w:hAnsi="Times New Roman" w:cs="Times New Roman"/>
          <w:i/>
        </w:rPr>
        <w:t xml:space="preserve">das </w:t>
      </w:r>
      <w:r w:rsidR="005D619B" w:rsidRPr="00BD611B">
        <w:rPr>
          <w:rFonts w:ascii="Times New Roman" w:hAnsi="Times New Roman" w:cs="Times New Roman"/>
          <w:i/>
        </w:rPr>
        <w:t xml:space="preserve">Dekret über die Verstaatlichung der Schlüsselindustrie und Finanzwesen und andere. (…) Der Staatsapparat musste sofort viele </w:t>
      </w:r>
      <w:r w:rsidR="00B503DF">
        <w:rPr>
          <w:rFonts w:ascii="Times New Roman" w:hAnsi="Times New Roman" w:cs="Times New Roman"/>
          <w:i/>
        </w:rPr>
        <w:t xml:space="preserve">der </w:t>
      </w:r>
      <w:r w:rsidR="005D619B" w:rsidRPr="00BD611B">
        <w:rPr>
          <w:rFonts w:ascii="Times New Roman" w:hAnsi="Times New Roman" w:cs="Times New Roman"/>
          <w:i/>
        </w:rPr>
        <w:t xml:space="preserve">durch das </w:t>
      </w:r>
      <w:proofErr w:type="spellStart"/>
      <w:r w:rsidR="005D619B" w:rsidRPr="00BD611B">
        <w:rPr>
          <w:rFonts w:ascii="Times New Roman" w:hAnsi="Times New Roman" w:cs="Times New Roman"/>
          <w:i/>
        </w:rPr>
        <w:t>Kaschauer</w:t>
      </w:r>
      <w:proofErr w:type="spellEnd"/>
      <w:r w:rsidR="005D619B" w:rsidRPr="00BD611B">
        <w:rPr>
          <w:rFonts w:ascii="Times New Roman" w:hAnsi="Times New Roman" w:cs="Times New Roman"/>
          <w:i/>
        </w:rPr>
        <w:t xml:space="preserve"> Regierungsprogramm bestimmte</w:t>
      </w:r>
      <w:r w:rsidR="00B503DF">
        <w:rPr>
          <w:rFonts w:ascii="Times New Roman" w:hAnsi="Times New Roman" w:cs="Times New Roman"/>
          <w:i/>
        </w:rPr>
        <w:t>n</w:t>
      </w:r>
      <w:r w:rsidR="005D619B" w:rsidRPr="00BD611B">
        <w:rPr>
          <w:rFonts w:ascii="Times New Roman" w:hAnsi="Times New Roman" w:cs="Times New Roman"/>
          <w:i/>
        </w:rPr>
        <w:t xml:space="preserve"> Aufgaben umsetzen. Es war </w:t>
      </w:r>
      <w:r w:rsidR="00C8333B" w:rsidRPr="00BD611B">
        <w:rPr>
          <w:rFonts w:ascii="Times New Roman" w:hAnsi="Times New Roman" w:cs="Times New Roman"/>
          <w:i/>
        </w:rPr>
        <w:t xml:space="preserve">vor allem die Abschiebung der Deutschen, die </w:t>
      </w:r>
      <w:r w:rsidR="00B503DF" w:rsidRPr="00060EB5">
        <w:rPr>
          <w:rFonts w:ascii="Times New Roman" w:hAnsi="Times New Roman" w:cs="Times New Roman"/>
          <w:i/>
        </w:rPr>
        <w:t xml:space="preserve">die Sowjetunion </w:t>
      </w:r>
      <w:r w:rsidR="00C8333B" w:rsidRPr="00BD611B">
        <w:rPr>
          <w:rFonts w:ascii="Times New Roman" w:hAnsi="Times New Roman" w:cs="Times New Roman"/>
          <w:i/>
        </w:rPr>
        <w:t>auf der Potsdamer Konferenz ab</w:t>
      </w:r>
      <w:r w:rsidR="00B503DF">
        <w:rPr>
          <w:rFonts w:ascii="Times New Roman" w:hAnsi="Times New Roman" w:cs="Times New Roman"/>
          <w:i/>
        </w:rPr>
        <w:t>ge</w:t>
      </w:r>
      <w:r w:rsidR="00C8333B" w:rsidRPr="00BD611B">
        <w:rPr>
          <w:rFonts w:ascii="Times New Roman" w:hAnsi="Times New Roman" w:cs="Times New Roman"/>
          <w:i/>
        </w:rPr>
        <w:t>sichert</w:t>
      </w:r>
      <w:r w:rsidR="00B503DF">
        <w:rPr>
          <w:rFonts w:ascii="Times New Roman" w:hAnsi="Times New Roman" w:cs="Times New Roman"/>
          <w:i/>
        </w:rPr>
        <w:t xml:space="preserve"> hatt</w:t>
      </w:r>
      <w:r w:rsidR="00C8333B" w:rsidRPr="00BD611B">
        <w:rPr>
          <w:rFonts w:ascii="Times New Roman" w:hAnsi="Times New Roman" w:cs="Times New Roman"/>
          <w:i/>
        </w:rPr>
        <w:t xml:space="preserve">e. Die deutsche Minderheit haben wir aus dem Grunde abgeschoben, </w:t>
      </w:r>
      <w:r w:rsidR="00B503DF">
        <w:rPr>
          <w:rFonts w:ascii="Times New Roman" w:hAnsi="Times New Roman" w:cs="Times New Roman"/>
          <w:i/>
        </w:rPr>
        <w:t>weil</w:t>
      </w:r>
      <w:r w:rsidR="00C8333B" w:rsidRPr="00BD611B">
        <w:rPr>
          <w:rFonts w:ascii="Times New Roman" w:hAnsi="Times New Roman" w:cs="Times New Roman"/>
          <w:i/>
        </w:rPr>
        <w:t xml:space="preserve"> sie sich an die Seite des Faschismus </w:t>
      </w:r>
      <w:r w:rsidR="00B503DF">
        <w:rPr>
          <w:rFonts w:ascii="Times New Roman" w:hAnsi="Times New Roman" w:cs="Times New Roman"/>
          <w:i/>
        </w:rPr>
        <w:t>ge</w:t>
      </w:r>
      <w:r w:rsidR="00C8333B" w:rsidRPr="00BD611B">
        <w:rPr>
          <w:rFonts w:ascii="Times New Roman" w:hAnsi="Times New Roman" w:cs="Times New Roman"/>
          <w:i/>
        </w:rPr>
        <w:t>stellt</w:t>
      </w:r>
      <w:r w:rsidR="00B503DF">
        <w:rPr>
          <w:rFonts w:ascii="Times New Roman" w:hAnsi="Times New Roman" w:cs="Times New Roman"/>
          <w:i/>
        </w:rPr>
        <w:t xml:space="preserve"> hatt</w:t>
      </w:r>
      <w:r w:rsidR="00C8333B" w:rsidRPr="00BD611B">
        <w:rPr>
          <w:rFonts w:ascii="Times New Roman" w:hAnsi="Times New Roman" w:cs="Times New Roman"/>
          <w:i/>
        </w:rPr>
        <w:t xml:space="preserve">e und zum Hindernis beim Aufbau des Sozialismus </w:t>
      </w:r>
      <w:r w:rsidR="00B503DF">
        <w:rPr>
          <w:rFonts w:ascii="Times New Roman" w:hAnsi="Times New Roman" w:cs="Times New Roman"/>
          <w:i/>
        </w:rPr>
        <w:t xml:space="preserve">geworden </w:t>
      </w:r>
      <w:r w:rsidR="00C8333B" w:rsidRPr="00BD611B">
        <w:rPr>
          <w:rFonts w:ascii="Times New Roman" w:hAnsi="Times New Roman" w:cs="Times New Roman"/>
          <w:i/>
        </w:rPr>
        <w:t xml:space="preserve">wäre. Die deutschen Antifaschisten konnten in der </w:t>
      </w:r>
      <w:r w:rsidR="00C8333B" w:rsidRPr="00BD611B">
        <w:rPr>
          <w:rFonts w:ascii="Times New Roman" w:hAnsi="Times New Roman" w:cs="Times New Roman"/>
          <w:i/>
          <w:lang w:val="cs-CZ"/>
        </w:rPr>
        <w:t>ČSR</w:t>
      </w:r>
      <w:r w:rsidR="00C8333B" w:rsidRPr="00BD611B">
        <w:rPr>
          <w:rFonts w:ascii="Times New Roman" w:hAnsi="Times New Roman" w:cs="Times New Roman"/>
          <w:i/>
        </w:rPr>
        <w:t xml:space="preserve"> mit vollständigen Rechten der tschechoslowakischen Staatsbürger bleiben. Ferner war es notwendig</w:t>
      </w:r>
      <w:r w:rsidR="00B503DF">
        <w:rPr>
          <w:rFonts w:ascii="Times New Roman" w:hAnsi="Times New Roman" w:cs="Times New Roman"/>
          <w:i/>
        </w:rPr>
        <w:t>,</w:t>
      </w:r>
      <w:r w:rsidR="00C8333B" w:rsidRPr="00BD611B">
        <w:rPr>
          <w:rFonts w:ascii="Times New Roman" w:hAnsi="Times New Roman" w:cs="Times New Roman"/>
          <w:i/>
        </w:rPr>
        <w:t xml:space="preserve"> die Besiedlung </w:t>
      </w:r>
      <w:r w:rsidR="00710E70" w:rsidRPr="00BD611B">
        <w:rPr>
          <w:rFonts w:ascii="Times New Roman" w:hAnsi="Times New Roman" w:cs="Times New Roman"/>
          <w:i/>
        </w:rPr>
        <w:t>der Grenzgebiete zu organisieren, die Kriegsverbrecher sowie ihre tschechischen und slowakischen Mitläufer</w:t>
      </w:r>
      <w:r w:rsidR="00B503DF">
        <w:rPr>
          <w:rFonts w:ascii="Times New Roman" w:hAnsi="Times New Roman" w:cs="Times New Roman"/>
          <w:i/>
        </w:rPr>
        <w:t xml:space="preserve"> zu verurteilen</w:t>
      </w:r>
      <w:r w:rsidR="00710E70" w:rsidRPr="00BD611B">
        <w:rPr>
          <w:rFonts w:ascii="Times New Roman" w:hAnsi="Times New Roman" w:cs="Times New Roman"/>
          <w:i/>
        </w:rPr>
        <w:t xml:space="preserve"> und das Verhältnis der Tschechen und Slowaken</w:t>
      </w:r>
      <w:r w:rsidR="00B503DF">
        <w:rPr>
          <w:rFonts w:ascii="Times New Roman" w:hAnsi="Times New Roman" w:cs="Times New Roman"/>
          <w:i/>
        </w:rPr>
        <w:t xml:space="preserve"> neu zu regeln</w:t>
      </w:r>
      <w:r w:rsidR="00710E70" w:rsidRPr="00BD611B">
        <w:rPr>
          <w:rFonts w:ascii="Times New Roman" w:hAnsi="Times New Roman" w:cs="Times New Roman"/>
          <w:i/>
        </w:rPr>
        <w:t xml:space="preserve">, das zum neuralgischen Problem der </w:t>
      </w:r>
      <w:r w:rsidR="00D27E28" w:rsidRPr="00BD611B">
        <w:rPr>
          <w:rFonts w:ascii="Times New Roman" w:hAnsi="Times New Roman" w:cs="Times New Roman"/>
          <w:i/>
        </w:rPr>
        <w:t xml:space="preserve">Republik vor dem </w:t>
      </w:r>
      <w:r w:rsidR="00B503DF">
        <w:rPr>
          <w:rFonts w:ascii="Times New Roman" w:hAnsi="Times New Roman" w:cs="Times New Roman"/>
          <w:i/>
        </w:rPr>
        <w:t>„</w:t>
      </w:r>
      <w:r w:rsidR="00D27E28" w:rsidRPr="00BD611B">
        <w:rPr>
          <w:rFonts w:ascii="Times New Roman" w:hAnsi="Times New Roman" w:cs="Times New Roman"/>
          <w:i/>
        </w:rPr>
        <w:t>Münchn</w:t>
      </w:r>
      <w:r w:rsidR="00B503DF">
        <w:rPr>
          <w:rFonts w:ascii="Times New Roman" w:hAnsi="Times New Roman" w:cs="Times New Roman"/>
          <w:i/>
        </w:rPr>
        <w:t>er A</w:t>
      </w:r>
      <w:r w:rsidR="00EC06BA">
        <w:rPr>
          <w:rFonts w:ascii="Times New Roman" w:hAnsi="Times New Roman" w:cs="Times New Roman"/>
          <w:i/>
        </w:rPr>
        <w:t>b</w:t>
      </w:r>
      <w:r w:rsidR="00B503DF">
        <w:rPr>
          <w:rFonts w:ascii="Times New Roman" w:hAnsi="Times New Roman" w:cs="Times New Roman"/>
          <w:i/>
        </w:rPr>
        <w:t>kommen“</w:t>
      </w:r>
      <w:r w:rsidR="00D27E28" w:rsidRPr="00BD611B">
        <w:rPr>
          <w:rFonts w:ascii="Times New Roman" w:hAnsi="Times New Roman" w:cs="Times New Roman"/>
          <w:i/>
        </w:rPr>
        <w:t xml:space="preserve"> </w:t>
      </w:r>
      <w:r w:rsidR="00B503DF">
        <w:rPr>
          <w:rFonts w:ascii="Times New Roman" w:hAnsi="Times New Roman" w:cs="Times New Roman"/>
          <w:i/>
        </w:rPr>
        <w:t>geworden war</w:t>
      </w:r>
      <w:r w:rsidR="00D27E28" w:rsidRPr="00BD611B">
        <w:rPr>
          <w:rFonts w:ascii="Times New Roman" w:hAnsi="Times New Roman" w:cs="Times New Roman"/>
          <w:i/>
        </w:rPr>
        <w:t>. (</w:t>
      </w:r>
      <w:r w:rsidR="00D06A44" w:rsidRPr="00BD611B">
        <w:rPr>
          <w:rFonts w:ascii="Times New Roman" w:hAnsi="Times New Roman" w:cs="Times New Roman"/>
          <w:i/>
          <w:lang w:val="cs-CZ"/>
        </w:rPr>
        <w:t>Základem veškeré práce byl Košický vládní program, který byl východiskem pro první etapu přeměny našeho společenského a hospodářského řádu. KSČ probojovala ve vládě vypracování dekretů, které potom vyhlásil president</w:t>
      </w:r>
      <w:r w:rsidR="00255449" w:rsidRPr="00BD611B">
        <w:rPr>
          <w:rFonts w:ascii="Times New Roman" w:hAnsi="Times New Roman" w:cs="Times New Roman"/>
          <w:i/>
          <w:lang w:val="cs-CZ"/>
        </w:rPr>
        <w:t xml:space="preserve">. Byl to dekret o konfiskaci majetku Němců a zrádců, dekret o osídlení pohraničí, o pozemkové reformě, dekret o osídlení pohraničí, o pozemkové reformě, dekret o lidových soudech a národním soudě k očistě národa a potrestání </w:t>
      </w:r>
      <w:r w:rsidR="00991DB3" w:rsidRPr="00BD611B">
        <w:rPr>
          <w:rFonts w:ascii="Times New Roman" w:hAnsi="Times New Roman" w:cs="Times New Roman"/>
          <w:i/>
          <w:lang w:val="cs-CZ"/>
        </w:rPr>
        <w:t>zrádců a válečných zločinců, dekret o národních výborech, které se staly vykonavateli moci z vůle lidu, dekret o znárodnění klíčového průmyslu a peněžnictví a jiné.(…) Státní aparát musel ihned uskutečňovat mnoho úkolů, určených Košickým vládním programem. Byl to především odsun Němců, který na postupimské konferenci zabezpečil Sovětský svaz. Německou menšinu jsme odsunovali proto, že se většinou postavila na stranu fašismu a byla by brzdou při výstavbě socialismu. Němečtí antifašisté mohli v ČSR zůstat s plným právem československých občanů. Dále bylo třeba uskutečňovat osídlení pohraničí, odsouzení válečných zločinců, jejich českých a slovenských pomahačů a vyřešit poměr Čechů a Slováků, který byl palčivým problémem předmnichovské republiky.</w:t>
      </w:r>
      <w:r w:rsidR="00D27E28" w:rsidRPr="00BD611B">
        <w:rPr>
          <w:rFonts w:ascii="Times New Roman" w:hAnsi="Times New Roman" w:cs="Times New Roman"/>
          <w:i/>
          <w:lang w:val="cs-CZ"/>
        </w:rPr>
        <w:t>)</w:t>
      </w:r>
      <w:r w:rsidR="0048709B" w:rsidRPr="00181885">
        <w:rPr>
          <w:rStyle w:val="Znakapoznpodarou"/>
          <w:rFonts w:ascii="Times New Roman" w:hAnsi="Times New Roman" w:cs="Times New Roman"/>
          <w:i/>
          <w:sz w:val="20"/>
          <w:szCs w:val="24"/>
          <w:lang w:val="cs-CZ"/>
        </w:rPr>
        <w:footnoteReference w:id="1"/>
      </w:r>
      <w:r w:rsidR="00A13762" w:rsidRPr="00181885">
        <w:rPr>
          <w:rFonts w:ascii="Times New Roman" w:hAnsi="Times New Roman" w:cs="Times New Roman"/>
          <w:i/>
          <w:sz w:val="20"/>
          <w:szCs w:val="24"/>
          <w:lang w:val="cs-CZ"/>
        </w:rPr>
        <w:t xml:space="preserve"> </w:t>
      </w:r>
    </w:p>
    <w:p w:rsidR="00B14A61" w:rsidRPr="00706EAB" w:rsidRDefault="00B14A61" w:rsidP="00181885">
      <w:pPr>
        <w:pStyle w:val="Bezmezer"/>
        <w:spacing w:line="360" w:lineRule="auto"/>
        <w:ind w:firstLine="340"/>
        <w:jc w:val="both"/>
        <w:rPr>
          <w:rFonts w:ascii="Times New Roman" w:hAnsi="Times New Roman" w:cs="Times New Roman"/>
          <w:sz w:val="24"/>
          <w:szCs w:val="24"/>
          <w:lang w:val="cs-CZ"/>
        </w:rPr>
      </w:pPr>
    </w:p>
    <w:p w:rsidR="00D06A44" w:rsidRPr="00181885" w:rsidRDefault="00A13762" w:rsidP="00181885">
      <w:pPr>
        <w:pStyle w:val="Bezmezer"/>
        <w:spacing w:line="360" w:lineRule="auto"/>
        <w:ind w:firstLine="340"/>
        <w:jc w:val="both"/>
        <w:rPr>
          <w:rFonts w:ascii="Times New Roman" w:hAnsi="Times New Roman" w:cs="Times New Roman"/>
          <w:i/>
          <w:sz w:val="24"/>
          <w:szCs w:val="24"/>
        </w:rPr>
      </w:pPr>
      <w:r w:rsidRPr="00181885">
        <w:rPr>
          <w:rFonts w:ascii="Times New Roman" w:hAnsi="Times New Roman" w:cs="Times New Roman"/>
          <w:sz w:val="24"/>
          <w:szCs w:val="24"/>
        </w:rPr>
        <w:lastRenderedPageBreak/>
        <w:t xml:space="preserve">Die nachfolgenden Lehrwerke für Geschichte begrenzten sich auf kurze Erwähnungen der Ergebnisse der Potsdamer Konferenz sowie ihre Umsetzung auf dem Gebiet der Tschechoslowakei. </w:t>
      </w:r>
      <w:r w:rsidR="00255449" w:rsidRPr="00181885">
        <w:rPr>
          <w:rFonts w:ascii="Times New Roman" w:hAnsi="Times New Roman" w:cs="Times New Roman"/>
          <w:i/>
          <w:sz w:val="24"/>
          <w:szCs w:val="24"/>
        </w:rPr>
        <w:t xml:space="preserve"> </w:t>
      </w:r>
    </w:p>
    <w:p w:rsidR="00D27E28" w:rsidRPr="00181885" w:rsidRDefault="00D27E28" w:rsidP="00181885">
      <w:pPr>
        <w:pStyle w:val="Bezmezer"/>
        <w:spacing w:line="360" w:lineRule="auto"/>
        <w:jc w:val="both"/>
        <w:rPr>
          <w:rFonts w:ascii="Times New Roman" w:hAnsi="Times New Roman" w:cs="Times New Roman"/>
          <w:i/>
          <w:sz w:val="24"/>
          <w:szCs w:val="24"/>
        </w:rPr>
      </w:pPr>
    </w:p>
    <w:p w:rsidR="007F55D9" w:rsidRPr="00181885" w:rsidRDefault="007F55D9" w:rsidP="00181885">
      <w:pPr>
        <w:pStyle w:val="Bezmezer"/>
        <w:ind w:left="284" w:right="284"/>
        <w:jc w:val="both"/>
        <w:rPr>
          <w:rFonts w:ascii="Times New Roman" w:hAnsi="Times New Roman" w:cs="Times New Roman"/>
          <w:i/>
          <w:sz w:val="20"/>
          <w:szCs w:val="24"/>
          <w:lang w:val="cs-CZ"/>
        </w:rPr>
      </w:pPr>
      <w:r w:rsidRPr="00BD611B">
        <w:rPr>
          <w:rFonts w:ascii="Times New Roman" w:hAnsi="Times New Roman" w:cs="Times New Roman"/>
          <w:i/>
          <w:lang w:val="cs-CZ"/>
        </w:rPr>
        <w:t xml:space="preserve">Potsdamer Konferenz (…) Die Potsdamer Konferenz legte ferner die westliche Grenze Polens auf Oder und </w:t>
      </w:r>
      <w:r w:rsidRPr="00BD611B">
        <w:rPr>
          <w:rFonts w:ascii="Times New Roman" w:hAnsi="Times New Roman" w:cs="Times New Roman"/>
          <w:i/>
        </w:rPr>
        <w:t>Neiße fest und entschied über die Abschiebung der deutschen Bevölkerung aus Polen, aus der Tsc</w:t>
      </w:r>
      <w:r w:rsidR="00D27E28" w:rsidRPr="00BD611B">
        <w:rPr>
          <w:rFonts w:ascii="Times New Roman" w:hAnsi="Times New Roman" w:cs="Times New Roman"/>
          <w:i/>
        </w:rPr>
        <w:t>hechoslowakei sowie aus Ungarn.</w:t>
      </w:r>
      <w:r w:rsidRPr="00BD611B">
        <w:rPr>
          <w:rFonts w:ascii="Times New Roman" w:hAnsi="Times New Roman" w:cs="Times New Roman"/>
          <w:i/>
        </w:rPr>
        <w:t xml:space="preserve"> (</w:t>
      </w:r>
      <w:proofErr w:type="spellStart"/>
      <w:r w:rsidRPr="00BD611B">
        <w:rPr>
          <w:rFonts w:ascii="Times New Roman" w:hAnsi="Times New Roman" w:cs="Times New Roman"/>
          <w:i/>
        </w:rPr>
        <w:t>Potupimská</w:t>
      </w:r>
      <w:proofErr w:type="spellEnd"/>
      <w:r w:rsidRPr="00BD611B">
        <w:rPr>
          <w:rFonts w:ascii="Times New Roman" w:hAnsi="Times New Roman" w:cs="Times New Roman"/>
          <w:i/>
        </w:rPr>
        <w:t xml:space="preserve"> </w:t>
      </w:r>
      <w:proofErr w:type="spellStart"/>
      <w:r w:rsidRPr="00BD611B">
        <w:rPr>
          <w:rFonts w:ascii="Times New Roman" w:hAnsi="Times New Roman" w:cs="Times New Roman"/>
          <w:i/>
        </w:rPr>
        <w:t>konference</w:t>
      </w:r>
      <w:proofErr w:type="spellEnd"/>
      <w:r w:rsidRPr="00BD611B">
        <w:rPr>
          <w:rFonts w:ascii="Times New Roman" w:hAnsi="Times New Roman" w:cs="Times New Roman"/>
          <w:i/>
        </w:rPr>
        <w:t xml:space="preserve"> s</w:t>
      </w:r>
      <w:r w:rsidRPr="00BD611B">
        <w:rPr>
          <w:rFonts w:ascii="Times New Roman" w:hAnsi="Times New Roman" w:cs="Times New Roman"/>
          <w:i/>
          <w:lang w:val="cs-CZ"/>
        </w:rPr>
        <w:t>tanovila dále západní hranice Polska na Odře a Nise a rozhodla o odsunu německého obyvatelstva z Polska, Československa a Maďarska.)</w:t>
      </w:r>
      <w:r w:rsidR="0048709B" w:rsidRPr="00181885">
        <w:rPr>
          <w:rStyle w:val="Znakapoznpodarou"/>
          <w:rFonts w:ascii="Times New Roman" w:hAnsi="Times New Roman" w:cs="Times New Roman"/>
          <w:i/>
          <w:sz w:val="20"/>
          <w:szCs w:val="24"/>
          <w:lang w:val="cs-CZ"/>
        </w:rPr>
        <w:footnoteReference w:id="2"/>
      </w:r>
    </w:p>
    <w:p w:rsidR="00D27E28" w:rsidRPr="00181885" w:rsidRDefault="00D27E28" w:rsidP="00181885">
      <w:pPr>
        <w:pStyle w:val="Bezmezer"/>
        <w:spacing w:line="360" w:lineRule="auto"/>
        <w:jc w:val="both"/>
        <w:rPr>
          <w:rFonts w:ascii="Times New Roman" w:hAnsi="Times New Roman" w:cs="Times New Roman"/>
          <w:sz w:val="24"/>
          <w:szCs w:val="24"/>
        </w:rPr>
      </w:pPr>
    </w:p>
    <w:p w:rsidR="007F55D9" w:rsidRPr="00181885" w:rsidRDefault="007F55D9" w:rsidP="00181885">
      <w:pPr>
        <w:pStyle w:val="Bezmezer"/>
        <w:ind w:left="284" w:right="284"/>
        <w:jc w:val="both"/>
        <w:rPr>
          <w:rFonts w:ascii="Times New Roman" w:hAnsi="Times New Roman" w:cs="Times New Roman"/>
          <w:i/>
          <w:sz w:val="20"/>
          <w:szCs w:val="24"/>
          <w:lang w:val="cs-CZ"/>
        </w:rPr>
      </w:pPr>
      <w:r w:rsidRPr="00BD611B">
        <w:rPr>
          <w:rFonts w:ascii="Times New Roman" w:hAnsi="Times New Roman" w:cs="Times New Roman"/>
          <w:i/>
        </w:rPr>
        <w:t>Die Großmächte entschieden über die Abschiebung der Deutschen aus der Tschechoslowakei und Polen nach Deutschland; bei uns durften nur Antifaschisten bleiben. Diese Abschiebung trug bedeutend zu</w:t>
      </w:r>
      <w:r w:rsidR="00706EAB" w:rsidRPr="00BD611B">
        <w:rPr>
          <w:rFonts w:ascii="Times New Roman" w:hAnsi="Times New Roman" w:cs="Times New Roman"/>
          <w:i/>
        </w:rPr>
        <w:t>r</w:t>
      </w:r>
      <w:r w:rsidRPr="00BD611B">
        <w:rPr>
          <w:rFonts w:ascii="Times New Roman" w:hAnsi="Times New Roman" w:cs="Times New Roman"/>
          <w:i/>
        </w:rPr>
        <w:t xml:space="preserve"> Ab</w:t>
      </w:r>
      <w:r w:rsidR="00D27E28" w:rsidRPr="00BD611B">
        <w:rPr>
          <w:rFonts w:ascii="Times New Roman" w:hAnsi="Times New Roman" w:cs="Times New Roman"/>
          <w:i/>
        </w:rPr>
        <w:t>sicherung unserer Republik bei.</w:t>
      </w:r>
      <w:r w:rsidRPr="00BD611B">
        <w:rPr>
          <w:rFonts w:ascii="Times New Roman" w:hAnsi="Times New Roman" w:cs="Times New Roman"/>
          <w:i/>
        </w:rPr>
        <w:t xml:space="preserve"> (</w:t>
      </w:r>
      <w:r w:rsidRPr="00BD611B">
        <w:rPr>
          <w:rFonts w:ascii="Times New Roman" w:hAnsi="Times New Roman" w:cs="Times New Roman"/>
          <w:i/>
          <w:lang w:val="cs-CZ"/>
        </w:rPr>
        <w:t>Velmoci rozhodly i o odsunu Němců z Československa a Polska do Německa; zůstat u nás mohli pouze antifašisté. Tento odsun významně přispěl k zabezpečení naší republiky.)</w:t>
      </w:r>
      <w:r w:rsidR="00146827" w:rsidRPr="00181885">
        <w:rPr>
          <w:rStyle w:val="Znakapoznpodarou"/>
          <w:rFonts w:ascii="Times New Roman" w:hAnsi="Times New Roman" w:cs="Times New Roman"/>
          <w:i/>
          <w:sz w:val="20"/>
          <w:szCs w:val="24"/>
          <w:lang w:val="cs-CZ"/>
        </w:rPr>
        <w:footnoteReference w:id="3"/>
      </w:r>
    </w:p>
    <w:p w:rsidR="00D27E28" w:rsidRPr="00181885" w:rsidRDefault="00D27E28" w:rsidP="00181885">
      <w:pPr>
        <w:pStyle w:val="Bezmezer"/>
        <w:spacing w:line="360" w:lineRule="auto"/>
        <w:jc w:val="both"/>
        <w:rPr>
          <w:rFonts w:ascii="Times New Roman" w:hAnsi="Times New Roman" w:cs="Times New Roman"/>
          <w:sz w:val="24"/>
          <w:szCs w:val="24"/>
          <w:lang w:val="cs-CZ"/>
        </w:rPr>
      </w:pPr>
    </w:p>
    <w:p w:rsidR="007F55D9" w:rsidRPr="00181885" w:rsidRDefault="007F55D9" w:rsidP="00181885">
      <w:pPr>
        <w:pStyle w:val="Bezmezer"/>
        <w:ind w:left="284" w:right="284"/>
        <w:jc w:val="both"/>
        <w:rPr>
          <w:rFonts w:ascii="Times New Roman" w:hAnsi="Times New Roman" w:cs="Times New Roman"/>
          <w:i/>
          <w:sz w:val="20"/>
          <w:szCs w:val="24"/>
          <w:lang w:val="cs-CZ"/>
        </w:rPr>
      </w:pPr>
      <w:r w:rsidRPr="00BD611B">
        <w:rPr>
          <w:rFonts w:ascii="Times New Roman" w:hAnsi="Times New Roman" w:cs="Times New Roman"/>
          <w:i/>
        </w:rPr>
        <w:t>Es wurde ebenfalls über die Umsiedlung der deutschen Bevölkerung aus Polen, aus der Tschechoslowakei sowie aus Ungar</w:t>
      </w:r>
      <w:r w:rsidR="00D27E28" w:rsidRPr="00BD611B">
        <w:rPr>
          <w:rFonts w:ascii="Times New Roman" w:hAnsi="Times New Roman" w:cs="Times New Roman"/>
          <w:i/>
        </w:rPr>
        <w:t>n nach Deutschland entschieden.</w:t>
      </w:r>
      <w:r w:rsidRPr="00BD611B">
        <w:rPr>
          <w:rFonts w:ascii="Times New Roman" w:hAnsi="Times New Roman" w:cs="Times New Roman"/>
          <w:i/>
        </w:rPr>
        <w:t xml:space="preserve"> (</w:t>
      </w:r>
      <w:r w:rsidRPr="00BD611B">
        <w:rPr>
          <w:rFonts w:ascii="Times New Roman" w:hAnsi="Times New Roman" w:cs="Times New Roman"/>
          <w:i/>
          <w:lang w:val="cs-CZ"/>
        </w:rPr>
        <w:t>Rovněž bylo dohodnuto přesídlení německého obyvatelstva z Polska, Československa a Maďarska do Německa.)</w:t>
      </w:r>
      <w:r w:rsidR="00146827" w:rsidRPr="00181885">
        <w:rPr>
          <w:rStyle w:val="Znakapoznpodarou"/>
          <w:rFonts w:ascii="Times New Roman" w:hAnsi="Times New Roman" w:cs="Times New Roman"/>
          <w:i/>
          <w:sz w:val="20"/>
          <w:szCs w:val="24"/>
          <w:lang w:val="cs-CZ"/>
        </w:rPr>
        <w:footnoteReference w:id="4"/>
      </w:r>
      <w:r w:rsidRPr="00181885">
        <w:rPr>
          <w:rFonts w:ascii="Times New Roman" w:hAnsi="Times New Roman" w:cs="Times New Roman"/>
          <w:i/>
          <w:sz w:val="20"/>
          <w:szCs w:val="24"/>
          <w:lang w:val="cs-CZ"/>
        </w:rPr>
        <w:t xml:space="preserve"> </w:t>
      </w:r>
    </w:p>
    <w:p w:rsidR="00D27E28" w:rsidRPr="00181885" w:rsidRDefault="00D27E28" w:rsidP="00181885">
      <w:pPr>
        <w:pStyle w:val="Bezmezer"/>
        <w:spacing w:line="360" w:lineRule="auto"/>
        <w:jc w:val="both"/>
        <w:rPr>
          <w:rFonts w:ascii="Times New Roman" w:hAnsi="Times New Roman" w:cs="Times New Roman"/>
          <w:sz w:val="24"/>
          <w:szCs w:val="24"/>
          <w:lang w:val="cs-CZ"/>
        </w:rPr>
      </w:pPr>
    </w:p>
    <w:p w:rsidR="007F55D9" w:rsidRPr="00181885" w:rsidRDefault="007F55D9" w:rsidP="00181885">
      <w:pPr>
        <w:pStyle w:val="Bezmezer"/>
        <w:spacing w:line="360" w:lineRule="auto"/>
        <w:ind w:firstLine="340"/>
        <w:jc w:val="both"/>
        <w:rPr>
          <w:rFonts w:ascii="Times New Roman" w:hAnsi="Times New Roman" w:cs="Times New Roman"/>
          <w:sz w:val="24"/>
          <w:szCs w:val="24"/>
        </w:rPr>
      </w:pPr>
      <w:r w:rsidRPr="00181885">
        <w:rPr>
          <w:rFonts w:ascii="Times New Roman" w:hAnsi="Times New Roman" w:cs="Times New Roman"/>
          <w:sz w:val="24"/>
          <w:szCs w:val="24"/>
        </w:rPr>
        <w:t>Die tschechoslowakischen Lehrbücher verschweigen alle belastenden Fakten und Ereignisse der Nachkriegsmonate, sie berufen sich nur auf „neutrale“ internationale Entscheidungen der Großmächte auf der Potsdamer Konferenz. Evaku</w:t>
      </w:r>
      <w:r w:rsidR="00AB1884">
        <w:rPr>
          <w:rFonts w:ascii="Times New Roman" w:hAnsi="Times New Roman" w:cs="Times New Roman"/>
          <w:sz w:val="24"/>
          <w:szCs w:val="24"/>
        </w:rPr>
        <w:t>ierung</w:t>
      </w:r>
      <w:r w:rsidRPr="00181885">
        <w:rPr>
          <w:rFonts w:ascii="Times New Roman" w:hAnsi="Times New Roman" w:cs="Times New Roman"/>
          <w:sz w:val="24"/>
          <w:szCs w:val="24"/>
        </w:rPr>
        <w:t>, Flucht oder wilde Vertreibungen sowie deren gewaltsame Durchführung</w:t>
      </w:r>
      <w:r w:rsidR="00AB1884">
        <w:rPr>
          <w:rFonts w:ascii="Times New Roman" w:hAnsi="Times New Roman" w:cs="Times New Roman"/>
          <w:sz w:val="24"/>
          <w:szCs w:val="24"/>
        </w:rPr>
        <w:t>,</w:t>
      </w:r>
      <w:r w:rsidRPr="00181885">
        <w:rPr>
          <w:rFonts w:ascii="Times New Roman" w:hAnsi="Times New Roman" w:cs="Times New Roman"/>
          <w:sz w:val="24"/>
          <w:szCs w:val="24"/>
        </w:rPr>
        <w:t xml:space="preserve"> wie zum Beispiel der Brünner Todesmarsch Ende Mai 1945</w:t>
      </w:r>
      <w:r w:rsidR="00AB1884">
        <w:rPr>
          <w:rFonts w:ascii="Times New Roman" w:hAnsi="Times New Roman" w:cs="Times New Roman"/>
          <w:sz w:val="24"/>
          <w:szCs w:val="24"/>
        </w:rPr>
        <w:t>,</w:t>
      </w:r>
      <w:r w:rsidRPr="00181885">
        <w:rPr>
          <w:rFonts w:ascii="Times New Roman" w:hAnsi="Times New Roman" w:cs="Times New Roman"/>
          <w:sz w:val="24"/>
          <w:szCs w:val="24"/>
        </w:rPr>
        <w:t xml:space="preserve"> werden überhaupt nicht erwähnt</w:t>
      </w:r>
      <w:r w:rsidR="00AB1884">
        <w:rPr>
          <w:rFonts w:ascii="Times New Roman" w:hAnsi="Times New Roman" w:cs="Times New Roman"/>
          <w:sz w:val="24"/>
          <w:szCs w:val="24"/>
        </w:rPr>
        <w:t>. D</w:t>
      </w:r>
      <w:r w:rsidRPr="00181885">
        <w:rPr>
          <w:rFonts w:ascii="Times New Roman" w:hAnsi="Times New Roman" w:cs="Times New Roman"/>
          <w:sz w:val="24"/>
          <w:szCs w:val="24"/>
        </w:rPr>
        <w:t xml:space="preserve">ie Abschiebung der Deutschen sei eine logische Konsequenz der sechsjährigen Existenz des Protektorats Böhmen und Mähren sowie der Verbrechen am tschechischen Volk, wozu die deutsche Minderheit erheblich beigetragen hätte.  </w:t>
      </w:r>
    </w:p>
    <w:p w:rsidR="007F55D9" w:rsidRPr="00181885" w:rsidRDefault="007F55D9" w:rsidP="00181885">
      <w:pPr>
        <w:pStyle w:val="Bezmezer"/>
        <w:spacing w:line="360" w:lineRule="auto"/>
        <w:jc w:val="both"/>
        <w:rPr>
          <w:rFonts w:ascii="Times New Roman" w:hAnsi="Times New Roman" w:cs="Times New Roman"/>
          <w:sz w:val="24"/>
          <w:szCs w:val="24"/>
        </w:rPr>
      </w:pPr>
    </w:p>
    <w:p w:rsidR="007F55D9" w:rsidRPr="00181885" w:rsidRDefault="007F55D9" w:rsidP="00181885">
      <w:pPr>
        <w:spacing w:line="360" w:lineRule="auto"/>
        <w:jc w:val="both"/>
        <w:rPr>
          <w:b/>
          <w:lang w:val="de-DE"/>
        </w:rPr>
      </w:pPr>
      <w:r w:rsidRPr="00181885">
        <w:rPr>
          <w:b/>
          <w:lang w:val="de-DE"/>
        </w:rPr>
        <w:t>Tschechische demokratische Lehrwerke</w:t>
      </w:r>
    </w:p>
    <w:p w:rsidR="007F55D9" w:rsidRPr="00181885" w:rsidRDefault="007F55D9" w:rsidP="00181885">
      <w:pPr>
        <w:spacing w:line="360" w:lineRule="auto"/>
        <w:jc w:val="both"/>
        <w:rPr>
          <w:lang w:val="de-DE"/>
        </w:rPr>
      </w:pPr>
      <w:r w:rsidRPr="00181885">
        <w:rPr>
          <w:lang w:val="de-DE"/>
        </w:rPr>
        <w:t>Nach der „samtenen“ Revolution am 17.</w:t>
      </w:r>
      <w:r w:rsidR="00146827" w:rsidRPr="00181885">
        <w:rPr>
          <w:lang w:val="de-DE"/>
        </w:rPr>
        <w:t xml:space="preserve"> November </w:t>
      </w:r>
      <w:r w:rsidRPr="00181885">
        <w:rPr>
          <w:lang w:val="de-DE"/>
        </w:rPr>
        <w:t xml:space="preserve">1989 begannen sich nach und nach Änderungen am bisherigen Geschichtsbild herauszubilden. Vor allem die Geschichte </w:t>
      </w:r>
      <w:r w:rsidRPr="00181885">
        <w:rPr>
          <w:lang w:val="de-DE"/>
        </w:rPr>
        <w:lastRenderedPageBreak/>
        <w:t xml:space="preserve">des 19. sowie des 20. Jahrhunderts wurde in Schulbüchern maßgeblich geändert und ergänzt. Dies betraf auch die historische Auseinandersetzung mit dem Thema Evakuation, Flucht, Vertreibung und Abschiebung/Transfer der Deutschen, die Václav Havel </w:t>
      </w:r>
      <w:r w:rsidR="00AB1884" w:rsidRPr="00181885">
        <w:rPr>
          <w:lang w:val="de-DE"/>
        </w:rPr>
        <w:t>eingeleitet hatte</w:t>
      </w:r>
      <w:r w:rsidR="00FB3E20">
        <w:rPr>
          <w:lang w:val="de-DE"/>
        </w:rPr>
        <w:t xml:space="preserve">, indem er die </w:t>
      </w:r>
      <w:r w:rsidRPr="00181885">
        <w:rPr>
          <w:lang w:val="de-DE"/>
        </w:rPr>
        <w:t xml:space="preserve">unmoralischen Taten und Böswilligkeiten vor allem während den wilden Vertreibungen </w:t>
      </w:r>
      <w:r w:rsidR="00FB3E20">
        <w:rPr>
          <w:lang w:val="de-DE"/>
        </w:rPr>
        <w:t xml:space="preserve">verurteilte und sich </w:t>
      </w:r>
      <w:r w:rsidRPr="00181885">
        <w:rPr>
          <w:lang w:val="de-DE"/>
        </w:rPr>
        <w:t>noch Ende 1989</w:t>
      </w:r>
      <w:r w:rsidR="00BD611B">
        <w:rPr>
          <w:lang w:val="de-DE"/>
        </w:rPr>
        <w:t xml:space="preserve"> </w:t>
      </w:r>
      <w:r w:rsidR="00FB3E20">
        <w:rPr>
          <w:lang w:val="de-DE"/>
        </w:rPr>
        <w:t>dafür entschuldigte</w:t>
      </w:r>
      <w:r w:rsidRPr="00181885">
        <w:rPr>
          <w:lang w:val="de-DE"/>
        </w:rPr>
        <w:t>. Obwohl die breite tschechische Öffentlichkeit auf diesen neuen Schulddiskurs überhaupt nicht vorbereitet war, zeichnen sich seit dieser Zeit bei Historiker</w:t>
      </w:r>
      <w:r w:rsidR="00B25FE6">
        <w:rPr>
          <w:lang w:val="de-DE"/>
        </w:rPr>
        <w:t>n und Historikerinnen</w:t>
      </w:r>
      <w:r w:rsidRPr="00181885">
        <w:rPr>
          <w:lang w:val="de-DE"/>
        </w:rPr>
        <w:t xml:space="preserve"> und jüngeren Menschen Änderungen ab. Auch viele tschechische Intellektuelle würdigen die Rolle sudetendeutscher Sozialdemokraten und den gemeinsamen Kampf gegen Nazideutschland. Langsam wächst die Zahl derjenigen, welche die Sudetendeutschen nicht mehr allein vor dem Hintergrund der nationalsozialistischen Verbrechen sehen</w:t>
      </w:r>
      <w:r w:rsidR="00FB3E20">
        <w:rPr>
          <w:lang w:val="de-DE"/>
        </w:rPr>
        <w:t>. G</w:t>
      </w:r>
      <w:r w:rsidRPr="00181885">
        <w:rPr>
          <w:lang w:val="de-DE"/>
        </w:rPr>
        <w:t>leichzeitig bedauern sie die Abschiebung aus kulturellen bzw. wirtschaftlichen Gründen und betrachten sie in diesem Maße</w:t>
      </w:r>
      <w:r w:rsidR="00146827" w:rsidRPr="00181885">
        <w:rPr>
          <w:lang w:val="de-DE"/>
        </w:rPr>
        <w:t xml:space="preserve"> auch als Verlust und Schaden. </w:t>
      </w:r>
      <w:r w:rsidRPr="00181885">
        <w:rPr>
          <w:lang w:val="de-DE"/>
        </w:rPr>
        <w:t>Vor der Aufnahme der Tschechischen Republik in die Europäische Union entzündete sich noch einmal der Vertreibungsdiskurs an der Frage der Rechtmäßigkeit der Beneš-Dekrete. Die deutsche Seite forderte deren Aufhebung, da sie mit den europäischen Menschenrechtsstandards unvereinbar seien. Im April 2002 erklärte das tschechische Parlament diese Dekrete für erloschen,</w:t>
      </w:r>
      <w:r w:rsidR="00146827" w:rsidRPr="00181885">
        <w:rPr>
          <w:lang w:val="de-DE"/>
        </w:rPr>
        <w:t xml:space="preserve"> beschloss aber sie </w:t>
      </w:r>
      <w:r w:rsidRPr="00181885">
        <w:rPr>
          <w:lang w:val="de-DE"/>
        </w:rPr>
        <w:t xml:space="preserve">beizubehalten, um eventuelle automatische massenhafte Entschädigungsansprüche zu vermeiden. </w:t>
      </w:r>
      <w:r w:rsidR="00FB3E20">
        <w:rPr>
          <w:lang w:val="de-DE"/>
        </w:rPr>
        <w:t xml:space="preserve">Dies schloss </w:t>
      </w:r>
      <w:r w:rsidRPr="00181885">
        <w:rPr>
          <w:lang w:val="de-DE"/>
        </w:rPr>
        <w:t>jedoch nicht au</w:t>
      </w:r>
      <w:r w:rsidR="00706EAB">
        <w:rPr>
          <w:lang w:val="de-DE"/>
        </w:rPr>
        <w:t>s</w:t>
      </w:r>
      <w:r w:rsidRPr="00181885">
        <w:rPr>
          <w:lang w:val="de-DE"/>
        </w:rPr>
        <w:t xml:space="preserve">, individuelle Anträge zu stellen. </w:t>
      </w:r>
    </w:p>
    <w:p w:rsidR="00D27E28" w:rsidRPr="00181885" w:rsidRDefault="007F55D9" w:rsidP="00181885">
      <w:pPr>
        <w:spacing w:line="360" w:lineRule="auto"/>
        <w:ind w:firstLine="340"/>
        <w:jc w:val="both"/>
        <w:rPr>
          <w:lang w:val="de-DE"/>
        </w:rPr>
      </w:pPr>
      <w:r w:rsidRPr="00181885">
        <w:rPr>
          <w:lang w:val="de-DE"/>
        </w:rPr>
        <w:t>Am 21. Jan</w:t>
      </w:r>
      <w:r w:rsidR="00146827" w:rsidRPr="00181885">
        <w:rPr>
          <w:lang w:val="de-DE"/>
        </w:rPr>
        <w:t>uar 2017 feierten beide Länder – Tschechien und Deutschland –</w:t>
      </w:r>
      <w:r w:rsidRPr="00181885">
        <w:rPr>
          <w:lang w:val="de-DE"/>
        </w:rPr>
        <w:t xml:space="preserve"> </w:t>
      </w:r>
      <w:r w:rsidR="00FB3E20">
        <w:rPr>
          <w:lang w:val="de-DE"/>
        </w:rPr>
        <w:t xml:space="preserve">das </w:t>
      </w:r>
      <w:r w:rsidRPr="00181885">
        <w:rPr>
          <w:lang w:val="de-DE"/>
        </w:rPr>
        <w:t>20</w:t>
      </w:r>
      <w:r w:rsidR="00FB3E20">
        <w:rPr>
          <w:lang w:val="de-DE"/>
        </w:rPr>
        <w:t>-</w:t>
      </w:r>
      <w:r w:rsidRPr="00181885">
        <w:rPr>
          <w:lang w:val="de-DE"/>
        </w:rPr>
        <w:t>jährige Jubiläum der Deutsch-</w:t>
      </w:r>
      <w:r w:rsidR="00FB3E20">
        <w:rPr>
          <w:lang w:val="de-DE"/>
        </w:rPr>
        <w:t>t</w:t>
      </w:r>
      <w:r w:rsidRPr="00181885">
        <w:rPr>
          <w:lang w:val="de-DE"/>
        </w:rPr>
        <w:t>schechischen Erklärung aus dem Jahre 1997, in de</w:t>
      </w:r>
      <w:r w:rsidR="00FB3E20">
        <w:rPr>
          <w:lang w:val="de-DE"/>
        </w:rPr>
        <w:t>r</w:t>
      </w:r>
      <w:r w:rsidRPr="00181885">
        <w:rPr>
          <w:lang w:val="de-DE"/>
        </w:rPr>
        <w:t xml:space="preserve"> unter anderem steht:</w:t>
      </w:r>
    </w:p>
    <w:p w:rsidR="00D27E28" w:rsidRPr="00181885" w:rsidRDefault="00D27E28" w:rsidP="00181885">
      <w:pPr>
        <w:spacing w:line="360" w:lineRule="auto"/>
        <w:jc w:val="both"/>
        <w:rPr>
          <w:lang w:val="de-DE"/>
        </w:rPr>
      </w:pPr>
    </w:p>
    <w:p w:rsidR="00D27E28" w:rsidRPr="00181885" w:rsidRDefault="007F55D9" w:rsidP="00181885">
      <w:pPr>
        <w:ind w:left="284" w:right="284"/>
        <w:jc w:val="both"/>
        <w:rPr>
          <w:i/>
          <w:sz w:val="20"/>
          <w:lang w:val="de-DE"/>
        </w:rPr>
      </w:pPr>
      <w:r w:rsidRPr="00BD611B">
        <w:rPr>
          <w:i/>
          <w:sz w:val="22"/>
          <w:szCs w:val="22"/>
          <w:lang w:val="de-DE"/>
        </w:rPr>
        <w:t>Die tschechische Seite bedauert, dass durch die nach dem Kriegsende erfolgte Vertreibung sowie zwangsweise Aussiedlung der Sudetendeutschen aus der damaligen Tschechoslowakei, die Enteignung und Ausbürgerung unschuldigen Menschen viel Leid und Unrecht zugefügt wurde, und dies auch angesichts des kollektiven Charakters der Schuldzuweisung. Sie bedauert insbesondere die Exzesse, die im Widerspruch zu elementaren humanitären Grundsätzen und auch den damals geltenden rechtlichen Normen gestanden haben, und bedauert darüber hinaus, dass es aufgrund des Gesetzes Nr. 115 vom 8. Mail 1946 ermöglicht wurde, diese Exzesse als nicht widerrechtlich anzusehen</w:t>
      </w:r>
      <w:r w:rsidR="00FB3E20">
        <w:rPr>
          <w:i/>
          <w:sz w:val="22"/>
          <w:szCs w:val="22"/>
          <w:lang w:val="de-DE"/>
        </w:rPr>
        <w:t>,</w:t>
      </w:r>
      <w:r w:rsidRPr="00BD611B">
        <w:rPr>
          <w:i/>
          <w:sz w:val="22"/>
          <w:szCs w:val="22"/>
          <w:lang w:val="de-DE"/>
        </w:rPr>
        <w:t xml:space="preserve"> und dass infolge dessen die</w:t>
      </w:r>
      <w:r w:rsidR="00D27E28" w:rsidRPr="00BD611B">
        <w:rPr>
          <w:i/>
          <w:sz w:val="22"/>
          <w:szCs w:val="22"/>
          <w:lang w:val="de-DE"/>
        </w:rPr>
        <w:t>se Taten nicht bestraft wurden.</w:t>
      </w:r>
      <w:r w:rsidR="00146827" w:rsidRPr="00181885">
        <w:rPr>
          <w:rStyle w:val="Znakapoznpodarou"/>
          <w:i/>
          <w:sz w:val="20"/>
          <w:lang w:val="de-DE"/>
        </w:rPr>
        <w:footnoteReference w:id="5"/>
      </w:r>
    </w:p>
    <w:p w:rsidR="00D27E28" w:rsidRPr="00181885" w:rsidRDefault="00D27E28" w:rsidP="00181885">
      <w:pPr>
        <w:spacing w:line="360" w:lineRule="auto"/>
        <w:jc w:val="both"/>
        <w:rPr>
          <w:lang w:val="de-DE"/>
        </w:rPr>
      </w:pPr>
    </w:p>
    <w:p w:rsidR="007F55D9" w:rsidRPr="00181885" w:rsidRDefault="007F55D9" w:rsidP="00181885">
      <w:pPr>
        <w:spacing w:line="360" w:lineRule="auto"/>
        <w:ind w:firstLine="340"/>
        <w:jc w:val="both"/>
        <w:rPr>
          <w:lang w:val="de-DE"/>
        </w:rPr>
      </w:pPr>
      <w:r w:rsidRPr="00181885">
        <w:rPr>
          <w:lang w:val="de-DE"/>
        </w:rPr>
        <w:lastRenderedPageBreak/>
        <w:t>Dabei wurde festgestellt, dass sich die Beziehungen zwischen beiden Ländern und deren Bevölkerung, Wirtschaft und Kultur hervorragend entwickeln. Dazu tragen auch die Publikationen der deutsch-tschechischen Historikerkommission, die Böhmen aus der Perspektive des gemeinsamen Ortes der Tschechen, Deutschen und Juden betrachtet und sowohl Konflikte als auch Kooperation im tschechisch-deutschen Zusammenleben bearbeitet.</w:t>
      </w:r>
    </w:p>
    <w:p w:rsidR="00E67D17" w:rsidRPr="00181885" w:rsidRDefault="007F55D9" w:rsidP="00181885">
      <w:pPr>
        <w:spacing w:line="360" w:lineRule="auto"/>
        <w:ind w:firstLine="340"/>
        <w:jc w:val="both"/>
        <w:rPr>
          <w:lang w:val="de-DE"/>
        </w:rPr>
      </w:pPr>
      <w:r w:rsidRPr="00181885">
        <w:rPr>
          <w:lang w:val="de-DE"/>
        </w:rPr>
        <w:t xml:space="preserve">Tschechische demokratische Lehrwerke widmen sich dem Kapitel „Vertreibung“ und „Abschiebung“ </w:t>
      </w:r>
      <w:r w:rsidR="00FB3E20">
        <w:rPr>
          <w:lang w:val="de-DE"/>
        </w:rPr>
        <w:t>nunmehr</w:t>
      </w:r>
      <w:r w:rsidRPr="00181885">
        <w:rPr>
          <w:lang w:val="de-DE"/>
        </w:rPr>
        <w:t xml:space="preserve"> viel </w:t>
      </w:r>
      <w:r w:rsidR="00FB3E20">
        <w:rPr>
          <w:lang w:val="de-DE"/>
        </w:rPr>
        <w:t>stärker</w:t>
      </w:r>
      <w:r w:rsidRPr="00181885">
        <w:rPr>
          <w:lang w:val="de-DE"/>
        </w:rPr>
        <w:t xml:space="preserve"> als die kommunistischen Lehrwerke,</w:t>
      </w:r>
      <w:r w:rsidR="00FB3E20">
        <w:rPr>
          <w:lang w:val="de-DE"/>
        </w:rPr>
        <w:t xml:space="preserve"> sie tun dies</w:t>
      </w:r>
      <w:r w:rsidRPr="00181885">
        <w:rPr>
          <w:lang w:val="de-DE"/>
        </w:rPr>
        <w:t xml:space="preserve"> objektiv, ausführlich sowie parteilos, verschweigen </w:t>
      </w:r>
      <w:r w:rsidR="009E4B8B">
        <w:rPr>
          <w:lang w:val="de-DE"/>
        </w:rPr>
        <w:t>tschechische Schandtaten nicht,</w:t>
      </w:r>
      <w:r w:rsidRPr="00181885">
        <w:rPr>
          <w:lang w:val="de-DE"/>
        </w:rPr>
        <w:t xml:space="preserve"> zeigen Empathie für die „andere“ Seite und erwähnen auch die katastrophalen Folgen auf die Wirtschaft der Nachkriegs</w:t>
      </w:r>
      <w:r w:rsidR="009E4B8B">
        <w:rPr>
          <w:lang w:val="de-DE"/>
        </w:rPr>
        <w:t>-T</w:t>
      </w:r>
      <w:r w:rsidRPr="00181885">
        <w:rPr>
          <w:lang w:val="de-DE"/>
        </w:rPr>
        <w:t>schechoslowakei</w:t>
      </w:r>
      <w:r w:rsidR="009E4B8B">
        <w:rPr>
          <w:lang w:val="de-DE"/>
        </w:rPr>
        <w:t xml:space="preserve">. Sie </w:t>
      </w:r>
      <w:r w:rsidRPr="00181885">
        <w:rPr>
          <w:lang w:val="de-DE"/>
        </w:rPr>
        <w:t>benutzen jedoch meistens das Wort Abschiebung, auch im Zusammenhang mit der Vertreibung. Die Ereignisse, die in deutschen Lehrwerken als „wilde“ Vertreibungen benannt werden, beschreiben die tschechischen Lehrwerke als wilde Abschiebungen („</w:t>
      </w:r>
      <w:proofErr w:type="spellStart"/>
      <w:r w:rsidRPr="00181885">
        <w:rPr>
          <w:lang w:val="de-DE"/>
        </w:rPr>
        <w:t>divoké</w:t>
      </w:r>
      <w:proofErr w:type="spellEnd"/>
      <w:r w:rsidRPr="00181885">
        <w:rPr>
          <w:lang w:val="de-DE"/>
        </w:rPr>
        <w:t xml:space="preserve"> </w:t>
      </w:r>
      <w:proofErr w:type="spellStart"/>
      <w:r w:rsidRPr="00181885">
        <w:rPr>
          <w:lang w:val="de-DE"/>
        </w:rPr>
        <w:t>odsuny</w:t>
      </w:r>
      <w:proofErr w:type="spellEnd"/>
      <w:r w:rsidRPr="00181885">
        <w:rPr>
          <w:lang w:val="de-DE"/>
        </w:rPr>
        <w:t xml:space="preserve">“). </w:t>
      </w:r>
      <w:r w:rsidR="009E4B8B">
        <w:rPr>
          <w:lang w:val="de-DE"/>
        </w:rPr>
        <w:t xml:space="preserve">Die einzelnen Lehrwerke widmen diesem Thema jedoch </w:t>
      </w:r>
      <w:r w:rsidR="00E67D17" w:rsidRPr="00181885">
        <w:rPr>
          <w:lang w:val="de-DE"/>
        </w:rPr>
        <w:t>unterschiedlichen Raum, von einer kurzen Anmerkung bis zu relativ ausführlichen</w:t>
      </w:r>
      <w:r w:rsidR="009E4B8B">
        <w:rPr>
          <w:lang w:val="de-DE"/>
        </w:rPr>
        <w:t xml:space="preserve"> </w:t>
      </w:r>
      <w:r w:rsidR="00BD611B">
        <w:rPr>
          <w:lang w:val="de-DE"/>
        </w:rPr>
        <w:t>detaillierten</w:t>
      </w:r>
      <w:r w:rsidR="00E67D17" w:rsidRPr="00181885">
        <w:rPr>
          <w:lang w:val="de-DE"/>
        </w:rPr>
        <w:t xml:space="preserve"> Schilderung</w:t>
      </w:r>
      <w:r w:rsidR="00CF41F7" w:rsidRPr="00181885">
        <w:rPr>
          <w:lang w:val="de-DE"/>
        </w:rPr>
        <w:t>en</w:t>
      </w:r>
      <w:r w:rsidR="00E67D17" w:rsidRPr="00181885">
        <w:rPr>
          <w:lang w:val="de-DE"/>
        </w:rPr>
        <w:t xml:space="preserve"> der Ereignisse</w:t>
      </w:r>
      <w:r w:rsidR="00CF41F7" w:rsidRPr="00181885">
        <w:rPr>
          <w:lang w:val="de-DE"/>
        </w:rPr>
        <w:t xml:space="preserve"> </w:t>
      </w:r>
      <w:r w:rsidR="00E67D17" w:rsidRPr="00181885">
        <w:rPr>
          <w:lang w:val="de-DE"/>
        </w:rPr>
        <w:t>in</w:t>
      </w:r>
      <w:r w:rsidR="00DE0411" w:rsidRPr="00181885">
        <w:rPr>
          <w:lang w:val="de-DE"/>
        </w:rPr>
        <w:t xml:space="preserve"> den</w:t>
      </w:r>
      <w:r w:rsidR="00E67D17" w:rsidRPr="00181885">
        <w:rPr>
          <w:lang w:val="de-DE"/>
        </w:rPr>
        <w:t xml:space="preserve"> Nachkriegsmonaten. </w:t>
      </w:r>
    </w:p>
    <w:p w:rsidR="00FA5C97" w:rsidRPr="00181885" w:rsidRDefault="00FA5C97" w:rsidP="00181885">
      <w:pPr>
        <w:spacing w:line="360" w:lineRule="auto"/>
        <w:jc w:val="both"/>
        <w:rPr>
          <w:lang w:val="de-DE"/>
        </w:rPr>
      </w:pPr>
    </w:p>
    <w:p w:rsidR="00E67D17" w:rsidRPr="00181885" w:rsidRDefault="00A64B41" w:rsidP="00181885">
      <w:pPr>
        <w:ind w:left="284" w:right="284"/>
        <w:jc w:val="both"/>
        <w:rPr>
          <w:sz w:val="20"/>
          <w:lang w:val="cs-CZ"/>
        </w:rPr>
      </w:pPr>
      <w:r w:rsidRPr="00BD611B">
        <w:rPr>
          <w:i/>
          <w:sz w:val="22"/>
          <w:szCs w:val="22"/>
          <w:lang w:val="de-DE"/>
        </w:rPr>
        <w:t xml:space="preserve">Bestandteil des Abkommens (in Potsdam) war auch eine ordnungsmäßige </w:t>
      </w:r>
      <w:r w:rsidRPr="00BD611B">
        <w:rPr>
          <w:b/>
          <w:i/>
          <w:sz w:val="22"/>
          <w:szCs w:val="22"/>
          <w:lang w:val="de-DE"/>
        </w:rPr>
        <w:t xml:space="preserve">Aussiedlung der deutschen Bevölkerung </w:t>
      </w:r>
      <w:r w:rsidRPr="00BD611B">
        <w:rPr>
          <w:i/>
          <w:sz w:val="22"/>
          <w:szCs w:val="22"/>
          <w:lang w:val="de-DE"/>
        </w:rPr>
        <w:t xml:space="preserve">aus der Tschechoslowakei, aus Polen und Ungarn. Dabei ist es nicht gelungen, Gewalttaten zu verhindern, die </w:t>
      </w:r>
      <w:r w:rsidR="00EC0A5C" w:rsidRPr="00BD611B">
        <w:rPr>
          <w:i/>
          <w:sz w:val="22"/>
          <w:szCs w:val="22"/>
          <w:lang w:val="de-DE"/>
        </w:rPr>
        <w:t>solche</w:t>
      </w:r>
      <w:r w:rsidRPr="00BD611B">
        <w:rPr>
          <w:i/>
          <w:sz w:val="22"/>
          <w:szCs w:val="22"/>
          <w:lang w:val="de-DE"/>
        </w:rPr>
        <w:t xml:space="preserve"> Menschen </w:t>
      </w:r>
      <w:r w:rsidR="001E77FC" w:rsidRPr="00BD611B">
        <w:rPr>
          <w:i/>
          <w:sz w:val="22"/>
          <w:szCs w:val="22"/>
          <w:lang w:val="de-DE"/>
        </w:rPr>
        <w:t xml:space="preserve">begingen, die </w:t>
      </w:r>
      <w:r w:rsidR="00CD7821">
        <w:rPr>
          <w:i/>
          <w:sz w:val="22"/>
          <w:szCs w:val="22"/>
          <w:lang w:val="de-DE"/>
        </w:rPr>
        <w:t xml:space="preserve">auf </w:t>
      </w:r>
      <w:r w:rsidR="001E77FC" w:rsidRPr="00BD611B">
        <w:rPr>
          <w:i/>
          <w:sz w:val="22"/>
          <w:szCs w:val="22"/>
          <w:lang w:val="de-DE"/>
        </w:rPr>
        <w:t xml:space="preserve">Rache und Raub </w:t>
      </w:r>
      <w:r w:rsidR="00CD7821">
        <w:rPr>
          <w:i/>
          <w:sz w:val="22"/>
          <w:szCs w:val="22"/>
          <w:lang w:val="de-DE"/>
        </w:rPr>
        <w:t>aus waren</w:t>
      </w:r>
      <w:r w:rsidR="001E77FC" w:rsidRPr="00B25FE6">
        <w:rPr>
          <w:i/>
          <w:sz w:val="22"/>
          <w:szCs w:val="22"/>
          <w:lang w:val="de-DE"/>
        </w:rPr>
        <w:t xml:space="preserve">. </w:t>
      </w:r>
      <w:r w:rsidRPr="00B25FE6">
        <w:rPr>
          <w:i/>
          <w:sz w:val="22"/>
          <w:szCs w:val="22"/>
          <w:lang w:val="de-DE"/>
        </w:rPr>
        <w:t xml:space="preserve">(…) </w:t>
      </w:r>
      <w:r w:rsidR="001E77FC" w:rsidRPr="00B25FE6">
        <w:rPr>
          <w:b/>
          <w:i/>
          <w:sz w:val="22"/>
          <w:szCs w:val="22"/>
          <w:lang w:val="de-DE"/>
        </w:rPr>
        <w:t>Die S</w:t>
      </w:r>
      <w:r w:rsidRPr="00B25FE6">
        <w:rPr>
          <w:b/>
          <w:i/>
          <w:sz w:val="22"/>
          <w:szCs w:val="22"/>
          <w:lang w:val="de-DE"/>
        </w:rPr>
        <w:t>udet</w:t>
      </w:r>
      <w:r w:rsidR="001E77FC" w:rsidRPr="00B25FE6">
        <w:rPr>
          <w:b/>
          <w:i/>
          <w:sz w:val="22"/>
          <w:szCs w:val="22"/>
          <w:lang w:val="de-DE"/>
        </w:rPr>
        <w:t>endeutschen und ihre Nachkriegsaussiedlung</w:t>
      </w:r>
      <w:r w:rsidRPr="00B25FE6">
        <w:rPr>
          <w:b/>
          <w:i/>
          <w:sz w:val="22"/>
          <w:szCs w:val="22"/>
          <w:lang w:val="de-DE"/>
        </w:rPr>
        <w:t xml:space="preserve"> </w:t>
      </w:r>
      <w:r w:rsidR="00DE0411" w:rsidRPr="00B25FE6">
        <w:rPr>
          <w:b/>
          <w:i/>
          <w:sz w:val="22"/>
          <w:szCs w:val="22"/>
          <w:lang w:val="de-DE"/>
        </w:rPr>
        <w:t>–</w:t>
      </w:r>
      <w:r w:rsidRPr="00B25FE6">
        <w:rPr>
          <w:b/>
          <w:i/>
          <w:sz w:val="22"/>
          <w:szCs w:val="22"/>
          <w:lang w:val="de-DE"/>
        </w:rPr>
        <w:t xml:space="preserve"> 1945-1948.</w:t>
      </w:r>
      <w:r w:rsidRPr="00B25FE6">
        <w:rPr>
          <w:i/>
          <w:sz w:val="22"/>
          <w:szCs w:val="22"/>
          <w:lang w:val="de-DE"/>
        </w:rPr>
        <w:t xml:space="preserve"> </w:t>
      </w:r>
      <w:r w:rsidR="001E77FC" w:rsidRPr="00B25FE6">
        <w:rPr>
          <w:i/>
          <w:sz w:val="22"/>
          <w:szCs w:val="22"/>
          <w:lang w:val="de-DE"/>
        </w:rPr>
        <w:t xml:space="preserve">Nach Einschätzungen der einschlägigen Literatur lebten in der </w:t>
      </w:r>
      <w:r w:rsidRPr="00B25FE6">
        <w:rPr>
          <w:i/>
          <w:sz w:val="22"/>
          <w:szCs w:val="22"/>
          <w:lang w:val="de-DE"/>
        </w:rPr>
        <w:t xml:space="preserve">ČSR </w:t>
      </w:r>
      <w:r w:rsidR="001E77FC" w:rsidRPr="00B25FE6">
        <w:rPr>
          <w:i/>
          <w:sz w:val="22"/>
          <w:szCs w:val="22"/>
          <w:lang w:val="de-DE"/>
        </w:rPr>
        <w:t xml:space="preserve">im Jahre </w:t>
      </w:r>
      <w:r w:rsidRPr="00B25FE6">
        <w:rPr>
          <w:i/>
          <w:sz w:val="22"/>
          <w:szCs w:val="22"/>
          <w:lang w:val="de-DE"/>
        </w:rPr>
        <w:t>1938</w:t>
      </w:r>
      <w:r w:rsidR="001E77FC" w:rsidRPr="00B25FE6">
        <w:rPr>
          <w:i/>
          <w:sz w:val="22"/>
          <w:szCs w:val="22"/>
          <w:lang w:val="de-DE"/>
        </w:rPr>
        <w:t xml:space="preserve"> etwa 3</w:t>
      </w:r>
      <w:r w:rsidRPr="00B25FE6">
        <w:rPr>
          <w:i/>
          <w:sz w:val="22"/>
          <w:szCs w:val="22"/>
          <w:lang w:val="de-DE"/>
        </w:rPr>
        <w:t xml:space="preserve"> 400 000 </w:t>
      </w:r>
      <w:r w:rsidR="001E77FC" w:rsidRPr="00B25FE6">
        <w:rPr>
          <w:i/>
          <w:sz w:val="22"/>
          <w:szCs w:val="22"/>
          <w:lang w:val="de-DE"/>
        </w:rPr>
        <w:t>Deutsche</w:t>
      </w:r>
      <w:r w:rsidRPr="00B25FE6">
        <w:rPr>
          <w:i/>
          <w:sz w:val="22"/>
          <w:szCs w:val="22"/>
          <w:lang w:val="de-DE"/>
        </w:rPr>
        <w:t xml:space="preserve">, </w:t>
      </w:r>
      <w:r w:rsidR="001E77FC" w:rsidRPr="00B25FE6">
        <w:rPr>
          <w:i/>
          <w:sz w:val="22"/>
          <w:szCs w:val="22"/>
          <w:lang w:val="de-DE"/>
        </w:rPr>
        <w:t xml:space="preserve">die meisten von ihnen </w:t>
      </w:r>
      <w:r w:rsidR="00CD7821">
        <w:rPr>
          <w:i/>
          <w:sz w:val="22"/>
          <w:szCs w:val="22"/>
          <w:lang w:val="de-DE"/>
        </w:rPr>
        <w:t>in</w:t>
      </w:r>
      <w:r w:rsidR="001E77FC" w:rsidRPr="00B25FE6">
        <w:rPr>
          <w:i/>
          <w:sz w:val="22"/>
          <w:szCs w:val="22"/>
          <w:lang w:val="de-DE"/>
        </w:rPr>
        <w:t xml:space="preserve"> den Gebieten, die nach </w:t>
      </w:r>
      <w:r w:rsidR="00CD7821">
        <w:rPr>
          <w:i/>
          <w:sz w:val="22"/>
          <w:szCs w:val="22"/>
          <w:lang w:val="de-DE"/>
        </w:rPr>
        <w:t>„</w:t>
      </w:r>
      <w:r w:rsidR="001E77FC" w:rsidRPr="00B25FE6">
        <w:rPr>
          <w:i/>
          <w:sz w:val="22"/>
          <w:szCs w:val="22"/>
          <w:lang w:val="de-DE"/>
        </w:rPr>
        <w:t>München</w:t>
      </w:r>
      <w:r w:rsidR="00CD7821">
        <w:rPr>
          <w:i/>
          <w:sz w:val="22"/>
          <w:szCs w:val="22"/>
          <w:lang w:val="de-DE"/>
        </w:rPr>
        <w:t>“</w:t>
      </w:r>
      <w:r w:rsidR="001E77FC" w:rsidRPr="00BD611B">
        <w:rPr>
          <w:i/>
          <w:sz w:val="22"/>
          <w:szCs w:val="22"/>
          <w:lang w:val="de-DE"/>
        </w:rPr>
        <w:t xml:space="preserve"> ans Reich angeschlossen w</w:t>
      </w:r>
      <w:r w:rsidR="00CD7821">
        <w:rPr>
          <w:i/>
          <w:sz w:val="22"/>
          <w:szCs w:val="22"/>
          <w:lang w:val="de-DE"/>
        </w:rPr>
        <w:t>o</w:t>
      </w:r>
      <w:r w:rsidR="001E77FC" w:rsidRPr="00BD611B">
        <w:rPr>
          <w:i/>
          <w:sz w:val="22"/>
          <w:szCs w:val="22"/>
          <w:lang w:val="de-DE"/>
        </w:rPr>
        <w:t>rden</w:t>
      </w:r>
      <w:r w:rsidR="00CD7821">
        <w:rPr>
          <w:i/>
          <w:sz w:val="22"/>
          <w:szCs w:val="22"/>
          <w:lang w:val="de-DE"/>
        </w:rPr>
        <w:t xml:space="preserve"> waren</w:t>
      </w:r>
      <w:r w:rsidR="001E77FC" w:rsidRPr="00BD611B">
        <w:rPr>
          <w:i/>
          <w:sz w:val="22"/>
          <w:szCs w:val="22"/>
          <w:lang w:val="de-DE"/>
        </w:rPr>
        <w:t xml:space="preserve">. Ende des Krieges weilten hier </w:t>
      </w:r>
      <w:r w:rsidR="00CD7821">
        <w:rPr>
          <w:i/>
          <w:sz w:val="22"/>
          <w:szCs w:val="22"/>
          <w:lang w:val="de-DE"/>
        </w:rPr>
        <w:t>ungefähr</w:t>
      </w:r>
      <w:r w:rsidR="001E77FC" w:rsidRPr="00BD611B">
        <w:rPr>
          <w:i/>
          <w:sz w:val="22"/>
          <w:szCs w:val="22"/>
          <w:lang w:val="de-DE"/>
        </w:rPr>
        <w:t xml:space="preserve"> 4 Millionen Deutsche, davon etwa </w:t>
      </w:r>
      <w:r w:rsidRPr="00BD611B">
        <w:rPr>
          <w:i/>
          <w:sz w:val="22"/>
          <w:szCs w:val="22"/>
          <w:lang w:val="de-DE"/>
        </w:rPr>
        <w:t>1</w:t>
      </w:r>
      <w:r w:rsidR="001E77FC" w:rsidRPr="00BD611B">
        <w:rPr>
          <w:i/>
          <w:sz w:val="22"/>
          <w:szCs w:val="22"/>
          <w:lang w:val="de-DE"/>
        </w:rPr>
        <w:t xml:space="preserve"> Million Flüchtlinge aus unterschiedlichen Teilen des Reichs. Es gibt keine genauen Angaben über die Deutschen, die in gemischten Ehen lebten</w:t>
      </w:r>
      <w:r w:rsidRPr="00BD611B">
        <w:rPr>
          <w:i/>
          <w:sz w:val="22"/>
          <w:szCs w:val="22"/>
          <w:lang w:val="de-DE"/>
        </w:rPr>
        <w:t>,</w:t>
      </w:r>
      <w:r w:rsidR="001E77FC" w:rsidRPr="00BD611B">
        <w:rPr>
          <w:i/>
          <w:sz w:val="22"/>
          <w:szCs w:val="22"/>
          <w:lang w:val="de-DE"/>
        </w:rPr>
        <w:t xml:space="preserve"> man schätzt </w:t>
      </w:r>
      <w:r w:rsidR="00CD7821">
        <w:rPr>
          <w:i/>
          <w:sz w:val="22"/>
          <w:szCs w:val="22"/>
          <w:lang w:val="de-DE"/>
        </w:rPr>
        <w:t>sie auf</w:t>
      </w:r>
      <w:r w:rsidR="001E77FC" w:rsidRPr="00BD611B">
        <w:rPr>
          <w:i/>
          <w:sz w:val="22"/>
          <w:szCs w:val="22"/>
          <w:lang w:val="de-DE"/>
        </w:rPr>
        <w:t xml:space="preserve"> </w:t>
      </w:r>
      <w:r w:rsidRPr="00BD611B">
        <w:rPr>
          <w:i/>
          <w:sz w:val="22"/>
          <w:szCs w:val="22"/>
          <w:lang w:val="de-DE"/>
        </w:rPr>
        <w:t>60</w:t>
      </w:r>
      <w:r w:rsidR="001E77FC" w:rsidRPr="00BD611B">
        <w:rPr>
          <w:i/>
          <w:sz w:val="22"/>
          <w:szCs w:val="22"/>
          <w:lang w:val="de-DE"/>
        </w:rPr>
        <w:t> </w:t>
      </w:r>
      <w:r w:rsidRPr="00BD611B">
        <w:rPr>
          <w:i/>
          <w:sz w:val="22"/>
          <w:szCs w:val="22"/>
          <w:lang w:val="de-DE"/>
        </w:rPr>
        <w:t>000</w:t>
      </w:r>
      <w:r w:rsidR="001E77FC" w:rsidRPr="00BD611B">
        <w:rPr>
          <w:i/>
          <w:sz w:val="22"/>
          <w:szCs w:val="22"/>
          <w:lang w:val="de-DE"/>
        </w:rPr>
        <w:t xml:space="preserve"> Personen</w:t>
      </w:r>
      <w:r w:rsidRPr="00BD611B">
        <w:rPr>
          <w:i/>
          <w:sz w:val="22"/>
          <w:szCs w:val="22"/>
          <w:lang w:val="de-DE"/>
        </w:rPr>
        <w:t>.</w:t>
      </w:r>
      <w:r w:rsidR="001E77FC" w:rsidRPr="00BD611B">
        <w:rPr>
          <w:i/>
          <w:sz w:val="22"/>
          <w:szCs w:val="22"/>
          <w:lang w:val="de-DE"/>
        </w:rPr>
        <w:t xml:space="preserve"> Laut Gesetz konnten diejenigen Deutschen ihre tschechoslowakische Staatsbürgerschaft behalten, die nachweisen konnten, dass sie der Republik treu geblieben waren, </w:t>
      </w:r>
      <w:r w:rsidR="00CD7821">
        <w:rPr>
          <w:i/>
          <w:sz w:val="22"/>
          <w:szCs w:val="22"/>
          <w:lang w:val="de-DE"/>
        </w:rPr>
        <w:t xml:space="preserve">sich </w:t>
      </w:r>
      <w:r w:rsidR="001E77FC" w:rsidRPr="00BD611B">
        <w:rPr>
          <w:i/>
          <w:sz w:val="22"/>
          <w:szCs w:val="22"/>
          <w:lang w:val="de-DE"/>
        </w:rPr>
        <w:t>z.</w:t>
      </w:r>
      <w:r w:rsidR="00DE0411" w:rsidRPr="00BD611B">
        <w:rPr>
          <w:i/>
          <w:sz w:val="22"/>
          <w:szCs w:val="22"/>
          <w:lang w:val="de-DE"/>
        </w:rPr>
        <w:t xml:space="preserve"> </w:t>
      </w:r>
      <w:r w:rsidR="001E77FC" w:rsidRPr="00BD611B">
        <w:rPr>
          <w:i/>
          <w:sz w:val="22"/>
          <w:szCs w:val="22"/>
          <w:lang w:val="de-DE"/>
        </w:rPr>
        <w:t>B. am Widerstand</w:t>
      </w:r>
      <w:r w:rsidR="00CD7821">
        <w:rPr>
          <w:i/>
          <w:sz w:val="22"/>
          <w:szCs w:val="22"/>
          <w:lang w:val="de-DE"/>
        </w:rPr>
        <w:t xml:space="preserve"> beteiligten</w:t>
      </w:r>
      <w:r w:rsidR="001E77FC" w:rsidRPr="00BD611B">
        <w:rPr>
          <w:i/>
          <w:sz w:val="22"/>
          <w:szCs w:val="22"/>
          <w:lang w:val="de-DE"/>
        </w:rPr>
        <w:t>, Mitglieder von ausländischen Einheiten</w:t>
      </w:r>
      <w:r w:rsidR="00CD7821">
        <w:rPr>
          <w:i/>
          <w:sz w:val="22"/>
          <w:szCs w:val="22"/>
          <w:lang w:val="de-DE"/>
        </w:rPr>
        <w:t xml:space="preserve"> waren</w:t>
      </w:r>
      <w:r w:rsidR="001E77FC" w:rsidRPr="00BD611B">
        <w:rPr>
          <w:i/>
          <w:sz w:val="22"/>
          <w:szCs w:val="22"/>
          <w:lang w:val="de-DE"/>
        </w:rPr>
        <w:t xml:space="preserve">, dem Widerstand in der Emigration </w:t>
      </w:r>
      <w:r w:rsidR="00CD7821">
        <w:rPr>
          <w:i/>
          <w:sz w:val="22"/>
          <w:szCs w:val="22"/>
          <w:lang w:val="de-DE"/>
        </w:rPr>
        <w:t xml:space="preserve">halfen </w:t>
      </w:r>
      <w:r w:rsidR="001E77FC" w:rsidRPr="00BD611B">
        <w:rPr>
          <w:i/>
          <w:sz w:val="22"/>
          <w:szCs w:val="22"/>
          <w:lang w:val="de-DE"/>
        </w:rPr>
        <w:t>u.</w:t>
      </w:r>
      <w:r w:rsidR="00A50E1A" w:rsidRPr="00BD611B">
        <w:rPr>
          <w:i/>
          <w:sz w:val="22"/>
          <w:szCs w:val="22"/>
          <w:lang w:val="de-DE"/>
        </w:rPr>
        <w:t xml:space="preserve"> </w:t>
      </w:r>
      <w:r w:rsidR="001E77FC" w:rsidRPr="00BD611B">
        <w:rPr>
          <w:i/>
          <w:sz w:val="22"/>
          <w:szCs w:val="22"/>
          <w:lang w:val="de-DE"/>
        </w:rPr>
        <w:t>ä. Nach den</w:t>
      </w:r>
      <w:r w:rsidR="00A50E1A" w:rsidRPr="00BD611B">
        <w:rPr>
          <w:i/>
          <w:sz w:val="22"/>
          <w:szCs w:val="22"/>
          <w:lang w:val="de-DE"/>
        </w:rPr>
        <w:t xml:space="preserve"> 2002 veröffentlichten</w:t>
      </w:r>
      <w:r w:rsidR="001E77FC" w:rsidRPr="00BD611B">
        <w:rPr>
          <w:i/>
          <w:sz w:val="22"/>
          <w:szCs w:val="22"/>
          <w:lang w:val="de-DE"/>
        </w:rPr>
        <w:t xml:space="preserve"> </w:t>
      </w:r>
      <w:r w:rsidR="00CD7821">
        <w:rPr>
          <w:i/>
          <w:sz w:val="22"/>
          <w:szCs w:val="22"/>
          <w:lang w:val="de-DE"/>
        </w:rPr>
        <w:t>Einschätzungen</w:t>
      </w:r>
      <w:r w:rsidR="001E77FC" w:rsidRPr="00BD611B">
        <w:rPr>
          <w:i/>
          <w:sz w:val="22"/>
          <w:szCs w:val="22"/>
          <w:lang w:val="de-DE"/>
        </w:rPr>
        <w:t xml:space="preserve"> der Tschechisch-deutschen </w:t>
      </w:r>
      <w:r w:rsidR="00A50E1A" w:rsidRPr="00BD611B">
        <w:rPr>
          <w:i/>
          <w:sz w:val="22"/>
          <w:szCs w:val="22"/>
          <w:lang w:val="de-DE"/>
        </w:rPr>
        <w:t xml:space="preserve">Historikerkommission starben während der ersten Etappe der sogenannten wilden Abschiebung und organisierten Aussiedlung etwa 10 000 </w:t>
      </w:r>
      <w:r w:rsidR="00C32E37">
        <w:rPr>
          <w:i/>
          <w:sz w:val="22"/>
          <w:szCs w:val="22"/>
          <w:lang w:val="de-DE"/>
        </w:rPr>
        <w:t>Menschen</w:t>
      </w:r>
      <w:r w:rsidR="00A50E1A" w:rsidRPr="00BD611B">
        <w:rPr>
          <w:i/>
          <w:sz w:val="22"/>
          <w:szCs w:val="22"/>
          <w:lang w:val="de-DE"/>
        </w:rPr>
        <w:t>einen gewaltsamen Tod</w:t>
      </w:r>
      <w:r w:rsidRPr="00BD611B">
        <w:rPr>
          <w:i/>
          <w:sz w:val="22"/>
          <w:szCs w:val="22"/>
          <w:lang w:val="de-DE"/>
        </w:rPr>
        <w:t xml:space="preserve">. </w:t>
      </w:r>
      <w:r w:rsidR="00A50E1A" w:rsidRPr="00BD611B">
        <w:rPr>
          <w:i/>
          <w:sz w:val="22"/>
          <w:szCs w:val="22"/>
          <w:lang w:val="de-DE"/>
        </w:rPr>
        <w:t xml:space="preserve">Von </w:t>
      </w:r>
      <w:r w:rsidRPr="00BD611B">
        <w:rPr>
          <w:i/>
          <w:sz w:val="22"/>
          <w:szCs w:val="22"/>
          <w:lang w:val="de-DE"/>
        </w:rPr>
        <w:t xml:space="preserve">2 500 000 </w:t>
      </w:r>
      <w:r w:rsidR="00A50E1A" w:rsidRPr="00BD611B">
        <w:rPr>
          <w:i/>
          <w:sz w:val="22"/>
          <w:szCs w:val="22"/>
          <w:lang w:val="de-DE"/>
        </w:rPr>
        <w:t>der ausgesiedelten Deutschen starb</w:t>
      </w:r>
      <w:r w:rsidR="00CD7821">
        <w:rPr>
          <w:i/>
          <w:sz w:val="22"/>
          <w:szCs w:val="22"/>
          <w:lang w:val="de-DE"/>
        </w:rPr>
        <w:t>en</w:t>
      </w:r>
      <w:r w:rsidR="00A50E1A" w:rsidRPr="00BD611B">
        <w:rPr>
          <w:i/>
          <w:sz w:val="22"/>
          <w:szCs w:val="22"/>
          <w:lang w:val="de-DE"/>
        </w:rPr>
        <w:t xml:space="preserve"> etwa </w:t>
      </w:r>
      <w:r w:rsidRPr="00BD611B">
        <w:rPr>
          <w:i/>
          <w:sz w:val="22"/>
          <w:szCs w:val="22"/>
          <w:lang w:val="de-DE"/>
        </w:rPr>
        <w:t xml:space="preserve">10 000 </w:t>
      </w:r>
      <w:r w:rsidR="00A50E1A" w:rsidRPr="00BD611B">
        <w:rPr>
          <w:i/>
          <w:sz w:val="22"/>
          <w:szCs w:val="22"/>
          <w:lang w:val="de-DE"/>
        </w:rPr>
        <w:t xml:space="preserve">Menschen in tschechischen und mährischen Internierungs- sowie Sammellagern, ferner </w:t>
      </w:r>
      <w:r w:rsidR="00C32E37">
        <w:rPr>
          <w:i/>
          <w:sz w:val="22"/>
          <w:szCs w:val="22"/>
          <w:lang w:val="de-DE"/>
        </w:rPr>
        <w:t xml:space="preserve">infolge </w:t>
      </w:r>
      <w:r w:rsidR="00A50E1A" w:rsidRPr="00BD611B">
        <w:rPr>
          <w:i/>
          <w:sz w:val="22"/>
          <w:szCs w:val="22"/>
          <w:lang w:val="de-DE"/>
        </w:rPr>
        <w:t>hohe</w:t>
      </w:r>
      <w:r w:rsidR="00C32E37">
        <w:rPr>
          <w:i/>
          <w:sz w:val="22"/>
          <w:szCs w:val="22"/>
          <w:lang w:val="de-DE"/>
        </w:rPr>
        <w:t>n</w:t>
      </w:r>
      <w:r w:rsidR="00A50E1A" w:rsidRPr="00BD611B">
        <w:rPr>
          <w:i/>
          <w:sz w:val="22"/>
          <w:szCs w:val="22"/>
          <w:lang w:val="de-DE"/>
        </w:rPr>
        <w:t xml:space="preserve"> Alter</w:t>
      </w:r>
      <w:r w:rsidR="00C32E37">
        <w:rPr>
          <w:i/>
          <w:sz w:val="22"/>
          <w:szCs w:val="22"/>
          <w:lang w:val="de-DE"/>
        </w:rPr>
        <w:t>s</w:t>
      </w:r>
      <w:r w:rsidR="00A50E1A" w:rsidRPr="00BD611B">
        <w:rPr>
          <w:i/>
          <w:sz w:val="22"/>
          <w:szCs w:val="22"/>
          <w:lang w:val="de-DE"/>
        </w:rPr>
        <w:t xml:space="preserve">, </w:t>
      </w:r>
      <w:r w:rsidR="00EC0A5C" w:rsidRPr="00BD611B">
        <w:rPr>
          <w:i/>
          <w:sz w:val="22"/>
          <w:szCs w:val="22"/>
          <w:lang w:val="de-DE"/>
        </w:rPr>
        <w:t>Er</w:t>
      </w:r>
      <w:r w:rsidR="00A50E1A" w:rsidRPr="00BD611B">
        <w:rPr>
          <w:i/>
          <w:sz w:val="22"/>
          <w:szCs w:val="22"/>
          <w:lang w:val="de-DE"/>
        </w:rPr>
        <w:t>schöpfung, durch Arbeitseinsatz sowie Selbstmord. Die z. B. durch die sudetendeutschen Organisationen veröffentlichten Angaben sind vielfach höher</w:t>
      </w:r>
      <w:r w:rsidRPr="00BD611B">
        <w:rPr>
          <w:i/>
          <w:sz w:val="22"/>
          <w:szCs w:val="22"/>
          <w:lang w:val="de-DE"/>
        </w:rPr>
        <w:t>.</w:t>
      </w:r>
      <w:r w:rsidR="00A50E1A" w:rsidRPr="00BD611B">
        <w:rPr>
          <w:i/>
          <w:sz w:val="22"/>
          <w:szCs w:val="22"/>
          <w:lang w:val="de-DE"/>
        </w:rPr>
        <w:t xml:space="preserve"> Die org</w:t>
      </w:r>
      <w:r w:rsidRPr="00BD611B">
        <w:rPr>
          <w:i/>
          <w:sz w:val="22"/>
          <w:szCs w:val="22"/>
          <w:lang w:val="de-DE"/>
        </w:rPr>
        <w:t>ani</w:t>
      </w:r>
      <w:r w:rsidR="00A50E1A" w:rsidRPr="00BD611B">
        <w:rPr>
          <w:i/>
          <w:sz w:val="22"/>
          <w:szCs w:val="22"/>
          <w:lang w:val="de-DE"/>
        </w:rPr>
        <w:t xml:space="preserve">sierte Abschiebung wurde aufgrund der im Potsdamer Abkommen </w:t>
      </w:r>
      <w:r w:rsidR="00C32E37">
        <w:rPr>
          <w:i/>
          <w:sz w:val="22"/>
          <w:szCs w:val="22"/>
          <w:lang w:val="de-DE"/>
        </w:rPr>
        <w:t>ent</w:t>
      </w:r>
      <w:r w:rsidR="00A50E1A" w:rsidRPr="00BD611B">
        <w:rPr>
          <w:i/>
          <w:sz w:val="22"/>
          <w:szCs w:val="22"/>
          <w:lang w:val="de-DE"/>
        </w:rPr>
        <w:t>halte</w:t>
      </w:r>
      <w:r w:rsidR="00C32E37">
        <w:rPr>
          <w:i/>
          <w:sz w:val="22"/>
          <w:szCs w:val="22"/>
          <w:lang w:val="de-DE"/>
        </w:rPr>
        <w:t>n</w:t>
      </w:r>
      <w:r w:rsidR="00A50E1A" w:rsidRPr="00BD611B">
        <w:rPr>
          <w:i/>
          <w:sz w:val="22"/>
          <w:szCs w:val="22"/>
          <w:lang w:val="de-DE"/>
        </w:rPr>
        <w:t xml:space="preserve">en Bestimmungen sowie </w:t>
      </w:r>
      <w:r w:rsidR="00C32E37">
        <w:rPr>
          <w:i/>
          <w:sz w:val="22"/>
          <w:szCs w:val="22"/>
          <w:lang w:val="de-DE"/>
        </w:rPr>
        <w:t xml:space="preserve">von </w:t>
      </w:r>
      <w:r w:rsidR="00A50E1A" w:rsidRPr="00BD611B">
        <w:rPr>
          <w:i/>
          <w:sz w:val="22"/>
          <w:szCs w:val="22"/>
          <w:lang w:val="de-DE"/>
        </w:rPr>
        <w:t>verabschiedeten tschechoslowakischen Gesetze</w:t>
      </w:r>
      <w:r w:rsidR="00C32E37">
        <w:rPr>
          <w:i/>
          <w:sz w:val="22"/>
          <w:szCs w:val="22"/>
          <w:lang w:val="de-DE"/>
        </w:rPr>
        <w:t>n</w:t>
      </w:r>
      <w:r w:rsidR="00A50E1A" w:rsidRPr="00BD611B">
        <w:rPr>
          <w:i/>
          <w:sz w:val="22"/>
          <w:szCs w:val="22"/>
          <w:lang w:val="de-DE"/>
        </w:rPr>
        <w:t xml:space="preserve"> durchgeführt</w:t>
      </w:r>
      <w:r w:rsidR="00EC0A5C" w:rsidRPr="00BD611B">
        <w:rPr>
          <w:i/>
          <w:sz w:val="22"/>
          <w:szCs w:val="22"/>
          <w:lang w:val="de-DE"/>
        </w:rPr>
        <w:t>.</w:t>
      </w:r>
      <w:r w:rsidRPr="00BD611B">
        <w:rPr>
          <w:i/>
          <w:sz w:val="22"/>
          <w:szCs w:val="22"/>
          <w:lang w:val="de-DE"/>
        </w:rPr>
        <w:t xml:space="preserve">“ </w:t>
      </w:r>
      <w:r w:rsidR="00EC0A5C" w:rsidRPr="00BD611B">
        <w:rPr>
          <w:i/>
          <w:sz w:val="22"/>
          <w:szCs w:val="22"/>
          <w:lang w:val="de-DE"/>
        </w:rPr>
        <w:t>(</w:t>
      </w:r>
      <w:r w:rsidR="00CF41F7" w:rsidRPr="00BD611B">
        <w:rPr>
          <w:i/>
          <w:sz w:val="22"/>
          <w:szCs w:val="22"/>
          <w:lang w:val="cs-CZ"/>
        </w:rPr>
        <w:t>„</w:t>
      </w:r>
      <w:r w:rsidRPr="00BD611B">
        <w:rPr>
          <w:i/>
          <w:sz w:val="22"/>
          <w:szCs w:val="22"/>
          <w:lang w:val="cs-CZ"/>
        </w:rPr>
        <w:t xml:space="preserve">Součástí usnesení (v Postupimi) bylo i spořádané </w:t>
      </w:r>
      <w:r w:rsidRPr="00BD611B">
        <w:rPr>
          <w:b/>
          <w:i/>
          <w:sz w:val="22"/>
          <w:szCs w:val="22"/>
          <w:lang w:val="cs-CZ"/>
        </w:rPr>
        <w:t xml:space="preserve">vysídlení německého obyvatelstva </w:t>
      </w:r>
      <w:r w:rsidRPr="00BD611B">
        <w:rPr>
          <w:i/>
          <w:sz w:val="22"/>
          <w:szCs w:val="22"/>
          <w:lang w:val="cs-CZ"/>
        </w:rPr>
        <w:t xml:space="preserve">z Československa, Polska a Maďarska. Přitom se nepodařilo zabránit násilnostem, jichž se dopouštěli někteří lidé dávající </w:t>
      </w:r>
      <w:r w:rsidRPr="00BD611B">
        <w:rPr>
          <w:i/>
          <w:sz w:val="22"/>
          <w:szCs w:val="22"/>
          <w:lang w:val="cs-CZ"/>
        </w:rPr>
        <w:lastRenderedPageBreak/>
        <w:t xml:space="preserve">přednost osobní mstě a kořistění. (…) </w:t>
      </w:r>
      <w:r w:rsidR="00CF41F7" w:rsidRPr="00BD611B">
        <w:rPr>
          <w:b/>
          <w:i/>
          <w:sz w:val="22"/>
          <w:szCs w:val="22"/>
          <w:lang w:val="cs-CZ"/>
        </w:rPr>
        <w:t xml:space="preserve">Sudetští Němci a jejich poválečné vysídlení </w:t>
      </w:r>
      <w:r w:rsidR="00BD611B">
        <w:rPr>
          <w:b/>
          <w:i/>
          <w:sz w:val="22"/>
          <w:szCs w:val="22"/>
          <w:lang w:val="cs-CZ"/>
        </w:rPr>
        <w:t>–</w:t>
      </w:r>
      <w:r w:rsidR="007C64A6" w:rsidRPr="00BD611B">
        <w:rPr>
          <w:b/>
          <w:i/>
          <w:sz w:val="22"/>
          <w:szCs w:val="22"/>
          <w:lang w:val="cs-CZ"/>
        </w:rPr>
        <w:t xml:space="preserve"> 1945-1948.</w:t>
      </w:r>
      <w:r w:rsidR="007C64A6" w:rsidRPr="00BD611B">
        <w:rPr>
          <w:i/>
          <w:sz w:val="22"/>
          <w:szCs w:val="22"/>
          <w:lang w:val="cs-CZ"/>
        </w:rPr>
        <w:t xml:space="preserve"> Podle odhadů uváděných nejnovější literaturou žilo v ČSR v roce 1938 asi 3 400 000 Němců, většina z nich na územích, která byla po jednání v Mnichově připojena k Říši. Na konci války tu pobývalo kolem 4 milionů Němců, z toho asi 1 milion tvořili uprchlíci z různých částí Říše. Není přesně zjištěn ani počet Němců žijících ve smíšených manželstvích, odhaduje se na 60 000 osob. Podle zákona si mohli československé občanství ponechat Němci, kteří prokázali, že republice zůstali věrni, např. účastnili se odboje, byli členy zahraničních jednotek, pomáhali odboji v emigraci apod. Podle závěrů česko-německé komise historiků, které byly publikovány v roce 2002,</w:t>
      </w:r>
      <w:r w:rsidRPr="00BD611B">
        <w:rPr>
          <w:i/>
          <w:sz w:val="22"/>
          <w:szCs w:val="22"/>
          <w:lang w:val="cs-CZ"/>
        </w:rPr>
        <w:t xml:space="preserve"> </w:t>
      </w:r>
      <w:r w:rsidR="007C64A6" w:rsidRPr="00BD611B">
        <w:rPr>
          <w:i/>
          <w:sz w:val="22"/>
          <w:szCs w:val="22"/>
          <w:lang w:val="cs-CZ"/>
        </w:rPr>
        <w:t>zahynulo během etapy zvané divoký odsun a organizovaného vysídlení násilnou smrtí asi 10 000 lidí. Z 2 500 000 vysídlovaných Němců však asi 10 000 lidí zemřelo v českých a moravských internačních a sběrných táborech, také nemocemi, stářím, vyčerpáním, pracovním nasazením i sebevraždami. Údaje zveřejňované např. sudetoněmeckými organizacemi jsou mnohonásobně vyšší. Organizovaný odsun byl prováděn na základě ustanovení, obsažených v Postupimské dohodě a při</w:t>
      </w:r>
      <w:r w:rsidR="00FA5C97" w:rsidRPr="00BD611B">
        <w:rPr>
          <w:i/>
          <w:sz w:val="22"/>
          <w:szCs w:val="22"/>
          <w:lang w:val="cs-CZ"/>
        </w:rPr>
        <w:t>jatých československých zákonů.</w:t>
      </w:r>
      <w:r w:rsidR="00DE0411" w:rsidRPr="00181885">
        <w:rPr>
          <w:rStyle w:val="Znakapoznpodarou"/>
          <w:i/>
          <w:sz w:val="20"/>
          <w:lang w:val="cs-CZ"/>
        </w:rPr>
        <w:footnoteReference w:id="6"/>
      </w:r>
      <w:r w:rsidR="007C64A6" w:rsidRPr="00181885">
        <w:rPr>
          <w:i/>
          <w:sz w:val="20"/>
          <w:lang w:val="cs-CZ"/>
        </w:rPr>
        <w:t xml:space="preserve"> </w:t>
      </w:r>
    </w:p>
    <w:p w:rsidR="00FA5C97" w:rsidRPr="00181885" w:rsidRDefault="00FA5C97" w:rsidP="00181885">
      <w:pPr>
        <w:jc w:val="both"/>
        <w:rPr>
          <w:sz w:val="20"/>
          <w:lang w:val="cs-CZ"/>
        </w:rPr>
      </w:pPr>
    </w:p>
    <w:p w:rsidR="007F55D9" w:rsidRPr="00BD611B" w:rsidRDefault="007F55D9" w:rsidP="00181885">
      <w:pPr>
        <w:pStyle w:val="Bezmezer"/>
        <w:ind w:left="284" w:right="284"/>
        <w:jc w:val="both"/>
        <w:rPr>
          <w:rFonts w:ascii="Times New Roman" w:hAnsi="Times New Roman" w:cs="Times New Roman"/>
          <w:i/>
        </w:rPr>
      </w:pPr>
      <w:r w:rsidRPr="00BD611B">
        <w:rPr>
          <w:rFonts w:ascii="Times New Roman" w:hAnsi="Times New Roman" w:cs="Times New Roman"/>
          <w:i/>
        </w:rPr>
        <w:t xml:space="preserve">Die Aussiedlung der Deutschen aus Böhmen und Mähren </w:t>
      </w:r>
      <w:r w:rsidR="00C32E37">
        <w:rPr>
          <w:rFonts w:ascii="Times New Roman" w:hAnsi="Times New Roman" w:cs="Times New Roman"/>
          <w:i/>
        </w:rPr>
        <w:t>vollzog sich in</w:t>
      </w:r>
      <w:r w:rsidRPr="00BD611B">
        <w:rPr>
          <w:rFonts w:ascii="Times New Roman" w:hAnsi="Times New Roman" w:cs="Times New Roman"/>
          <w:i/>
        </w:rPr>
        <w:t xml:space="preserve"> drei Phasen, nach der damaligen Terminologie handelte es sich um wilde Abschiebung, organisierte Abschiebung und zusätzliche Abschiebung. Die wilde Vertreibung spielte sich im Mai und Juni 1945 ab, also unmittelbar nach dem Kriegsende. Es kam damals zu einer spontanen Vertreibung der deutschsprachigen Bevölkerung aus ihren H</w:t>
      </w:r>
      <w:r w:rsidR="00C32E37">
        <w:rPr>
          <w:rFonts w:ascii="Times New Roman" w:hAnsi="Times New Roman" w:cs="Times New Roman"/>
          <w:i/>
        </w:rPr>
        <w:t>äusern</w:t>
      </w:r>
      <w:r w:rsidRPr="00BD611B">
        <w:rPr>
          <w:rFonts w:ascii="Times New Roman" w:hAnsi="Times New Roman" w:cs="Times New Roman"/>
          <w:i/>
        </w:rPr>
        <w:t>, begleite</w:t>
      </w:r>
      <w:r w:rsidR="00C32E37">
        <w:rPr>
          <w:rFonts w:ascii="Times New Roman" w:hAnsi="Times New Roman" w:cs="Times New Roman"/>
          <w:i/>
        </w:rPr>
        <w:t>t</w:t>
      </w:r>
      <w:r w:rsidRPr="00BD611B">
        <w:rPr>
          <w:rFonts w:ascii="Times New Roman" w:hAnsi="Times New Roman" w:cs="Times New Roman"/>
          <w:i/>
        </w:rPr>
        <w:t xml:space="preserve"> von Gewaltakten, die auch Menschen</w:t>
      </w:r>
      <w:r w:rsidR="00C32E37">
        <w:rPr>
          <w:rFonts w:ascii="Times New Roman" w:hAnsi="Times New Roman" w:cs="Times New Roman"/>
          <w:i/>
        </w:rPr>
        <w:t>leben forderten</w:t>
      </w:r>
      <w:r w:rsidRPr="00BD611B">
        <w:rPr>
          <w:rFonts w:ascii="Times New Roman" w:hAnsi="Times New Roman" w:cs="Times New Roman"/>
          <w:i/>
        </w:rPr>
        <w:t xml:space="preserve">. Es war nicht nur die unmittelbare Reaktion auf das Ende der sechsjährigen Okkupation oder auf die Nachrichten über die NS-Verbrechen, die die Häftlinge aus Konzentrationslagern </w:t>
      </w:r>
      <w:r w:rsidR="00C32E37">
        <w:rPr>
          <w:rFonts w:ascii="Times New Roman" w:hAnsi="Times New Roman" w:cs="Times New Roman"/>
          <w:i/>
        </w:rPr>
        <w:t>überbrachten</w:t>
      </w:r>
      <w:r w:rsidRPr="00BD611B">
        <w:rPr>
          <w:rFonts w:ascii="Times New Roman" w:hAnsi="Times New Roman" w:cs="Times New Roman"/>
          <w:i/>
        </w:rPr>
        <w:t xml:space="preserve">, sondern auch persönliche Rache, Vergeltungsmaßnahmen sowie Diebstahl. Während dieser Etappe wurden etwa 660 000 Personen vertrieben. </w:t>
      </w:r>
    </w:p>
    <w:p w:rsidR="007F55D9" w:rsidRPr="00BD611B" w:rsidRDefault="007F55D9" w:rsidP="00181885">
      <w:pPr>
        <w:pStyle w:val="Bezmezer"/>
        <w:ind w:left="284" w:right="284"/>
        <w:jc w:val="both"/>
        <w:rPr>
          <w:rFonts w:ascii="Times New Roman" w:hAnsi="Times New Roman" w:cs="Times New Roman"/>
          <w:i/>
        </w:rPr>
      </w:pPr>
      <w:r w:rsidRPr="00BD611B">
        <w:rPr>
          <w:rFonts w:ascii="Times New Roman" w:hAnsi="Times New Roman" w:cs="Times New Roman"/>
          <w:i/>
        </w:rPr>
        <w:t xml:space="preserve">Die organisierte Abschiebung lief bis Ende 1946 und in dessen Verlauf kam es nicht mehr zu Gewaltakten. Die Aussiedler mussten jedoch in der Republik sämtliches Besitztum hinterlassen, sie durften nur Gepäck </w:t>
      </w:r>
      <w:r w:rsidR="006F0881">
        <w:rPr>
          <w:rFonts w:ascii="Times New Roman" w:hAnsi="Times New Roman" w:cs="Times New Roman"/>
          <w:i/>
        </w:rPr>
        <w:t>im Umfang von</w:t>
      </w:r>
      <w:r w:rsidRPr="00BD611B">
        <w:rPr>
          <w:rFonts w:ascii="Times New Roman" w:hAnsi="Times New Roman" w:cs="Times New Roman"/>
          <w:i/>
        </w:rPr>
        <w:t xml:space="preserve"> 30-50 kg mitnehmen. In diese</w:t>
      </w:r>
      <w:r w:rsidR="00C32E37">
        <w:rPr>
          <w:rFonts w:ascii="Times New Roman" w:hAnsi="Times New Roman" w:cs="Times New Roman"/>
          <w:i/>
        </w:rPr>
        <w:t>r</w:t>
      </w:r>
      <w:r w:rsidR="006F0881">
        <w:rPr>
          <w:rFonts w:ascii="Times New Roman" w:hAnsi="Times New Roman" w:cs="Times New Roman"/>
          <w:i/>
        </w:rPr>
        <w:t xml:space="preserve"> </w:t>
      </w:r>
      <w:r w:rsidR="00C32E37">
        <w:rPr>
          <w:rFonts w:ascii="Times New Roman" w:hAnsi="Times New Roman" w:cs="Times New Roman"/>
          <w:i/>
        </w:rPr>
        <w:t>Phase</w:t>
      </w:r>
      <w:r w:rsidRPr="00BD611B">
        <w:rPr>
          <w:rFonts w:ascii="Times New Roman" w:hAnsi="Times New Roman" w:cs="Times New Roman"/>
          <w:i/>
        </w:rPr>
        <w:t xml:space="preserve"> wurden etwa 2 250 000 </w:t>
      </w:r>
      <w:r w:rsidR="006E17F3">
        <w:rPr>
          <w:rFonts w:ascii="Times New Roman" w:hAnsi="Times New Roman" w:cs="Times New Roman"/>
          <w:i/>
        </w:rPr>
        <w:t xml:space="preserve">Menschen </w:t>
      </w:r>
      <w:r w:rsidR="006E17F3" w:rsidRPr="00060EB5">
        <w:rPr>
          <w:rFonts w:ascii="Times New Roman" w:hAnsi="Times New Roman" w:cs="Times New Roman"/>
          <w:i/>
        </w:rPr>
        <w:t xml:space="preserve">nach Deutschland </w:t>
      </w:r>
      <w:r w:rsidRPr="00BD611B">
        <w:rPr>
          <w:rFonts w:ascii="Times New Roman" w:hAnsi="Times New Roman" w:cs="Times New Roman"/>
          <w:i/>
        </w:rPr>
        <w:t xml:space="preserve">umgesiedelt. </w:t>
      </w:r>
    </w:p>
    <w:p w:rsidR="007F55D9" w:rsidRPr="00BD611B" w:rsidRDefault="007F55D9" w:rsidP="00181885">
      <w:pPr>
        <w:pStyle w:val="Bezmezer"/>
        <w:ind w:left="284" w:right="284"/>
        <w:jc w:val="both"/>
        <w:rPr>
          <w:rFonts w:ascii="Times New Roman" w:hAnsi="Times New Roman" w:cs="Times New Roman"/>
          <w:i/>
        </w:rPr>
      </w:pPr>
      <w:r w:rsidRPr="00BD611B">
        <w:rPr>
          <w:rFonts w:ascii="Times New Roman" w:hAnsi="Times New Roman" w:cs="Times New Roman"/>
          <w:i/>
        </w:rPr>
        <w:t xml:space="preserve">In den Jahren 1947-1948 </w:t>
      </w:r>
      <w:r w:rsidR="006E17F3">
        <w:rPr>
          <w:rFonts w:ascii="Times New Roman" w:hAnsi="Times New Roman" w:cs="Times New Roman"/>
          <w:i/>
        </w:rPr>
        <w:t>erfolgte</w:t>
      </w:r>
      <w:r w:rsidRPr="00BD611B">
        <w:rPr>
          <w:rFonts w:ascii="Times New Roman" w:hAnsi="Times New Roman" w:cs="Times New Roman"/>
          <w:i/>
        </w:rPr>
        <w:t xml:space="preserve"> noch die zusätzliche Abschiebung. Die</w:t>
      </w:r>
      <w:r w:rsidR="006E17F3">
        <w:rPr>
          <w:rFonts w:ascii="Times New Roman" w:hAnsi="Times New Roman" w:cs="Times New Roman"/>
          <w:i/>
        </w:rPr>
        <w:t>se</w:t>
      </w:r>
      <w:r w:rsidRPr="00BD611B">
        <w:rPr>
          <w:rFonts w:ascii="Times New Roman" w:hAnsi="Times New Roman" w:cs="Times New Roman"/>
          <w:i/>
        </w:rPr>
        <w:t xml:space="preserve"> betraf die Angehörigen der Familien, die vorher getrennt </w:t>
      </w:r>
      <w:r w:rsidR="006E17F3">
        <w:rPr>
          <w:rFonts w:ascii="Times New Roman" w:hAnsi="Times New Roman" w:cs="Times New Roman"/>
          <w:i/>
        </w:rPr>
        <w:t>worden waren</w:t>
      </w:r>
      <w:r w:rsidRPr="00BD611B">
        <w:rPr>
          <w:rFonts w:ascii="Times New Roman" w:hAnsi="Times New Roman" w:cs="Times New Roman"/>
          <w:i/>
        </w:rPr>
        <w:t xml:space="preserve">. </w:t>
      </w:r>
    </w:p>
    <w:p w:rsidR="007F55D9" w:rsidRPr="006F0881" w:rsidRDefault="007F55D9" w:rsidP="00181885">
      <w:pPr>
        <w:pStyle w:val="Bezmezer"/>
        <w:ind w:left="284" w:right="284"/>
        <w:jc w:val="both"/>
        <w:rPr>
          <w:rFonts w:ascii="Times New Roman" w:hAnsi="Times New Roman" w:cs="Times New Roman"/>
          <w:i/>
        </w:rPr>
      </w:pPr>
      <w:r w:rsidRPr="00BD611B">
        <w:rPr>
          <w:rFonts w:ascii="Times New Roman" w:hAnsi="Times New Roman" w:cs="Times New Roman"/>
          <w:i/>
        </w:rPr>
        <w:t xml:space="preserve">Die Aussiedlung betraf nicht alle Deutschen. Die Antifaschisten, die nicht viele waren, da die meisten von ihnen </w:t>
      </w:r>
      <w:r w:rsidR="006E17F3">
        <w:rPr>
          <w:rFonts w:ascii="Times New Roman" w:hAnsi="Times New Roman" w:cs="Times New Roman"/>
          <w:i/>
        </w:rPr>
        <w:t xml:space="preserve">von den </w:t>
      </w:r>
      <w:r w:rsidRPr="006F0881">
        <w:rPr>
          <w:rFonts w:ascii="Times New Roman" w:hAnsi="Times New Roman" w:cs="Times New Roman"/>
          <w:i/>
        </w:rPr>
        <w:t xml:space="preserve">Nazis unmittelbar nach der Grenzgebietsbesetzung bzw. nach der Okkupation liquidiert </w:t>
      </w:r>
      <w:r w:rsidR="006E17F3">
        <w:rPr>
          <w:rFonts w:ascii="Times New Roman" w:hAnsi="Times New Roman" w:cs="Times New Roman"/>
          <w:i/>
        </w:rPr>
        <w:t>worden waren</w:t>
      </w:r>
      <w:r w:rsidRPr="006F0881">
        <w:rPr>
          <w:rFonts w:ascii="Times New Roman" w:hAnsi="Times New Roman" w:cs="Times New Roman"/>
          <w:i/>
        </w:rPr>
        <w:t xml:space="preserve">, durften bleiben. Ferner blieben Spezialisten oder Personen in Mischehen. Die meisten von ihnen siedelten jedoch später nach Westdeutschland um </w:t>
      </w:r>
      <w:r w:rsidR="00DB7638" w:rsidRPr="006F0881">
        <w:rPr>
          <w:rFonts w:ascii="Times New Roman" w:hAnsi="Times New Roman" w:cs="Times New Roman"/>
          <w:i/>
        </w:rPr>
        <w:t>–</w:t>
      </w:r>
      <w:r w:rsidRPr="006F0881">
        <w:rPr>
          <w:rFonts w:ascii="Times New Roman" w:hAnsi="Times New Roman" w:cs="Times New Roman"/>
          <w:i/>
        </w:rPr>
        <w:t xml:space="preserve"> vor allem nach der kommunistischen Machtergreifung 1948. </w:t>
      </w:r>
    </w:p>
    <w:p w:rsidR="007F55D9" w:rsidRPr="006F0881" w:rsidRDefault="007F55D9" w:rsidP="00181885">
      <w:pPr>
        <w:pStyle w:val="Bezmezer"/>
        <w:ind w:left="284" w:right="284"/>
        <w:jc w:val="both"/>
        <w:rPr>
          <w:rFonts w:ascii="Times New Roman" w:hAnsi="Times New Roman" w:cs="Times New Roman"/>
          <w:i/>
        </w:rPr>
      </w:pPr>
      <w:r w:rsidRPr="006F0881">
        <w:rPr>
          <w:rFonts w:ascii="Times New Roman" w:hAnsi="Times New Roman" w:cs="Times New Roman"/>
          <w:i/>
        </w:rPr>
        <w:t xml:space="preserve">Der Verlust von drei Millionen Menschen bedeutete für die Republik eine erhebliche wirtschaftliche Katastrophe </w:t>
      </w:r>
      <w:r w:rsidR="00DB7638" w:rsidRPr="006F0881">
        <w:rPr>
          <w:rFonts w:ascii="Times New Roman" w:hAnsi="Times New Roman" w:cs="Times New Roman"/>
          <w:i/>
        </w:rPr>
        <w:t>–</w:t>
      </w:r>
      <w:r w:rsidRPr="006F0881">
        <w:rPr>
          <w:rFonts w:ascii="Times New Roman" w:hAnsi="Times New Roman" w:cs="Times New Roman"/>
          <w:i/>
        </w:rPr>
        <w:t xml:space="preserve"> es fehlten Arbeitskräfte sowohl in der Industrie als auch in der Landwirtschaft, und dies war besonders nach dem Krieg sehr spürbar. </w:t>
      </w:r>
    </w:p>
    <w:p w:rsidR="007F55D9" w:rsidRPr="006F0881" w:rsidRDefault="007F55D9" w:rsidP="00181885">
      <w:pPr>
        <w:pStyle w:val="Bezmezer"/>
        <w:ind w:left="284" w:right="284"/>
        <w:jc w:val="both"/>
        <w:rPr>
          <w:rFonts w:ascii="Times New Roman" w:hAnsi="Times New Roman" w:cs="Times New Roman"/>
          <w:i/>
        </w:rPr>
      </w:pPr>
      <w:r w:rsidRPr="006F0881">
        <w:rPr>
          <w:rFonts w:ascii="Times New Roman" w:hAnsi="Times New Roman" w:cs="Times New Roman"/>
          <w:i/>
        </w:rPr>
        <w:t xml:space="preserve">Geplant wurde auch die Aussiedlung der ungarischen Minderheit, damit stimmten jedoch die Großmächte nicht überein, deswegen blieben die Ungarn in der Slowakei.“    </w:t>
      </w:r>
    </w:p>
    <w:p w:rsidR="007F55D9" w:rsidRPr="006F0881" w:rsidRDefault="007F55D9" w:rsidP="00181885">
      <w:pPr>
        <w:pStyle w:val="Bezmezer"/>
        <w:ind w:left="284" w:right="284"/>
        <w:jc w:val="both"/>
        <w:rPr>
          <w:rFonts w:ascii="Times New Roman" w:hAnsi="Times New Roman" w:cs="Times New Roman"/>
          <w:i/>
          <w:lang w:val="cs-CZ"/>
        </w:rPr>
      </w:pPr>
      <w:r w:rsidRPr="006F0881">
        <w:rPr>
          <w:rFonts w:ascii="Times New Roman" w:hAnsi="Times New Roman" w:cs="Times New Roman"/>
          <w:i/>
          <w:lang w:val="cs-CZ"/>
        </w:rPr>
        <w:t xml:space="preserve">(Vysídlování Němců z českých zemí mělo tři fáze, podle tehdejší terminologie nazývané divoký odsun, organizovaný odsun a dodatečný odsun. </w:t>
      </w:r>
    </w:p>
    <w:p w:rsidR="007F55D9" w:rsidRPr="006F0881" w:rsidRDefault="007F55D9" w:rsidP="00181885">
      <w:pPr>
        <w:pStyle w:val="Bezmezer"/>
        <w:ind w:left="284" w:right="284"/>
        <w:jc w:val="both"/>
        <w:rPr>
          <w:rFonts w:ascii="Times New Roman" w:hAnsi="Times New Roman" w:cs="Times New Roman"/>
          <w:i/>
          <w:lang w:val="cs-CZ"/>
        </w:rPr>
      </w:pPr>
      <w:r w:rsidRPr="006F0881">
        <w:rPr>
          <w:rFonts w:ascii="Times New Roman" w:hAnsi="Times New Roman" w:cs="Times New Roman"/>
          <w:b/>
          <w:i/>
          <w:lang w:val="cs-CZ"/>
        </w:rPr>
        <w:t>Divoký odsun</w:t>
      </w:r>
      <w:r w:rsidRPr="006F0881">
        <w:rPr>
          <w:rFonts w:ascii="Times New Roman" w:hAnsi="Times New Roman" w:cs="Times New Roman"/>
          <w:i/>
          <w:lang w:val="cs-CZ"/>
        </w:rPr>
        <w:t xml:space="preserve"> se odehrál v květnu a v červnu 1945, tedy bezprostředně po skončení války. Tehdy docházelo k </w:t>
      </w:r>
      <w:r w:rsidRPr="006F0881">
        <w:rPr>
          <w:rFonts w:ascii="Times New Roman" w:hAnsi="Times New Roman" w:cs="Times New Roman"/>
          <w:b/>
          <w:i/>
          <w:lang w:val="cs-CZ"/>
        </w:rPr>
        <w:t>živelnému vyhánění německy hovořícího obyvatelstva z domovů</w:t>
      </w:r>
      <w:r w:rsidRPr="006F0881">
        <w:rPr>
          <w:rFonts w:ascii="Times New Roman" w:hAnsi="Times New Roman" w:cs="Times New Roman"/>
          <w:i/>
          <w:lang w:val="cs-CZ"/>
        </w:rPr>
        <w:t xml:space="preserve">, což bylo doprovázeno i </w:t>
      </w:r>
      <w:r w:rsidRPr="006F0881">
        <w:rPr>
          <w:rFonts w:ascii="Times New Roman" w:hAnsi="Times New Roman" w:cs="Times New Roman"/>
          <w:b/>
          <w:i/>
          <w:lang w:val="cs-CZ"/>
        </w:rPr>
        <w:t>násilnými akcemi</w:t>
      </w:r>
      <w:r w:rsidRPr="006F0881">
        <w:rPr>
          <w:rFonts w:ascii="Times New Roman" w:hAnsi="Times New Roman" w:cs="Times New Roman"/>
          <w:i/>
          <w:lang w:val="cs-CZ"/>
        </w:rPr>
        <w:t xml:space="preserve">, které si vyžádaly oběti na lidských životech. To byla nejen bezprostřední reakce na konec šestileté okupace či na zprávy o nacistických zvěrstvech, které přinášeli lidé vracející se z koncentračních táborů, ale i osobní msta, vyřizování účtů a touha nakrást si majetek. Během této etapy vysídlování bylo vyhnáno asi 660 000 osob. </w:t>
      </w:r>
    </w:p>
    <w:p w:rsidR="007F55D9" w:rsidRPr="006F0881" w:rsidRDefault="007F55D9" w:rsidP="00181885">
      <w:pPr>
        <w:pStyle w:val="Bezmezer"/>
        <w:ind w:left="284" w:right="284"/>
        <w:jc w:val="both"/>
        <w:rPr>
          <w:rFonts w:ascii="Times New Roman" w:hAnsi="Times New Roman" w:cs="Times New Roman"/>
          <w:i/>
          <w:lang w:val="cs-CZ"/>
        </w:rPr>
      </w:pPr>
      <w:r w:rsidRPr="006F0881">
        <w:rPr>
          <w:rFonts w:ascii="Times New Roman" w:hAnsi="Times New Roman" w:cs="Times New Roman"/>
          <w:b/>
          <w:i/>
          <w:lang w:val="cs-CZ"/>
        </w:rPr>
        <w:lastRenderedPageBreak/>
        <w:t xml:space="preserve">Organizovaný odsun </w:t>
      </w:r>
      <w:r w:rsidRPr="006F0881">
        <w:rPr>
          <w:rFonts w:ascii="Times New Roman" w:hAnsi="Times New Roman" w:cs="Times New Roman"/>
          <w:i/>
          <w:lang w:val="cs-CZ"/>
        </w:rPr>
        <w:t xml:space="preserve">probíhal až do konce roku 1946 a v jeho průběhu už k násilnostem nedocházelo. Vysídlenci však museli v republice zanechat téměř veškerý majetek, mohli si s sebou odnést zavazadla o hmotnosti 30-50 kg. V tomto období bylo přesídleno do Německa zhruba 2 250 000 osob. </w:t>
      </w:r>
    </w:p>
    <w:p w:rsidR="007F55D9" w:rsidRPr="006F0881" w:rsidRDefault="007F55D9" w:rsidP="00181885">
      <w:pPr>
        <w:pStyle w:val="Bezmezer"/>
        <w:ind w:left="284" w:right="284"/>
        <w:jc w:val="both"/>
        <w:rPr>
          <w:rFonts w:ascii="Times New Roman" w:hAnsi="Times New Roman" w:cs="Times New Roman"/>
          <w:i/>
          <w:lang w:val="cs-CZ"/>
        </w:rPr>
      </w:pPr>
      <w:r w:rsidRPr="006F0881">
        <w:rPr>
          <w:rFonts w:ascii="Times New Roman" w:hAnsi="Times New Roman" w:cs="Times New Roman"/>
          <w:i/>
          <w:lang w:val="cs-CZ"/>
        </w:rPr>
        <w:t xml:space="preserve">V letech 1947-1948 probíhal ještě </w:t>
      </w:r>
      <w:r w:rsidRPr="006F0881">
        <w:rPr>
          <w:rFonts w:ascii="Times New Roman" w:hAnsi="Times New Roman" w:cs="Times New Roman"/>
          <w:b/>
          <w:i/>
          <w:lang w:val="cs-CZ"/>
        </w:rPr>
        <w:t>dodatečný odsun</w:t>
      </w:r>
      <w:r w:rsidRPr="006F0881">
        <w:rPr>
          <w:rFonts w:ascii="Times New Roman" w:hAnsi="Times New Roman" w:cs="Times New Roman"/>
          <w:i/>
          <w:lang w:val="cs-CZ"/>
        </w:rPr>
        <w:t xml:space="preserve">. Ten se z valné části týkal příslušníků rodin, které byly během předchozích fází vysídlování roztrženy. </w:t>
      </w:r>
    </w:p>
    <w:p w:rsidR="007F55D9" w:rsidRPr="006F0881" w:rsidRDefault="007F55D9" w:rsidP="00181885">
      <w:pPr>
        <w:pStyle w:val="Bezmezer"/>
        <w:ind w:left="284" w:right="284"/>
        <w:jc w:val="both"/>
        <w:rPr>
          <w:rFonts w:ascii="Times New Roman" w:hAnsi="Times New Roman" w:cs="Times New Roman"/>
          <w:i/>
          <w:lang w:val="cs-CZ"/>
        </w:rPr>
      </w:pPr>
      <w:r w:rsidRPr="006F0881">
        <w:rPr>
          <w:rFonts w:ascii="Times New Roman" w:hAnsi="Times New Roman" w:cs="Times New Roman"/>
          <w:i/>
          <w:lang w:val="cs-CZ"/>
        </w:rPr>
        <w:t xml:space="preserve">Vysídlení se </w:t>
      </w:r>
      <w:r w:rsidRPr="006F0881">
        <w:rPr>
          <w:rFonts w:ascii="Times New Roman" w:hAnsi="Times New Roman" w:cs="Times New Roman"/>
          <w:b/>
          <w:i/>
          <w:lang w:val="cs-CZ"/>
        </w:rPr>
        <w:t>netýkalo všech Němců</w:t>
      </w:r>
      <w:r w:rsidRPr="006F0881">
        <w:rPr>
          <w:rFonts w:ascii="Times New Roman" w:hAnsi="Times New Roman" w:cs="Times New Roman"/>
          <w:i/>
          <w:lang w:val="cs-CZ"/>
        </w:rPr>
        <w:t xml:space="preserve">. Zůstat směli antifašisté, kterých nebylo mnoho, protože většinu antifašistů zlikvidovali nacisté hned po zabrání pohraničí, případně po začátku okupace. Dále zůstali různí </w:t>
      </w:r>
      <w:r w:rsidRPr="006F0881">
        <w:rPr>
          <w:rFonts w:ascii="Times New Roman" w:hAnsi="Times New Roman" w:cs="Times New Roman"/>
          <w:b/>
          <w:i/>
          <w:lang w:val="cs-CZ"/>
        </w:rPr>
        <w:t>odborníci</w:t>
      </w:r>
      <w:r w:rsidRPr="006F0881">
        <w:rPr>
          <w:rFonts w:ascii="Times New Roman" w:hAnsi="Times New Roman" w:cs="Times New Roman"/>
          <w:i/>
          <w:lang w:val="cs-CZ"/>
        </w:rPr>
        <w:t xml:space="preserve"> nebo </w:t>
      </w:r>
      <w:r w:rsidRPr="006F0881">
        <w:rPr>
          <w:rFonts w:ascii="Times New Roman" w:hAnsi="Times New Roman" w:cs="Times New Roman"/>
          <w:b/>
          <w:i/>
          <w:lang w:val="cs-CZ"/>
        </w:rPr>
        <w:t>osoby žijící ve smíšeném manželství</w:t>
      </w:r>
      <w:r w:rsidRPr="006F0881">
        <w:rPr>
          <w:rFonts w:ascii="Times New Roman" w:hAnsi="Times New Roman" w:cs="Times New Roman"/>
          <w:i/>
          <w:lang w:val="cs-CZ"/>
        </w:rPr>
        <w:t xml:space="preserve">. Většina těchto lidí se však později – hlavně po nástupu komunismus v roce 1948 – vystěhovala do západního Německa. </w:t>
      </w:r>
    </w:p>
    <w:p w:rsidR="007F55D9" w:rsidRPr="006F0881" w:rsidRDefault="007F55D9" w:rsidP="00181885">
      <w:pPr>
        <w:pStyle w:val="Bezmezer"/>
        <w:ind w:left="284" w:right="284"/>
        <w:jc w:val="both"/>
        <w:rPr>
          <w:rFonts w:ascii="Times New Roman" w:hAnsi="Times New Roman" w:cs="Times New Roman"/>
          <w:i/>
          <w:lang w:val="cs-CZ"/>
        </w:rPr>
      </w:pPr>
      <w:r w:rsidRPr="006F0881">
        <w:rPr>
          <w:rFonts w:ascii="Times New Roman" w:hAnsi="Times New Roman" w:cs="Times New Roman"/>
          <w:i/>
          <w:lang w:val="cs-CZ"/>
        </w:rPr>
        <w:t xml:space="preserve">Odchod tří miliónů osob znamenal pro republiku značný hospodářský otřes – chyběly pracovní síly jak v průmyslu, tak v zemědělství, což bylo zvláště po válce velmi citelné. </w:t>
      </w:r>
    </w:p>
    <w:p w:rsidR="007F55D9" w:rsidRPr="00181885" w:rsidRDefault="007F55D9" w:rsidP="00181885">
      <w:pPr>
        <w:pStyle w:val="Bezmezer"/>
        <w:ind w:left="284" w:right="284"/>
        <w:jc w:val="both"/>
        <w:rPr>
          <w:rFonts w:ascii="Times New Roman" w:hAnsi="Times New Roman" w:cs="Times New Roman"/>
          <w:i/>
          <w:sz w:val="20"/>
          <w:szCs w:val="24"/>
          <w:lang w:val="cs-CZ"/>
        </w:rPr>
      </w:pPr>
      <w:r w:rsidRPr="006F0881">
        <w:rPr>
          <w:rFonts w:ascii="Times New Roman" w:hAnsi="Times New Roman" w:cs="Times New Roman"/>
          <w:i/>
          <w:lang w:val="cs-CZ"/>
        </w:rPr>
        <w:t>Plánováno bylo také vysídlení maďarské menšiny, ale k tomu nedaly velmoci souhlas, proto na Slovensku zůstala.)</w:t>
      </w:r>
      <w:r w:rsidRPr="00181885">
        <w:rPr>
          <w:rFonts w:ascii="Times New Roman" w:hAnsi="Times New Roman" w:cs="Times New Roman"/>
          <w:i/>
          <w:sz w:val="20"/>
          <w:szCs w:val="24"/>
          <w:lang w:val="cs-CZ"/>
        </w:rPr>
        <w:t xml:space="preserve"> </w:t>
      </w:r>
      <w:r w:rsidR="00DB7638" w:rsidRPr="00181885">
        <w:rPr>
          <w:rStyle w:val="Znakapoznpodarou"/>
          <w:rFonts w:ascii="Times New Roman" w:hAnsi="Times New Roman" w:cs="Times New Roman"/>
          <w:i/>
          <w:sz w:val="20"/>
          <w:szCs w:val="24"/>
          <w:lang w:val="cs-CZ"/>
        </w:rPr>
        <w:footnoteReference w:id="7"/>
      </w:r>
    </w:p>
    <w:p w:rsidR="00FA5C97" w:rsidRPr="00181885" w:rsidRDefault="00FA5C97" w:rsidP="00181885">
      <w:pPr>
        <w:pStyle w:val="Bezmezer"/>
        <w:jc w:val="both"/>
        <w:rPr>
          <w:rFonts w:ascii="Times New Roman" w:hAnsi="Times New Roman" w:cs="Times New Roman"/>
          <w:sz w:val="20"/>
          <w:szCs w:val="24"/>
          <w:lang w:val="cs-CZ"/>
        </w:rPr>
      </w:pPr>
    </w:p>
    <w:p w:rsidR="007F55D9" w:rsidRPr="006F0881" w:rsidRDefault="007F55D9" w:rsidP="00181885">
      <w:pPr>
        <w:pStyle w:val="Bezmezer"/>
        <w:ind w:left="284" w:right="284"/>
        <w:jc w:val="both"/>
        <w:rPr>
          <w:rFonts w:ascii="Times New Roman" w:hAnsi="Times New Roman" w:cs="Times New Roman"/>
          <w:i/>
        </w:rPr>
      </w:pPr>
      <w:r w:rsidRPr="006F0881">
        <w:rPr>
          <w:rFonts w:ascii="Times New Roman" w:hAnsi="Times New Roman" w:cs="Times New Roman"/>
          <w:i/>
        </w:rPr>
        <w:t xml:space="preserve">Die Aussiedlung der Sudetendeutschen bedeutete das Ende der </w:t>
      </w:r>
      <w:r w:rsidR="006E17F3">
        <w:rPr>
          <w:rFonts w:ascii="Times New Roman" w:hAnsi="Times New Roman" w:cs="Times New Roman"/>
          <w:i/>
        </w:rPr>
        <w:t>Jahrhunderte währenden</w:t>
      </w:r>
      <w:r w:rsidRPr="006F0881">
        <w:rPr>
          <w:rFonts w:ascii="Times New Roman" w:hAnsi="Times New Roman" w:cs="Times New Roman"/>
          <w:i/>
        </w:rPr>
        <w:t xml:space="preserve"> Symbiose der tschechischen und deutschen Ethnien, die in den letzten hundert Jahren durch den wachsenden Nationalismus und die Feindschaft gestört wurde, deren Höhepunkt durch </w:t>
      </w:r>
      <w:r w:rsidR="006E17F3">
        <w:rPr>
          <w:rFonts w:ascii="Times New Roman" w:hAnsi="Times New Roman" w:cs="Times New Roman"/>
          <w:i/>
        </w:rPr>
        <w:t>„</w:t>
      </w:r>
      <w:r w:rsidRPr="006F0881">
        <w:rPr>
          <w:rFonts w:ascii="Times New Roman" w:hAnsi="Times New Roman" w:cs="Times New Roman"/>
          <w:i/>
        </w:rPr>
        <w:t>München</w:t>
      </w:r>
      <w:r w:rsidR="006E17F3">
        <w:rPr>
          <w:rFonts w:ascii="Times New Roman" w:hAnsi="Times New Roman" w:cs="Times New Roman"/>
          <w:i/>
        </w:rPr>
        <w:t>“</w:t>
      </w:r>
      <w:r w:rsidRPr="006F0881">
        <w:rPr>
          <w:rFonts w:ascii="Times New Roman" w:hAnsi="Times New Roman" w:cs="Times New Roman"/>
          <w:i/>
        </w:rPr>
        <w:t xml:space="preserve"> und </w:t>
      </w:r>
      <w:r w:rsidR="006E17F3">
        <w:rPr>
          <w:rFonts w:ascii="Times New Roman" w:hAnsi="Times New Roman" w:cs="Times New Roman"/>
          <w:i/>
        </w:rPr>
        <w:t xml:space="preserve">durch die </w:t>
      </w:r>
      <w:r w:rsidRPr="006F0881">
        <w:rPr>
          <w:rFonts w:ascii="Times New Roman" w:hAnsi="Times New Roman" w:cs="Times New Roman"/>
          <w:i/>
        </w:rPr>
        <w:t xml:space="preserve">Okkupation der böhmischen Länder erreicht wurde. Mit der Umsetzung der Abschiebung kam es zu einer erforderten Vereinfachung der nationalen Verhältnisse in der Tschechoslowakei, der Preis dafür waren jedoch erhebliche wirtschaftliche sowie kulturelle Verluste. Es ist eine </w:t>
      </w:r>
      <w:r w:rsidR="006E17F3">
        <w:rPr>
          <w:rFonts w:ascii="Times New Roman" w:hAnsi="Times New Roman" w:cs="Times New Roman"/>
          <w:i/>
        </w:rPr>
        <w:t>Vielzahl</w:t>
      </w:r>
      <w:r w:rsidRPr="006F0881">
        <w:rPr>
          <w:rFonts w:ascii="Times New Roman" w:hAnsi="Times New Roman" w:cs="Times New Roman"/>
          <w:i/>
        </w:rPr>
        <w:t xml:space="preserve"> von qualifizierten Mitarbeitern weggegangen, </w:t>
      </w:r>
      <w:r w:rsidR="006E17F3">
        <w:rPr>
          <w:rFonts w:ascii="Times New Roman" w:hAnsi="Times New Roman" w:cs="Times New Roman"/>
          <w:i/>
        </w:rPr>
        <w:t xml:space="preserve">auch viele </w:t>
      </w:r>
      <w:r w:rsidRPr="006F0881">
        <w:rPr>
          <w:rFonts w:ascii="Times New Roman" w:hAnsi="Times New Roman" w:cs="Times New Roman"/>
          <w:i/>
        </w:rPr>
        <w:t xml:space="preserve"> Intellektuelle</w:t>
      </w:r>
      <w:r w:rsidR="006E17F3">
        <w:rPr>
          <w:rFonts w:ascii="Times New Roman" w:hAnsi="Times New Roman" w:cs="Times New Roman"/>
          <w:i/>
        </w:rPr>
        <w:t>,</w:t>
      </w:r>
      <w:r w:rsidRPr="006F0881">
        <w:rPr>
          <w:rFonts w:ascii="Times New Roman" w:hAnsi="Times New Roman" w:cs="Times New Roman"/>
          <w:i/>
        </w:rPr>
        <w:t xml:space="preserve"> und darüber hinaus führte die Abschiebung zur Vernichtung von </w:t>
      </w:r>
      <w:r w:rsidR="006E17F3">
        <w:rPr>
          <w:rFonts w:ascii="Times New Roman" w:hAnsi="Times New Roman" w:cs="Times New Roman"/>
          <w:i/>
        </w:rPr>
        <w:t>enormen</w:t>
      </w:r>
      <w:r w:rsidRPr="006F0881">
        <w:rPr>
          <w:rFonts w:ascii="Times New Roman" w:hAnsi="Times New Roman" w:cs="Times New Roman"/>
          <w:i/>
        </w:rPr>
        <w:t xml:space="preserve"> materiellen Werten, im tschechischen Grenzgebiet wurde </w:t>
      </w:r>
      <w:r w:rsidR="006E17F3">
        <w:rPr>
          <w:rFonts w:ascii="Times New Roman" w:hAnsi="Times New Roman" w:cs="Times New Roman"/>
          <w:i/>
        </w:rPr>
        <w:t>eine</w:t>
      </w:r>
      <w:r w:rsidRPr="006F0881">
        <w:rPr>
          <w:rFonts w:ascii="Times New Roman" w:hAnsi="Times New Roman" w:cs="Times New Roman"/>
          <w:i/>
        </w:rPr>
        <w:t xml:space="preserve"> Kulturlandschaft vernichtet. Die tschechische Gesellschaft erlitt auch ethische Schäden, die </w:t>
      </w:r>
      <w:r w:rsidR="006E17F3">
        <w:rPr>
          <w:rFonts w:ascii="Times New Roman" w:hAnsi="Times New Roman" w:cs="Times New Roman"/>
          <w:i/>
        </w:rPr>
        <w:t>sich auf d</w:t>
      </w:r>
      <w:r w:rsidRPr="006F0881">
        <w:rPr>
          <w:rFonts w:ascii="Times New Roman" w:hAnsi="Times New Roman" w:cs="Times New Roman"/>
          <w:i/>
        </w:rPr>
        <w:t xml:space="preserve">ie ganze politische Kultur in der Tschechoslowakei </w:t>
      </w:r>
      <w:r w:rsidR="006E17F3">
        <w:rPr>
          <w:rFonts w:ascii="Times New Roman" w:hAnsi="Times New Roman" w:cs="Times New Roman"/>
          <w:i/>
        </w:rPr>
        <w:t>niederschlugen</w:t>
      </w:r>
      <w:r w:rsidRPr="006F0881">
        <w:rPr>
          <w:rFonts w:ascii="Times New Roman" w:hAnsi="Times New Roman" w:cs="Times New Roman"/>
          <w:i/>
        </w:rPr>
        <w:t xml:space="preserve">.“ </w:t>
      </w:r>
    </w:p>
    <w:p w:rsidR="007F55D9" w:rsidRPr="00181885" w:rsidRDefault="007F55D9" w:rsidP="00181885">
      <w:pPr>
        <w:pStyle w:val="Bezmezer"/>
        <w:ind w:left="284" w:right="284"/>
        <w:jc w:val="both"/>
        <w:rPr>
          <w:rFonts w:ascii="Times New Roman" w:hAnsi="Times New Roman" w:cs="Times New Roman"/>
          <w:i/>
          <w:sz w:val="20"/>
          <w:szCs w:val="24"/>
          <w:lang w:val="cs-CZ"/>
        </w:rPr>
      </w:pPr>
      <w:r w:rsidRPr="006F0881">
        <w:rPr>
          <w:rFonts w:ascii="Times New Roman" w:hAnsi="Times New Roman" w:cs="Times New Roman"/>
          <w:i/>
        </w:rPr>
        <w:t>(</w:t>
      </w:r>
      <w:r w:rsidRPr="006F0881">
        <w:rPr>
          <w:rFonts w:ascii="Times New Roman" w:hAnsi="Times New Roman" w:cs="Times New Roman"/>
          <w:i/>
          <w:lang w:val="cs-CZ"/>
        </w:rPr>
        <w:t>Vysídlení sudetských Němců znamenalo konec staleté symbiózy českého a německého etnika poznamenané nejméně v posledních sto letech růstem nacionalismu a nepřátelstvím, jež vrcholilo v době Mnichova a okupace českých zemí. Realizací odsunu došlo k tolik požadovanému zjednodušení národnostních poměrů v Československu, ovšem za cenu vážných ekonomických i kulturních ztrát. Odešla masa kvalifikovaných pracovníků, množství vzdělanců, způsob odsunu vedl k ničení obrovských materiálních hodnot, v českém pohraničí nastal vleklý proces devastace kulturní krajiny, nehledě na morální škody, které negativně ovlivnily politickou kulturu české společnosti.)</w:t>
      </w:r>
      <w:r w:rsidR="00DB7638" w:rsidRPr="00181885">
        <w:rPr>
          <w:rStyle w:val="Znakapoznpodarou"/>
          <w:rFonts w:ascii="Times New Roman" w:hAnsi="Times New Roman" w:cs="Times New Roman"/>
          <w:i/>
          <w:sz w:val="20"/>
          <w:szCs w:val="24"/>
          <w:lang w:val="cs-CZ"/>
        </w:rPr>
        <w:footnoteReference w:id="8"/>
      </w:r>
    </w:p>
    <w:p w:rsidR="007F55D9" w:rsidRPr="00181885" w:rsidRDefault="007F55D9" w:rsidP="00181885">
      <w:pPr>
        <w:pStyle w:val="Bezmezer"/>
        <w:spacing w:line="360" w:lineRule="auto"/>
        <w:jc w:val="both"/>
        <w:rPr>
          <w:rFonts w:ascii="Times New Roman" w:hAnsi="Times New Roman" w:cs="Times New Roman"/>
          <w:sz w:val="24"/>
          <w:szCs w:val="24"/>
          <w:lang w:val="cs-CZ"/>
        </w:rPr>
      </w:pPr>
    </w:p>
    <w:p w:rsidR="007F55D9" w:rsidRPr="00181885" w:rsidRDefault="007F55D9" w:rsidP="00181885">
      <w:pPr>
        <w:pStyle w:val="Bezmezer"/>
        <w:spacing w:line="360" w:lineRule="auto"/>
        <w:ind w:firstLine="340"/>
        <w:jc w:val="both"/>
        <w:rPr>
          <w:rFonts w:ascii="Times New Roman" w:hAnsi="Times New Roman" w:cs="Times New Roman"/>
          <w:sz w:val="24"/>
          <w:szCs w:val="24"/>
        </w:rPr>
      </w:pPr>
      <w:r w:rsidRPr="00181885">
        <w:rPr>
          <w:rFonts w:ascii="Times New Roman" w:hAnsi="Times New Roman" w:cs="Times New Roman"/>
          <w:sz w:val="24"/>
          <w:szCs w:val="24"/>
        </w:rPr>
        <w:t>Im Unterschied zu kommunistischen Schulbüchern widmen die demokratischen Lehrwerke dem Thema viel mehr Raum und benutzen auch eine ganz andere Terminologie. Dem Begriff „Abschiebung“ (</w:t>
      </w:r>
      <w:proofErr w:type="spellStart"/>
      <w:r w:rsidRPr="00181885">
        <w:rPr>
          <w:rFonts w:ascii="Times New Roman" w:hAnsi="Times New Roman" w:cs="Times New Roman"/>
          <w:sz w:val="24"/>
          <w:szCs w:val="24"/>
        </w:rPr>
        <w:t>odsun</w:t>
      </w:r>
      <w:proofErr w:type="spellEnd"/>
      <w:r w:rsidRPr="00181885">
        <w:rPr>
          <w:rFonts w:ascii="Times New Roman" w:hAnsi="Times New Roman" w:cs="Times New Roman"/>
          <w:sz w:val="24"/>
          <w:szCs w:val="24"/>
        </w:rPr>
        <w:t>), der immer noch überwiegt, werden noch andere hinzugefügt: Wilde Abschiebung (</w:t>
      </w:r>
      <w:proofErr w:type="spellStart"/>
      <w:r w:rsidRPr="00181885">
        <w:rPr>
          <w:rFonts w:ascii="Times New Roman" w:hAnsi="Times New Roman" w:cs="Times New Roman"/>
          <w:sz w:val="24"/>
          <w:szCs w:val="24"/>
        </w:rPr>
        <w:t>divoký</w:t>
      </w:r>
      <w:proofErr w:type="spellEnd"/>
      <w:r w:rsidRPr="00181885">
        <w:rPr>
          <w:rFonts w:ascii="Times New Roman" w:hAnsi="Times New Roman" w:cs="Times New Roman"/>
          <w:sz w:val="24"/>
          <w:szCs w:val="24"/>
        </w:rPr>
        <w:t xml:space="preserve"> </w:t>
      </w:r>
      <w:proofErr w:type="spellStart"/>
      <w:r w:rsidRPr="00181885">
        <w:rPr>
          <w:rFonts w:ascii="Times New Roman" w:hAnsi="Times New Roman" w:cs="Times New Roman"/>
          <w:sz w:val="24"/>
          <w:szCs w:val="24"/>
        </w:rPr>
        <w:t>odsun</w:t>
      </w:r>
      <w:proofErr w:type="spellEnd"/>
      <w:r w:rsidRPr="00181885">
        <w:rPr>
          <w:rFonts w:ascii="Times New Roman" w:hAnsi="Times New Roman" w:cs="Times New Roman"/>
          <w:sz w:val="24"/>
          <w:szCs w:val="24"/>
        </w:rPr>
        <w:t>), organisierte Abschiebung (</w:t>
      </w:r>
      <w:proofErr w:type="spellStart"/>
      <w:r w:rsidRPr="00181885">
        <w:rPr>
          <w:rFonts w:ascii="Times New Roman" w:hAnsi="Times New Roman" w:cs="Times New Roman"/>
          <w:sz w:val="24"/>
          <w:szCs w:val="24"/>
        </w:rPr>
        <w:t>organizovaný</w:t>
      </w:r>
      <w:proofErr w:type="spellEnd"/>
      <w:r w:rsidRPr="00181885">
        <w:rPr>
          <w:rFonts w:ascii="Times New Roman" w:hAnsi="Times New Roman" w:cs="Times New Roman"/>
          <w:sz w:val="24"/>
          <w:szCs w:val="24"/>
        </w:rPr>
        <w:t xml:space="preserve"> </w:t>
      </w:r>
      <w:proofErr w:type="spellStart"/>
      <w:r w:rsidRPr="00181885">
        <w:rPr>
          <w:rFonts w:ascii="Times New Roman" w:hAnsi="Times New Roman" w:cs="Times New Roman"/>
          <w:sz w:val="24"/>
          <w:szCs w:val="24"/>
        </w:rPr>
        <w:t>odsun</w:t>
      </w:r>
      <w:proofErr w:type="spellEnd"/>
      <w:r w:rsidRPr="00181885">
        <w:rPr>
          <w:rFonts w:ascii="Times New Roman" w:hAnsi="Times New Roman" w:cs="Times New Roman"/>
          <w:sz w:val="24"/>
          <w:szCs w:val="24"/>
        </w:rPr>
        <w:t>), zusätzliche Abschiebung (</w:t>
      </w:r>
      <w:proofErr w:type="spellStart"/>
      <w:r w:rsidRPr="00181885">
        <w:rPr>
          <w:rFonts w:ascii="Times New Roman" w:hAnsi="Times New Roman" w:cs="Times New Roman"/>
          <w:sz w:val="24"/>
          <w:szCs w:val="24"/>
        </w:rPr>
        <w:t>dodatečný</w:t>
      </w:r>
      <w:proofErr w:type="spellEnd"/>
      <w:r w:rsidRPr="00181885">
        <w:rPr>
          <w:rFonts w:ascii="Times New Roman" w:hAnsi="Times New Roman" w:cs="Times New Roman"/>
          <w:sz w:val="24"/>
          <w:szCs w:val="24"/>
        </w:rPr>
        <w:t xml:space="preserve"> </w:t>
      </w:r>
      <w:proofErr w:type="spellStart"/>
      <w:r w:rsidRPr="00181885">
        <w:rPr>
          <w:rFonts w:ascii="Times New Roman" w:hAnsi="Times New Roman" w:cs="Times New Roman"/>
          <w:sz w:val="24"/>
          <w:szCs w:val="24"/>
        </w:rPr>
        <w:t>odsun</w:t>
      </w:r>
      <w:proofErr w:type="spellEnd"/>
      <w:r w:rsidRPr="00181885">
        <w:rPr>
          <w:rFonts w:ascii="Times New Roman" w:hAnsi="Times New Roman" w:cs="Times New Roman"/>
          <w:sz w:val="24"/>
          <w:szCs w:val="24"/>
        </w:rPr>
        <w:t>), Ausquartierung (</w:t>
      </w:r>
      <w:r w:rsidRPr="00181885">
        <w:rPr>
          <w:rFonts w:ascii="Times New Roman" w:hAnsi="Times New Roman" w:cs="Times New Roman"/>
          <w:sz w:val="24"/>
          <w:szCs w:val="24"/>
          <w:lang w:val="cs-CZ"/>
        </w:rPr>
        <w:t xml:space="preserve">vystěhování), Vertreibung (vyhnání), Aussiedlung (vystěhování), Transfer (transfer), Zwangsumsiedlung (nucené přesídlení). </w:t>
      </w:r>
      <w:r w:rsidRPr="00181885">
        <w:rPr>
          <w:rFonts w:ascii="Times New Roman" w:hAnsi="Times New Roman" w:cs="Times New Roman"/>
          <w:sz w:val="24"/>
          <w:szCs w:val="24"/>
        </w:rPr>
        <w:t xml:space="preserve">Ferner thematisieren tschechische Lehrwerke moralische, politische und wirtschaftliche Folgen der </w:t>
      </w:r>
      <w:r w:rsidRPr="00181885">
        <w:rPr>
          <w:rFonts w:ascii="Times New Roman" w:hAnsi="Times New Roman" w:cs="Times New Roman"/>
          <w:sz w:val="24"/>
          <w:szCs w:val="24"/>
        </w:rPr>
        <w:lastRenderedPageBreak/>
        <w:t>Vertreibung, die nachfolgende kommunistische Rechtlosigkeit nach dem kommunistischen Putsch im Februar 1948 so</w:t>
      </w:r>
      <w:r w:rsidR="00DB7638" w:rsidRPr="00181885">
        <w:rPr>
          <w:rFonts w:ascii="Times New Roman" w:hAnsi="Times New Roman" w:cs="Times New Roman"/>
          <w:sz w:val="24"/>
          <w:szCs w:val="24"/>
        </w:rPr>
        <w:t>wie den damit zusammenhängenden</w:t>
      </w:r>
      <w:r w:rsidRPr="00181885">
        <w:rPr>
          <w:rFonts w:ascii="Times New Roman" w:hAnsi="Times New Roman" w:cs="Times New Roman"/>
          <w:sz w:val="24"/>
          <w:szCs w:val="24"/>
        </w:rPr>
        <w:t xml:space="preserve"> Werteverfall, </w:t>
      </w:r>
      <w:r w:rsidR="0083528C">
        <w:rPr>
          <w:rFonts w:ascii="Times New Roman" w:hAnsi="Times New Roman" w:cs="Times New Roman"/>
          <w:sz w:val="24"/>
          <w:szCs w:val="24"/>
        </w:rPr>
        <w:t xml:space="preserve">die </w:t>
      </w:r>
      <w:r w:rsidRPr="00181885">
        <w:rPr>
          <w:rFonts w:ascii="Times New Roman" w:hAnsi="Times New Roman" w:cs="Times New Roman"/>
          <w:sz w:val="24"/>
          <w:szCs w:val="24"/>
        </w:rPr>
        <w:t xml:space="preserve">allgemeine Demoralisierung der Gesellschaft, </w:t>
      </w:r>
      <w:r w:rsidR="0083528C">
        <w:rPr>
          <w:rFonts w:ascii="Times New Roman" w:hAnsi="Times New Roman" w:cs="Times New Roman"/>
          <w:sz w:val="24"/>
          <w:szCs w:val="24"/>
        </w:rPr>
        <w:t xml:space="preserve">die </w:t>
      </w:r>
      <w:r w:rsidRPr="00181885">
        <w:rPr>
          <w:rFonts w:ascii="Times New Roman" w:hAnsi="Times New Roman" w:cs="Times New Roman"/>
          <w:sz w:val="24"/>
          <w:szCs w:val="24"/>
        </w:rPr>
        <w:t>schnelle Eingliederung in den Ostblock sowie den wirtschaftlichen und gesellschaftlichen Verfall der ehemaligen Sudeten. Auch dieser Begriff musste verschwinden, stattdessen benutzte man konsequent den Begriff „Grenzgebiete“ („</w:t>
      </w:r>
      <w:proofErr w:type="spellStart"/>
      <w:r w:rsidRPr="00181885">
        <w:rPr>
          <w:rFonts w:ascii="Times New Roman" w:hAnsi="Times New Roman" w:cs="Times New Roman"/>
          <w:sz w:val="24"/>
          <w:szCs w:val="24"/>
        </w:rPr>
        <w:t>pohraničí</w:t>
      </w:r>
      <w:proofErr w:type="spellEnd"/>
      <w:r w:rsidRPr="00181885">
        <w:rPr>
          <w:rFonts w:ascii="Times New Roman" w:hAnsi="Times New Roman" w:cs="Times New Roman"/>
          <w:sz w:val="24"/>
          <w:szCs w:val="24"/>
        </w:rPr>
        <w:t xml:space="preserve">“). </w:t>
      </w:r>
    </w:p>
    <w:p w:rsidR="007F55D9" w:rsidRPr="00181885" w:rsidRDefault="007F55D9" w:rsidP="00181885">
      <w:pPr>
        <w:pStyle w:val="Bezmezer"/>
        <w:spacing w:line="360" w:lineRule="auto"/>
        <w:jc w:val="both"/>
        <w:rPr>
          <w:rFonts w:ascii="Times New Roman" w:hAnsi="Times New Roman" w:cs="Times New Roman"/>
          <w:sz w:val="24"/>
          <w:szCs w:val="24"/>
        </w:rPr>
      </w:pPr>
    </w:p>
    <w:p w:rsidR="007F55D9" w:rsidRPr="00181885" w:rsidRDefault="007F55D9" w:rsidP="00181885">
      <w:pPr>
        <w:spacing w:line="360" w:lineRule="auto"/>
        <w:jc w:val="both"/>
        <w:rPr>
          <w:b/>
          <w:lang w:val="de-DE"/>
        </w:rPr>
      </w:pPr>
      <w:r w:rsidRPr="00181885">
        <w:rPr>
          <w:b/>
          <w:lang w:val="de-DE"/>
        </w:rPr>
        <w:t>Deutsche totalitäre Lehrwerke</w:t>
      </w:r>
    </w:p>
    <w:p w:rsidR="007F55D9" w:rsidRPr="00181885" w:rsidRDefault="007F55D9" w:rsidP="00181885">
      <w:pPr>
        <w:spacing w:line="360" w:lineRule="auto"/>
        <w:jc w:val="both"/>
        <w:rPr>
          <w:lang w:val="de-DE"/>
        </w:rPr>
      </w:pPr>
      <w:r w:rsidRPr="00181885">
        <w:rPr>
          <w:lang w:val="de-DE"/>
        </w:rPr>
        <w:t>Nach Kriegsende kamen rund 4,5 Millionen Vertriebene</w:t>
      </w:r>
      <w:r w:rsidR="0083528C" w:rsidRPr="0083528C">
        <w:rPr>
          <w:lang w:val="de-DE"/>
        </w:rPr>
        <w:t xml:space="preserve"> </w:t>
      </w:r>
      <w:r w:rsidR="0083528C" w:rsidRPr="00181885">
        <w:rPr>
          <w:lang w:val="de-DE"/>
        </w:rPr>
        <w:t xml:space="preserve">in die </w:t>
      </w:r>
      <w:r w:rsidR="0083528C">
        <w:rPr>
          <w:lang w:val="de-DE"/>
        </w:rPr>
        <w:t>s</w:t>
      </w:r>
      <w:r w:rsidR="0083528C" w:rsidRPr="00181885">
        <w:rPr>
          <w:lang w:val="de-DE"/>
        </w:rPr>
        <w:t>owjetische Besatzungszone</w:t>
      </w:r>
      <w:r w:rsidRPr="00181885">
        <w:rPr>
          <w:lang w:val="de-DE"/>
        </w:rPr>
        <w:t xml:space="preserve">, meistens aus den früheren deutschen Ostgebieten und Polen sowie aus der Tschechoslowakei. Zwischen der Gründung der DDR und dem Mauerbau 1961 verließen </w:t>
      </w:r>
      <w:r w:rsidR="0083528C">
        <w:rPr>
          <w:lang w:val="de-DE"/>
        </w:rPr>
        <w:t>etwa</w:t>
      </w:r>
      <w:r w:rsidRPr="00181885">
        <w:rPr>
          <w:lang w:val="de-DE"/>
        </w:rPr>
        <w:t xml:space="preserve"> eine Million </w:t>
      </w:r>
      <w:r w:rsidR="0083528C">
        <w:rPr>
          <w:lang w:val="de-DE"/>
        </w:rPr>
        <w:t xml:space="preserve">von ihnen </w:t>
      </w:r>
      <w:r w:rsidRPr="00181885">
        <w:rPr>
          <w:lang w:val="de-DE"/>
        </w:rPr>
        <w:t xml:space="preserve">die DDR Richtung Westdeutschland und </w:t>
      </w:r>
      <w:r w:rsidR="0083528C">
        <w:rPr>
          <w:lang w:val="de-DE"/>
        </w:rPr>
        <w:t>ungefähr</w:t>
      </w:r>
      <w:r w:rsidRPr="00181885">
        <w:rPr>
          <w:lang w:val="de-DE"/>
        </w:rPr>
        <w:t xml:space="preserve"> </w:t>
      </w:r>
      <w:r w:rsidR="00DB7638" w:rsidRPr="00181885">
        <w:rPr>
          <w:lang w:val="de-DE"/>
        </w:rPr>
        <w:t>drei</w:t>
      </w:r>
      <w:r w:rsidRPr="00181885">
        <w:rPr>
          <w:lang w:val="de-DE"/>
        </w:rPr>
        <w:t xml:space="preserve"> Millionen verblieben dauerhaft im Land. Ihre Integration war eine schwierige soziale sowie administrative Aufgabe, wobei viele traumatische Erfahrungen der Aussiedler, zu denen auch gewaltsame Übergriffe seitens der einheimischen Zivilbevölkerung gehört hatten, mit der offiziellen Ideologie der Völkerfreundschaft im Ostblock kollidierten und in veröffentlichten Lehrwerken bzw. historischen Werken verschwiegen werden mussten. So </w:t>
      </w:r>
      <w:r w:rsidR="0083528C">
        <w:rPr>
          <w:lang w:val="de-DE"/>
        </w:rPr>
        <w:t>gab es</w:t>
      </w:r>
      <w:r w:rsidRPr="00181885">
        <w:rPr>
          <w:lang w:val="de-DE"/>
        </w:rPr>
        <w:t xml:space="preserve"> in der SBZ/DDR keine Vertriebenen, sondern nur Aussiedler oder Umsiedler. Die ganze Vertriebenenproblematik wurde nur auf Fragen der wirtschaftlichen und sozialen Integration reduziert, jede Erinnerung an </w:t>
      </w:r>
      <w:r w:rsidR="0083528C">
        <w:rPr>
          <w:lang w:val="de-DE"/>
        </w:rPr>
        <w:t>erfahrene Gewalt und</w:t>
      </w:r>
      <w:r w:rsidRPr="00181885">
        <w:rPr>
          <w:lang w:val="de-DE"/>
        </w:rPr>
        <w:t xml:space="preserve"> Heimatverlust wurde verdrängt und tabuisiert. </w:t>
      </w:r>
    </w:p>
    <w:p w:rsidR="007F55D9" w:rsidRPr="00181885" w:rsidRDefault="007F55D9" w:rsidP="00181885">
      <w:pPr>
        <w:spacing w:line="360" w:lineRule="auto"/>
        <w:ind w:firstLine="340"/>
        <w:jc w:val="both"/>
        <w:rPr>
          <w:lang w:val="de-DE"/>
        </w:rPr>
      </w:pPr>
      <w:r w:rsidRPr="00181885">
        <w:rPr>
          <w:lang w:val="de-DE"/>
        </w:rPr>
        <w:t>Zu</w:t>
      </w:r>
      <w:r w:rsidR="0083528C">
        <w:rPr>
          <w:lang w:val="de-DE"/>
        </w:rPr>
        <w:t>nächst</w:t>
      </w:r>
      <w:r w:rsidRPr="00181885">
        <w:rPr>
          <w:lang w:val="de-DE"/>
        </w:rPr>
        <w:t xml:space="preserve"> waren die Lehrwerke der DDR nur Übersetzungen aus sowjetischen Schulbüchern mit einzelnen Textpassagen von deutschen Autor</w:t>
      </w:r>
      <w:r w:rsidR="006F0881">
        <w:rPr>
          <w:lang w:val="de-DE"/>
        </w:rPr>
        <w:t xml:space="preserve">en </w:t>
      </w:r>
      <w:r w:rsidR="00EC06BA">
        <w:rPr>
          <w:lang w:val="de-DE"/>
        </w:rPr>
        <w:t>oder</w:t>
      </w:r>
      <w:r w:rsidR="006F0881">
        <w:rPr>
          <w:lang w:val="de-DE"/>
        </w:rPr>
        <w:t xml:space="preserve"> Autorinnen</w:t>
      </w:r>
      <w:r w:rsidRPr="00181885">
        <w:rPr>
          <w:lang w:val="de-DE"/>
        </w:rPr>
        <w:t xml:space="preserve">, </w:t>
      </w:r>
      <w:r w:rsidR="0083528C">
        <w:rPr>
          <w:lang w:val="de-DE"/>
        </w:rPr>
        <w:t>somit</w:t>
      </w:r>
      <w:r w:rsidRPr="00181885">
        <w:rPr>
          <w:lang w:val="de-DE"/>
        </w:rPr>
        <w:t xml:space="preserve"> </w:t>
      </w:r>
      <w:r w:rsidR="0083528C">
        <w:rPr>
          <w:lang w:val="de-DE"/>
        </w:rPr>
        <w:t>getränkt</w:t>
      </w:r>
      <w:r w:rsidRPr="00181885">
        <w:rPr>
          <w:lang w:val="de-DE"/>
        </w:rPr>
        <w:t xml:space="preserve"> von kommunistische</w:t>
      </w:r>
      <w:r w:rsidR="0083528C">
        <w:rPr>
          <w:lang w:val="de-DE"/>
        </w:rPr>
        <w:t>r</w:t>
      </w:r>
      <w:r w:rsidRPr="00181885">
        <w:rPr>
          <w:lang w:val="de-DE"/>
        </w:rPr>
        <w:t xml:space="preserve"> Ideologie und Propaganda, verzerrten Geschichtsbetrachtungen, seltsamen Fakteninterpretationen, gezielter Verschweigung von </w:t>
      </w:r>
      <w:r w:rsidR="0083528C">
        <w:rPr>
          <w:lang w:val="de-DE"/>
        </w:rPr>
        <w:t xml:space="preserve">nicht </w:t>
      </w:r>
      <w:r w:rsidRPr="00181885">
        <w:rPr>
          <w:lang w:val="de-DE"/>
        </w:rPr>
        <w:t xml:space="preserve">genehmen Ereignissen, Daten und Fakten oder gar kompletten Lügen und Verfälschungen. Das Thema „Vertreibung“ bzw. „Aussiedlung“ wurde wie in der damaligen Tschechoslowakei auf die Beschlüsse der Potsdamer Konferenz reduziert, alles verpackt in propagandistischen Wortschatz. Der komplette Verlauf der Vertreibungen wurde von vier auf eine einzige Phase reduziert, also auf die im Zuge der Potsdamer Konferenz festgelegte Zwangsaussiedlung. Die Phasen Evakuierung, Flucht sowie wilde Vertreibungen werden überhaupt nicht erwähnt. Sie haben </w:t>
      </w:r>
      <w:r w:rsidR="00CE05C4">
        <w:rPr>
          <w:lang w:val="de-DE"/>
        </w:rPr>
        <w:t xml:space="preserve">demnach </w:t>
      </w:r>
      <w:r w:rsidRPr="00181885">
        <w:rPr>
          <w:lang w:val="de-DE"/>
        </w:rPr>
        <w:t xml:space="preserve">einfach nicht stattgefunden. </w:t>
      </w:r>
    </w:p>
    <w:p w:rsidR="00FA5C97" w:rsidRPr="00181885" w:rsidRDefault="00FA5C97" w:rsidP="00181885">
      <w:pPr>
        <w:spacing w:line="360" w:lineRule="auto"/>
        <w:jc w:val="both"/>
        <w:rPr>
          <w:lang w:val="de-DE"/>
        </w:rPr>
      </w:pPr>
    </w:p>
    <w:p w:rsidR="007F55D9" w:rsidRPr="00181885" w:rsidRDefault="007F55D9" w:rsidP="00181885">
      <w:pPr>
        <w:pStyle w:val="Bezmezer"/>
        <w:ind w:left="284" w:right="284"/>
        <w:jc w:val="both"/>
        <w:rPr>
          <w:rFonts w:ascii="Times New Roman" w:hAnsi="Times New Roman" w:cs="Times New Roman"/>
          <w:i/>
          <w:sz w:val="20"/>
          <w:szCs w:val="24"/>
        </w:rPr>
      </w:pPr>
      <w:r w:rsidRPr="00181885">
        <w:rPr>
          <w:rFonts w:ascii="Times New Roman" w:hAnsi="Times New Roman" w:cs="Times New Roman"/>
          <w:i/>
          <w:sz w:val="20"/>
          <w:szCs w:val="24"/>
        </w:rPr>
        <w:lastRenderedPageBreak/>
        <w:t>Die Potsdamer Konferenz (…)</w:t>
      </w:r>
      <w:r w:rsidR="00CE05C4">
        <w:rPr>
          <w:rFonts w:ascii="Times New Roman" w:hAnsi="Times New Roman" w:cs="Times New Roman"/>
          <w:i/>
          <w:sz w:val="20"/>
          <w:szCs w:val="24"/>
        </w:rPr>
        <w:t xml:space="preserve"> </w:t>
      </w:r>
      <w:r w:rsidRPr="00181885">
        <w:rPr>
          <w:rFonts w:ascii="Times New Roman" w:hAnsi="Times New Roman" w:cs="Times New Roman"/>
          <w:i/>
          <w:sz w:val="20"/>
          <w:szCs w:val="24"/>
        </w:rPr>
        <w:t>In der Zeit vom 17. Juli bis 12. August 1945 trafen die Regierungschefs der UdSSR, der USA und Großbritanniens zu einer Konferenz in Potsdam zusammen, um endgültig über das weitere Schicksal des deutschen Volkes zu entscheiden. (…) Als Voraussetzung für den Aufbau eines demokratischen und friedliebenden Deutschland einigten sich die drei Regierungschef auf folgende politische Prinzipien: (…) Aus den Gebieten ostwärts der Oder und N</w:t>
      </w:r>
      <w:r w:rsidR="00CE05C4">
        <w:rPr>
          <w:rFonts w:ascii="Times New Roman" w:hAnsi="Times New Roman" w:cs="Times New Roman"/>
          <w:i/>
          <w:sz w:val="20"/>
          <w:szCs w:val="24"/>
        </w:rPr>
        <w:t>e</w:t>
      </w:r>
      <w:r w:rsidRPr="00181885">
        <w:rPr>
          <w:rFonts w:ascii="Times New Roman" w:hAnsi="Times New Roman" w:cs="Times New Roman"/>
          <w:i/>
          <w:sz w:val="20"/>
          <w:szCs w:val="24"/>
        </w:rPr>
        <w:t xml:space="preserve">iße, der </w:t>
      </w:r>
      <w:r w:rsidRPr="00181885">
        <w:rPr>
          <w:rFonts w:ascii="Times New Roman" w:hAnsi="Times New Roman" w:cs="Times New Roman"/>
          <w:i/>
          <w:sz w:val="20"/>
          <w:szCs w:val="24"/>
          <w:lang w:val="cs-CZ"/>
        </w:rPr>
        <w:t>ČSR</w:t>
      </w:r>
      <w:r w:rsidRPr="00181885">
        <w:rPr>
          <w:rFonts w:ascii="Times New Roman" w:hAnsi="Times New Roman" w:cs="Times New Roman"/>
          <w:i/>
          <w:sz w:val="20"/>
          <w:szCs w:val="24"/>
        </w:rPr>
        <w:t xml:space="preserve"> und Ungarn sind alle Deutschen nach Deutschland umzusiedeln. Die Bestimmungen der Potsdamer Beschlüsse waren für das deutsche Volk hart und schwer; die Völker wollten die Sicherheit, </w:t>
      </w:r>
      <w:proofErr w:type="spellStart"/>
      <w:r w:rsidRPr="00181885">
        <w:rPr>
          <w:rFonts w:ascii="Times New Roman" w:hAnsi="Times New Roman" w:cs="Times New Roman"/>
          <w:i/>
          <w:sz w:val="20"/>
          <w:szCs w:val="24"/>
        </w:rPr>
        <w:t>daß</w:t>
      </w:r>
      <w:proofErr w:type="spellEnd"/>
      <w:r w:rsidRPr="00181885">
        <w:rPr>
          <w:rFonts w:ascii="Times New Roman" w:hAnsi="Times New Roman" w:cs="Times New Roman"/>
          <w:i/>
          <w:sz w:val="20"/>
          <w:szCs w:val="24"/>
        </w:rPr>
        <w:t xml:space="preserve"> sie nicht wieder das Opfer imperialistischer deutscher Aggression würden. Aber sie boten dem deutschen Volke zugleich eine gute Grundlage für eine demokratische Entwicklung.“</w:t>
      </w:r>
      <w:r w:rsidR="00DB7638" w:rsidRPr="00181885">
        <w:rPr>
          <w:rStyle w:val="Znakapoznpodarou"/>
          <w:rFonts w:ascii="Times New Roman" w:hAnsi="Times New Roman" w:cs="Times New Roman"/>
          <w:i/>
          <w:sz w:val="20"/>
          <w:szCs w:val="24"/>
        </w:rPr>
        <w:footnoteReference w:id="9"/>
      </w:r>
      <w:r w:rsidRPr="00181885">
        <w:rPr>
          <w:rFonts w:ascii="Times New Roman" w:hAnsi="Times New Roman" w:cs="Times New Roman"/>
          <w:i/>
          <w:sz w:val="20"/>
          <w:szCs w:val="24"/>
        </w:rPr>
        <w:t xml:space="preserve"> </w:t>
      </w:r>
    </w:p>
    <w:p w:rsidR="00FA5C97" w:rsidRPr="00181885" w:rsidRDefault="00FA5C97" w:rsidP="00181885">
      <w:pPr>
        <w:pStyle w:val="Bezmezer"/>
        <w:spacing w:line="360" w:lineRule="auto"/>
        <w:jc w:val="both"/>
        <w:rPr>
          <w:rFonts w:ascii="Times New Roman" w:hAnsi="Times New Roman" w:cs="Times New Roman"/>
          <w:sz w:val="24"/>
          <w:szCs w:val="24"/>
        </w:rPr>
      </w:pPr>
    </w:p>
    <w:p w:rsidR="007F55D9" w:rsidRPr="00181885" w:rsidRDefault="007F55D9" w:rsidP="00181885">
      <w:pPr>
        <w:pStyle w:val="Bezmezer"/>
        <w:spacing w:line="360" w:lineRule="auto"/>
        <w:ind w:firstLine="340"/>
        <w:jc w:val="both"/>
        <w:rPr>
          <w:rFonts w:ascii="Times New Roman" w:hAnsi="Times New Roman" w:cs="Times New Roman"/>
          <w:sz w:val="24"/>
          <w:szCs w:val="24"/>
        </w:rPr>
      </w:pPr>
      <w:r w:rsidRPr="00181885">
        <w:rPr>
          <w:rFonts w:ascii="Times New Roman" w:hAnsi="Times New Roman" w:cs="Times New Roman"/>
          <w:sz w:val="24"/>
          <w:szCs w:val="24"/>
        </w:rPr>
        <w:t xml:space="preserve">Die </w:t>
      </w:r>
      <w:r w:rsidR="00CE05C4">
        <w:rPr>
          <w:rFonts w:ascii="Times New Roman" w:hAnsi="Times New Roman" w:cs="Times New Roman"/>
          <w:sz w:val="24"/>
          <w:szCs w:val="24"/>
        </w:rPr>
        <w:t xml:space="preserve">eigenständig verfassten </w:t>
      </w:r>
      <w:r w:rsidRPr="00181885">
        <w:rPr>
          <w:rFonts w:ascii="Times New Roman" w:hAnsi="Times New Roman" w:cs="Times New Roman"/>
          <w:sz w:val="24"/>
          <w:szCs w:val="24"/>
        </w:rPr>
        <w:t>ostdeutschen Schulbücher blieben diesem Konzept treu und reflektierten in derselben Form den „realsozialistischen“ Blick auf diese Nachkriegsproblematik. Diese Version der Vertreibung blieb bis 1989 für die ostdeutschen Schüler</w:t>
      </w:r>
      <w:r w:rsidR="00B25FE6">
        <w:rPr>
          <w:rFonts w:ascii="Times New Roman" w:hAnsi="Times New Roman" w:cs="Times New Roman"/>
          <w:sz w:val="24"/>
          <w:szCs w:val="24"/>
        </w:rPr>
        <w:t xml:space="preserve"> und Schülerinnen</w:t>
      </w:r>
      <w:r w:rsidRPr="00181885">
        <w:rPr>
          <w:rFonts w:ascii="Times New Roman" w:hAnsi="Times New Roman" w:cs="Times New Roman"/>
          <w:sz w:val="24"/>
          <w:szCs w:val="24"/>
        </w:rPr>
        <w:t xml:space="preserve"> unverändert. </w:t>
      </w:r>
    </w:p>
    <w:p w:rsidR="00FA5C97" w:rsidRPr="00181885" w:rsidRDefault="00FA5C97" w:rsidP="00181885">
      <w:pPr>
        <w:pStyle w:val="Bezmezer"/>
        <w:spacing w:line="360" w:lineRule="auto"/>
        <w:jc w:val="both"/>
        <w:rPr>
          <w:rFonts w:ascii="Times New Roman" w:hAnsi="Times New Roman" w:cs="Times New Roman"/>
          <w:sz w:val="24"/>
          <w:szCs w:val="24"/>
        </w:rPr>
      </w:pPr>
    </w:p>
    <w:p w:rsidR="007F55D9" w:rsidRPr="00181885" w:rsidRDefault="007F55D9" w:rsidP="00181885">
      <w:pPr>
        <w:pStyle w:val="Bezmezer"/>
        <w:ind w:left="284" w:right="284"/>
        <w:jc w:val="both"/>
        <w:rPr>
          <w:rFonts w:ascii="Times New Roman" w:hAnsi="Times New Roman" w:cs="Times New Roman"/>
          <w:i/>
          <w:sz w:val="20"/>
          <w:szCs w:val="24"/>
        </w:rPr>
      </w:pPr>
      <w:r w:rsidRPr="00181885">
        <w:rPr>
          <w:rFonts w:ascii="Times New Roman" w:hAnsi="Times New Roman" w:cs="Times New Roman"/>
          <w:b/>
          <w:i/>
          <w:sz w:val="20"/>
          <w:szCs w:val="24"/>
        </w:rPr>
        <w:t>Die Potsdamer Konferenz.</w:t>
      </w:r>
      <w:r w:rsidRPr="00181885">
        <w:rPr>
          <w:rFonts w:ascii="Times New Roman" w:hAnsi="Times New Roman" w:cs="Times New Roman"/>
          <w:i/>
          <w:sz w:val="20"/>
          <w:szCs w:val="24"/>
        </w:rPr>
        <w:t xml:space="preserve"> Unter der Codebezeichnung „Terminal“ begannen die Vorbereitungen für die letzte der alliierten Kriegskonferenzen. Stalin, Truman und Churchill verständigten sich auf Berlin als Konferenzort. Die endgültige Wahl fiel auf </w:t>
      </w:r>
      <w:proofErr w:type="spellStart"/>
      <w:r w:rsidRPr="00181885">
        <w:rPr>
          <w:rFonts w:ascii="Times New Roman" w:hAnsi="Times New Roman" w:cs="Times New Roman"/>
          <w:i/>
          <w:sz w:val="20"/>
          <w:szCs w:val="24"/>
        </w:rPr>
        <w:t>Schloß</w:t>
      </w:r>
      <w:proofErr w:type="spellEnd"/>
      <w:r w:rsidRPr="00181885">
        <w:rPr>
          <w:rFonts w:ascii="Times New Roman" w:hAnsi="Times New Roman" w:cs="Times New Roman"/>
          <w:i/>
          <w:sz w:val="20"/>
          <w:szCs w:val="24"/>
        </w:rPr>
        <w:t xml:space="preserve"> </w:t>
      </w:r>
      <w:proofErr w:type="spellStart"/>
      <w:r w:rsidRPr="00181885">
        <w:rPr>
          <w:rFonts w:ascii="Times New Roman" w:hAnsi="Times New Roman" w:cs="Times New Roman"/>
          <w:i/>
          <w:sz w:val="20"/>
          <w:szCs w:val="24"/>
        </w:rPr>
        <w:t>Cecilienhof</w:t>
      </w:r>
      <w:proofErr w:type="spellEnd"/>
      <w:r w:rsidRPr="00181885">
        <w:rPr>
          <w:rFonts w:ascii="Times New Roman" w:hAnsi="Times New Roman" w:cs="Times New Roman"/>
          <w:i/>
          <w:sz w:val="20"/>
          <w:szCs w:val="24"/>
        </w:rPr>
        <w:t xml:space="preserve"> in Potsdam. (…) Die</w:t>
      </w:r>
      <w:r w:rsidRPr="00181885">
        <w:rPr>
          <w:rFonts w:ascii="Times New Roman" w:hAnsi="Times New Roman" w:cs="Times New Roman"/>
          <w:b/>
          <w:i/>
          <w:sz w:val="20"/>
          <w:szCs w:val="24"/>
        </w:rPr>
        <w:t xml:space="preserve"> Potsdamer Konferenz </w:t>
      </w:r>
      <w:r w:rsidRPr="00181885">
        <w:rPr>
          <w:rFonts w:ascii="Times New Roman" w:hAnsi="Times New Roman" w:cs="Times New Roman"/>
          <w:i/>
          <w:sz w:val="20"/>
          <w:szCs w:val="24"/>
        </w:rPr>
        <w:t xml:space="preserve">dauerte vom </w:t>
      </w:r>
      <w:r w:rsidRPr="00181885">
        <w:rPr>
          <w:rFonts w:ascii="Times New Roman" w:hAnsi="Times New Roman" w:cs="Times New Roman"/>
          <w:b/>
          <w:i/>
          <w:sz w:val="20"/>
          <w:szCs w:val="24"/>
        </w:rPr>
        <w:t>17. Juli bis 2. August 1945</w:t>
      </w:r>
      <w:r w:rsidRPr="00181885">
        <w:rPr>
          <w:rFonts w:ascii="Times New Roman" w:hAnsi="Times New Roman" w:cs="Times New Roman"/>
          <w:i/>
          <w:sz w:val="20"/>
          <w:szCs w:val="24"/>
        </w:rPr>
        <w:t xml:space="preserve">. … Im Potsdamer Abkommen wurden die neuen territorialen Gegebenheiten in Europa fixiert. Besonders wichtig waren dabei die Festschreibung der polnischen Westgrenze an Oder und Neiße und der </w:t>
      </w:r>
      <w:proofErr w:type="spellStart"/>
      <w:r w:rsidRPr="00181885">
        <w:rPr>
          <w:rFonts w:ascii="Times New Roman" w:hAnsi="Times New Roman" w:cs="Times New Roman"/>
          <w:i/>
          <w:sz w:val="20"/>
          <w:szCs w:val="24"/>
        </w:rPr>
        <w:t>Beschluß</w:t>
      </w:r>
      <w:proofErr w:type="spellEnd"/>
      <w:r w:rsidRPr="00181885">
        <w:rPr>
          <w:rFonts w:ascii="Times New Roman" w:hAnsi="Times New Roman" w:cs="Times New Roman"/>
          <w:i/>
          <w:sz w:val="20"/>
          <w:szCs w:val="24"/>
        </w:rPr>
        <w:t xml:space="preserve">, die in Polen wie auch in der Tschechoslowakei und in Ungarn zurückgebliebenen deutschen Bevölkerungsteile nach Deutschland umzusiedeln. Die Potsdamer Beschlüsse sahen für ganz Deutschland ein Programm der Entnazifizierung, Entmilitarisierung und Demokratisierung vor. Rüstungsindustrie und Monopolvereinigungen sollten beseitigt, zur Wiedergutmachung eines Teils der von den Faschisten verursachten Kriegsschäden aus den Besatzungszonen </w:t>
      </w:r>
      <w:r w:rsidR="00FA5C97" w:rsidRPr="00181885">
        <w:rPr>
          <w:rFonts w:ascii="Times New Roman" w:hAnsi="Times New Roman" w:cs="Times New Roman"/>
          <w:i/>
          <w:sz w:val="20"/>
          <w:szCs w:val="24"/>
        </w:rPr>
        <w:t>Reparationen entnommen werden.</w:t>
      </w:r>
      <w:r w:rsidR="008A70FE" w:rsidRPr="00181885">
        <w:rPr>
          <w:rStyle w:val="Znakapoznpodarou"/>
          <w:rFonts w:ascii="Times New Roman" w:hAnsi="Times New Roman" w:cs="Times New Roman"/>
          <w:i/>
          <w:sz w:val="20"/>
          <w:szCs w:val="24"/>
        </w:rPr>
        <w:footnoteReference w:id="10"/>
      </w:r>
    </w:p>
    <w:p w:rsidR="00FA5C97" w:rsidRPr="00181885" w:rsidRDefault="00FA5C97" w:rsidP="00181885">
      <w:pPr>
        <w:pStyle w:val="Bezmezer"/>
        <w:spacing w:line="360" w:lineRule="auto"/>
        <w:jc w:val="both"/>
        <w:rPr>
          <w:rFonts w:ascii="Times New Roman" w:hAnsi="Times New Roman" w:cs="Times New Roman"/>
          <w:sz w:val="24"/>
          <w:szCs w:val="24"/>
        </w:rPr>
      </w:pPr>
    </w:p>
    <w:p w:rsidR="007F55D9" w:rsidRPr="00181885" w:rsidRDefault="007F55D9" w:rsidP="00181885">
      <w:pPr>
        <w:pStyle w:val="Bezmezer"/>
        <w:spacing w:line="360" w:lineRule="auto"/>
        <w:ind w:firstLine="340"/>
        <w:jc w:val="both"/>
        <w:rPr>
          <w:rFonts w:ascii="Times New Roman" w:hAnsi="Times New Roman" w:cs="Times New Roman"/>
          <w:sz w:val="24"/>
          <w:szCs w:val="24"/>
        </w:rPr>
      </w:pPr>
      <w:r w:rsidRPr="00181885">
        <w:rPr>
          <w:rFonts w:ascii="Times New Roman" w:hAnsi="Times New Roman" w:cs="Times New Roman"/>
          <w:sz w:val="24"/>
          <w:szCs w:val="24"/>
        </w:rPr>
        <w:t xml:space="preserve">Aus den Beschlüssen der Potsdamer Konferenz wurde </w:t>
      </w:r>
      <w:r w:rsidR="008A70FE" w:rsidRPr="00181885">
        <w:rPr>
          <w:rFonts w:ascii="Times New Roman" w:hAnsi="Times New Roman" w:cs="Times New Roman"/>
          <w:sz w:val="24"/>
          <w:szCs w:val="24"/>
        </w:rPr>
        <w:t xml:space="preserve">die </w:t>
      </w:r>
      <w:r w:rsidRPr="00181885">
        <w:rPr>
          <w:rFonts w:ascii="Times New Roman" w:hAnsi="Times New Roman" w:cs="Times New Roman"/>
          <w:sz w:val="24"/>
          <w:szCs w:val="24"/>
        </w:rPr>
        <w:t>Festlegung der Oder-Neiße-Grenze als neue Grenze zwischen Polen und Deutschland</w:t>
      </w:r>
      <w:r w:rsidR="00CE05C4">
        <w:rPr>
          <w:rFonts w:ascii="Times New Roman" w:hAnsi="Times New Roman" w:cs="Times New Roman"/>
          <w:sz w:val="24"/>
          <w:szCs w:val="24"/>
        </w:rPr>
        <w:t xml:space="preserve"> hervorgehoben</w:t>
      </w:r>
      <w:r w:rsidRPr="00181885">
        <w:rPr>
          <w:rFonts w:ascii="Times New Roman" w:hAnsi="Times New Roman" w:cs="Times New Roman"/>
          <w:sz w:val="24"/>
          <w:szCs w:val="24"/>
        </w:rPr>
        <w:t xml:space="preserve"> </w:t>
      </w:r>
      <w:r w:rsidR="00CE05C4">
        <w:rPr>
          <w:rFonts w:ascii="Times New Roman" w:hAnsi="Times New Roman" w:cs="Times New Roman"/>
          <w:sz w:val="24"/>
          <w:szCs w:val="24"/>
        </w:rPr>
        <w:t xml:space="preserve">und </w:t>
      </w:r>
      <w:r w:rsidRPr="00181885">
        <w:rPr>
          <w:rFonts w:ascii="Times New Roman" w:hAnsi="Times New Roman" w:cs="Times New Roman"/>
          <w:sz w:val="24"/>
          <w:szCs w:val="24"/>
        </w:rPr>
        <w:t xml:space="preserve">als Friedensgrenze und Garantie der staatlichen Unversehrtheit Polens sowie </w:t>
      </w:r>
      <w:r w:rsidR="00CD0DDE">
        <w:rPr>
          <w:rFonts w:ascii="Times New Roman" w:hAnsi="Times New Roman" w:cs="Times New Roman"/>
          <w:sz w:val="24"/>
          <w:szCs w:val="24"/>
        </w:rPr>
        <w:t xml:space="preserve">als </w:t>
      </w:r>
      <w:r w:rsidRPr="00181885">
        <w:rPr>
          <w:rFonts w:ascii="Times New Roman" w:hAnsi="Times New Roman" w:cs="Times New Roman"/>
          <w:sz w:val="24"/>
          <w:szCs w:val="24"/>
        </w:rPr>
        <w:t xml:space="preserve">Voraussetzung für ein gutes nachbarschaftliches Verhältnis zwischen Ostdeutschen und Polen </w:t>
      </w:r>
      <w:r w:rsidR="00CD0DDE">
        <w:rPr>
          <w:rFonts w:ascii="Times New Roman" w:hAnsi="Times New Roman" w:cs="Times New Roman"/>
          <w:sz w:val="24"/>
          <w:szCs w:val="24"/>
        </w:rPr>
        <w:t>apostrophiert</w:t>
      </w:r>
      <w:r w:rsidRPr="00181885">
        <w:rPr>
          <w:rFonts w:ascii="Times New Roman" w:hAnsi="Times New Roman" w:cs="Times New Roman"/>
          <w:sz w:val="24"/>
          <w:szCs w:val="24"/>
        </w:rPr>
        <w:t xml:space="preserve">. Die gleichzeitige Verschiebung der Ostgrenze Polens nach Westen sowie die sowjetischen Gebietsgewinne und die damit verbundene Zwangsmigration der Polen aus dem Osten des Landes findet in keinem DDR-Lehrbuch Erwähnung. Die </w:t>
      </w:r>
      <w:r w:rsidR="00CD0DDE">
        <w:rPr>
          <w:rFonts w:ascii="Times New Roman" w:hAnsi="Times New Roman" w:cs="Times New Roman"/>
          <w:sz w:val="24"/>
          <w:szCs w:val="24"/>
        </w:rPr>
        <w:t>gesamte</w:t>
      </w:r>
      <w:r w:rsidRPr="00181885">
        <w:rPr>
          <w:rFonts w:ascii="Times New Roman" w:hAnsi="Times New Roman" w:cs="Times New Roman"/>
          <w:sz w:val="24"/>
          <w:szCs w:val="24"/>
        </w:rPr>
        <w:t xml:space="preserve"> Aussiedlung der deutschen Minderheiten aus der Tschechoslowakei sowie aus Polen und Ungarn nach dem Potsdamer Abkommen wurde in Lehrbüchern so bewertet, dass diese Minderheiten in </w:t>
      </w:r>
      <w:r w:rsidR="008A70FE" w:rsidRPr="00181885">
        <w:rPr>
          <w:rFonts w:ascii="Times New Roman" w:hAnsi="Times New Roman" w:cs="Times New Roman"/>
          <w:sz w:val="24"/>
          <w:szCs w:val="24"/>
        </w:rPr>
        <w:t xml:space="preserve">den </w:t>
      </w:r>
      <w:r w:rsidRPr="00181885">
        <w:rPr>
          <w:rFonts w:ascii="Times New Roman" w:hAnsi="Times New Roman" w:cs="Times New Roman"/>
          <w:sz w:val="24"/>
          <w:szCs w:val="24"/>
        </w:rPr>
        <w:t>jeweiligen Ländern eine destabilisierende Rolle gespielt hätten und dass diese Gefahr für die Zukunft beseitigt werden müsse. Als Anstifter der Zwangsaussiedlung werden die drei Alliierten gemeinsam oder als Mächte genannt</w:t>
      </w:r>
      <w:r w:rsidR="00CD0DDE">
        <w:rPr>
          <w:rFonts w:ascii="Times New Roman" w:hAnsi="Times New Roman" w:cs="Times New Roman"/>
          <w:sz w:val="24"/>
          <w:szCs w:val="24"/>
        </w:rPr>
        <w:t>.</w:t>
      </w:r>
      <w:r w:rsidRPr="00181885">
        <w:rPr>
          <w:rFonts w:ascii="Times New Roman" w:hAnsi="Times New Roman" w:cs="Times New Roman"/>
          <w:sz w:val="24"/>
          <w:szCs w:val="24"/>
        </w:rPr>
        <w:t xml:space="preserve"> </w:t>
      </w:r>
      <w:r w:rsidRPr="00181885">
        <w:rPr>
          <w:rFonts w:ascii="Times New Roman" w:hAnsi="Times New Roman" w:cs="Times New Roman"/>
          <w:sz w:val="24"/>
          <w:szCs w:val="24"/>
        </w:rPr>
        <w:lastRenderedPageBreak/>
        <w:t xml:space="preserve">Polen, Tschechen, Slowaken und Ungarn erscheinen </w:t>
      </w:r>
      <w:r w:rsidR="00CD0DDE">
        <w:rPr>
          <w:rFonts w:ascii="Times New Roman" w:hAnsi="Times New Roman" w:cs="Times New Roman"/>
          <w:sz w:val="24"/>
          <w:szCs w:val="24"/>
        </w:rPr>
        <w:t xml:space="preserve">als </w:t>
      </w:r>
      <w:r w:rsidRPr="00181885">
        <w:rPr>
          <w:rFonts w:ascii="Times New Roman" w:hAnsi="Times New Roman" w:cs="Times New Roman"/>
          <w:sz w:val="24"/>
          <w:szCs w:val="24"/>
        </w:rPr>
        <w:t xml:space="preserve">an Vertreibungsaktionen und Umsiedlungsmaßnahmen völlig </w:t>
      </w:r>
      <w:r w:rsidR="00CD0DDE">
        <w:rPr>
          <w:rFonts w:ascii="Times New Roman" w:hAnsi="Times New Roman" w:cs="Times New Roman"/>
          <w:sz w:val="24"/>
          <w:szCs w:val="24"/>
        </w:rPr>
        <w:t>U</w:t>
      </w:r>
      <w:r w:rsidRPr="00181885">
        <w:rPr>
          <w:rFonts w:ascii="Times New Roman" w:hAnsi="Times New Roman" w:cs="Times New Roman"/>
          <w:sz w:val="24"/>
          <w:szCs w:val="24"/>
        </w:rPr>
        <w:t>nbeteiligt</w:t>
      </w:r>
      <w:r w:rsidR="00CD0DDE">
        <w:rPr>
          <w:rFonts w:ascii="Times New Roman" w:hAnsi="Times New Roman" w:cs="Times New Roman"/>
          <w:sz w:val="24"/>
          <w:szCs w:val="24"/>
        </w:rPr>
        <w:t>e</w:t>
      </w:r>
      <w:r w:rsidRPr="00181885">
        <w:rPr>
          <w:rFonts w:ascii="Times New Roman" w:hAnsi="Times New Roman" w:cs="Times New Roman"/>
          <w:sz w:val="24"/>
          <w:szCs w:val="24"/>
        </w:rPr>
        <w:t xml:space="preserve">. Nichts durfte den Blick der im sozialistischen Block verordneten brüderlichen Völkerfreundschaft verletzen. </w:t>
      </w:r>
    </w:p>
    <w:p w:rsidR="007F55D9" w:rsidRPr="00181885" w:rsidRDefault="007F55D9" w:rsidP="00181885">
      <w:pPr>
        <w:pStyle w:val="Bezmezer"/>
        <w:spacing w:line="360" w:lineRule="auto"/>
        <w:jc w:val="both"/>
        <w:rPr>
          <w:rFonts w:ascii="Times New Roman" w:hAnsi="Times New Roman" w:cs="Times New Roman"/>
          <w:sz w:val="24"/>
          <w:szCs w:val="24"/>
        </w:rPr>
      </w:pPr>
    </w:p>
    <w:p w:rsidR="007F55D9" w:rsidRPr="00181885" w:rsidRDefault="007F55D9" w:rsidP="00181885">
      <w:pPr>
        <w:spacing w:line="360" w:lineRule="auto"/>
        <w:jc w:val="both"/>
        <w:rPr>
          <w:b/>
          <w:lang w:val="de-DE"/>
        </w:rPr>
      </w:pPr>
      <w:r w:rsidRPr="00181885">
        <w:rPr>
          <w:b/>
          <w:lang w:val="de-DE"/>
        </w:rPr>
        <w:t>Deutsche demokratische Lehrwerke vor und nach 1989</w:t>
      </w:r>
    </w:p>
    <w:p w:rsidR="007F55D9" w:rsidRPr="00181885" w:rsidRDefault="007F55D9" w:rsidP="00181885">
      <w:pPr>
        <w:pStyle w:val="Bezmezer"/>
        <w:spacing w:line="360" w:lineRule="auto"/>
        <w:jc w:val="both"/>
        <w:rPr>
          <w:rFonts w:ascii="Times New Roman" w:hAnsi="Times New Roman" w:cs="Times New Roman"/>
          <w:sz w:val="24"/>
          <w:szCs w:val="24"/>
        </w:rPr>
      </w:pPr>
      <w:r w:rsidRPr="00181885">
        <w:rPr>
          <w:rFonts w:ascii="Times New Roman" w:hAnsi="Times New Roman" w:cs="Times New Roman"/>
          <w:sz w:val="24"/>
          <w:szCs w:val="24"/>
        </w:rPr>
        <w:t>Die Darstellung einzelner historischer Ereignisse unterliegt vor allem vor der Wende auch in deutschen (speziell bay</w:t>
      </w:r>
      <w:r w:rsidR="00CD0DDE">
        <w:rPr>
          <w:rFonts w:ascii="Times New Roman" w:hAnsi="Times New Roman" w:cs="Times New Roman"/>
          <w:sz w:val="24"/>
          <w:szCs w:val="24"/>
        </w:rPr>
        <w:t>e</w:t>
      </w:r>
      <w:r w:rsidRPr="00181885">
        <w:rPr>
          <w:rFonts w:ascii="Times New Roman" w:hAnsi="Times New Roman" w:cs="Times New Roman"/>
          <w:sz w:val="24"/>
          <w:szCs w:val="24"/>
        </w:rPr>
        <w:t>rischen) Schulbüchern der BRD ganz leicht aber deutlich ideologischen und propagandistischen Intentionen des Staates in Bezug auf die „andere Seite“ der damaligen bipolaren Welt</w:t>
      </w:r>
      <w:r w:rsidR="00CD0DDE">
        <w:rPr>
          <w:rFonts w:ascii="Times New Roman" w:hAnsi="Times New Roman" w:cs="Times New Roman"/>
          <w:sz w:val="24"/>
          <w:szCs w:val="24"/>
        </w:rPr>
        <w:t>. V</w:t>
      </w:r>
      <w:r w:rsidRPr="00181885">
        <w:rPr>
          <w:rFonts w:ascii="Times New Roman" w:hAnsi="Times New Roman" w:cs="Times New Roman"/>
          <w:sz w:val="24"/>
          <w:szCs w:val="24"/>
        </w:rPr>
        <w:t>iele Text</w:t>
      </w:r>
      <w:r w:rsidR="006F0881">
        <w:rPr>
          <w:rFonts w:ascii="Times New Roman" w:hAnsi="Times New Roman" w:cs="Times New Roman"/>
          <w:sz w:val="24"/>
          <w:szCs w:val="24"/>
        </w:rPr>
        <w:t>e</w:t>
      </w:r>
      <w:r w:rsidRPr="00181885">
        <w:rPr>
          <w:rFonts w:ascii="Times New Roman" w:hAnsi="Times New Roman" w:cs="Times New Roman"/>
          <w:sz w:val="24"/>
          <w:szCs w:val="24"/>
        </w:rPr>
        <w:t xml:space="preserve"> </w:t>
      </w:r>
      <w:r w:rsidR="00CD0DDE">
        <w:rPr>
          <w:rFonts w:ascii="Times New Roman" w:hAnsi="Times New Roman" w:cs="Times New Roman"/>
          <w:sz w:val="24"/>
          <w:szCs w:val="24"/>
        </w:rPr>
        <w:t xml:space="preserve">können als </w:t>
      </w:r>
      <w:r w:rsidRPr="00181885">
        <w:rPr>
          <w:rFonts w:ascii="Times New Roman" w:hAnsi="Times New Roman" w:cs="Times New Roman"/>
          <w:sz w:val="24"/>
          <w:szCs w:val="24"/>
        </w:rPr>
        <w:t>konfrontativ</w:t>
      </w:r>
      <w:r w:rsidR="00CD0DDE">
        <w:rPr>
          <w:rFonts w:ascii="Times New Roman" w:hAnsi="Times New Roman" w:cs="Times New Roman"/>
          <w:sz w:val="24"/>
          <w:szCs w:val="24"/>
        </w:rPr>
        <w:t xml:space="preserve"> einzuschätzen </w:t>
      </w:r>
      <w:r w:rsidRPr="00181885">
        <w:rPr>
          <w:rFonts w:ascii="Times New Roman" w:hAnsi="Times New Roman" w:cs="Times New Roman"/>
          <w:sz w:val="24"/>
          <w:szCs w:val="24"/>
        </w:rPr>
        <w:t xml:space="preserve">mit einer klaren Absicht zu polarisieren und </w:t>
      </w:r>
      <w:r w:rsidR="00CD0DDE">
        <w:rPr>
          <w:rFonts w:ascii="Times New Roman" w:hAnsi="Times New Roman" w:cs="Times New Roman"/>
          <w:sz w:val="24"/>
          <w:szCs w:val="24"/>
        </w:rPr>
        <w:t xml:space="preserve">ein </w:t>
      </w:r>
      <w:r w:rsidRPr="00181885">
        <w:rPr>
          <w:rFonts w:ascii="Times New Roman" w:hAnsi="Times New Roman" w:cs="Times New Roman"/>
          <w:sz w:val="24"/>
          <w:szCs w:val="24"/>
        </w:rPr>
        <w:t>Feind</w:t>
      </w:r>
      <w:r w:rsidR="00CD0DDE">
        <w:rPr>
          <w:rFonts w:ascii="Times New Roman" w:hAnsi="Times New Roman" w:cs="Times New Roman"/>
          <w:sz w:val="24"/>
          <w:szCs w:val="24"/>
        </w:rPr>
        <w:t>bild zu entwerfen</w:t>
      </w:r>
      <w:r w:rsidRPr="00181885">
        <w:rPr>
          <w:rFonts w:ascii="Times New Roman" w:hAnsi="Times New Roman" w:cs="Times New Roman"/>
          <w:sz w:val="24"/>
          <w:szCs w:val="24"/>
        </w:rPr>
        <w:t>. Die Darstellung der Vertreibung in westdeutschen Schulbüchern unterscheidet sich in einzelnen Jahrzehnten sowie in einzelnen Bundesländern erheblich voneinander</w:t>
      </w:r>
      <w:r w:rsidR="00CD0DDE">
        <w:rPr>
          <w:rFonts w:ascii="Times New Roman" w:hAnsi="Times New Roman" w:cs="Times New Roman"/>
          <w:sz w:val="24"/>
          <w:szCs w:val="24"/>
        </w:rPr>
        <w:t>. Solche regionalen</w:t>
      </w:r>
      <w:r w:rsidRPr="00181885">
        <w:rPr>
          <w:rFonts w:ascii="Times New Roman" w:hAnsi="Times New Roman" w:cs="Times New Roman"/>
          <w:sz w:val="24"/>
          <w:szCs w:val="24"/>
        </w:rPr>
        <w:t xml:space="preserve"> Unterschiede </w:t>
      </w:r>
      <w:r w:rsidR="00CD0DDE">
        <w:rPr>
          <w:rFonts w:ascii="Times New Roman" w:hAnsi="Times New Roman" w:cs="Times New Roman"/>
          <w:sz w:val="24"/>
          <w:szCs w:val="24"/>
        </w:rPr>
        <w:t xml:space="preserve">sind </w:t>
      </w:r>
      <w:r w:rsidRPr="00181885">
        <w:rPr>
          <w:rFonts w:ascii="Times New Roman" w:hAnsi="Times New Roman" w:cs="Times New Roman"/>
          <w:sz w:val="24"/>
          <w:szCs w:val="24"/>
        </w:rPr>
        <w:t>in ostdeutschen bzw. tschechischen Lehrwerken kaum zu beobachten</w:t>
      </w:r>
      <w:r w:rsidR="00CD0DDE">
        <w:rPr>
          <w:rFonts w:ascii="Times New Roman" w:hAnsi="Times New Roman" w:cs="Times New Roman"/>
          <w:sz w:val="24"/>
          <w:szCs w:val="24"/>
        </w:rPr>
        <w:t xml:space="preserve">, weshalb </w:t>
      </w:r>
      <w:r w:rsidRPr="00181885">
        <w:rPr>
          <w:rFonts w:ascii="Times New Roman" w:hAnsi="Times New Roman" w:cs="Times New Roman"/>
          <w:sz w:val="24"/>
          <w:szCs w:val="24"/>
        </w:rPr>
        <w:t>diese historischen Kapitel eine erstarrte, einseitige und systemkonforme Geschichtsinterpretation</w:t>
      </w:r>
      <w:r w:rsidR="00CD0DDE">
        <w:rPr>
          <w:rFonts w:ascii="Times New Roman" w:hAnsi="Times New Roman" w:cs="Times New Roman"/>
          <w:sz w:val="24"/>
          <w:szCs w:val="24"/>
        </w:rPr>
        <w:t xml:space="preserve"> vermitteln</w:t>
      </w:r>
      <w:r w:rsidRPr="00181885">
        <w:rPr>
          <w:rFonts w:ascii="Times New Roman" w:hAnsi="Times New Roman" w:cs="Times New Roman"/>
          <w:sz w:val="24"/>
          <w:szCs w:val="24"/>
        </w:rPr>
        <w:t xml:space="preserve">. Erst die Wende in der DDR sowie die </w:t>
      </w:r>
      <w:r w:rsidR="00CD0DDE">
        <w:rPr>
          <w:rFonts w:ascii="Times New Roman" w:hAnsi="Times New Roman" w:cs="Times New Roman"/>
          <w:sz w:val="24"/>
          <w:szCs w:val="24"/>
        </w:rPr>
        <w:t>„</w:t>
      </w:r>
      <w:r w:rsidR="00EC06BA">
        <w:rPr>
          <w:rFonts w:ascii="Times New Roman" w:hAnsi="Times New Roman" w:cs="Times New Roman"/>
          <w:sz w:val="24"/>
          <w:szCs w:val="24"/>
        </w:rPr>
        <w:t>S</w:t>
      </w:r>
      <w:r w:rsidRPr="00181885">
        <w:rPr>
          <w:rFonts w:ascii="Times New Roman" w:hAnsi="Times New Roman" w:cs="Times New Roman"/>
          <w:sz w:val="24"/>
          <w:szCs w:val="24"/>
        </w:rPr>
        <w:t>amtene Revolution</w:t>
      </w:r>
      <w:r w:rsidR="00CD0DDE">
        <w:rPr>
          <w:rFonts w:ascii="Times New Roman" w:hAnsi="Times New Roman" w:cs="Times New Roman"/>
          <w:sz w:val="24"/>
          <w:szCs w:val="24"/>
        </w:rPr>
        <w:t>“</w:t>
      </w:r>
      <w:r w:rsidRPr="00181885">
        <w:rPr>
          <w:rFonts w:ascii="Times New Roman" w:hAnsi="Times New Roman" w:cs="Times New Roman"/>
          <w:sz w:val="24"/>
          <w:szCs w:val="24"/>
        </w:rPr>
        <w:t xml:space="preserve"> in der Tschechoslowakei haben einen grundlegenden Perspektivenwechsel eingeleitet und eine relativ objektive sowie unzensierte Darstellung ermöglicht, so</w:t>
      </w:r>
      <w:r w:rsidR="00CD0DDE">
        <w:rPr>
          <w:rFonts w:ascii="Times New Roman" w:hAnsi="Times New Roman" w:cs="Times New Roman"/>
          <w:sz w:val="24"/>
          <w:szCs w:val="24"/>
        </w:rPr>
        <w:t xml:space="preserve"> </w:t>
      </w:r>
      <w:r w:rsidRPr="00181885">
        <w:rPr>
          <w:rFonts w:ascii="Times New Roman" w:hAnsi="Times New Roman" w:cs="Times New Roman"/>
          <w:sz w:val="24"/>
          <w:szCs w:val="24"/>
        </w:rPr>
        <w:t xml:space="preserve">dass man nach 1989, verstärkt dann nach 2000, eine starke </w:t>
      </w:r>
      <w:r w:rsidR="00CD0DDE">
        <w:rPr>
          <w:rFonts w:ascii="Times New Roman" w:hAnsi="Times New Roman" w:cs="Times New Roman"/>
          <w:sz w:val="24"/>
          <w:szCs w:val="24"/>
        </w:rPr>
        <w:t xml:space="preserve">Annäherung </w:t>
      </w:r>
      <w:r w:rsidRPr="00181885">
        <w:rPr>
          <w:rFonts w:ascii="Times New Roman" w:hAnsi="Times New Roman" w:cs="Times New Roman"/>
          <w:sz w:val="24"/>
          <w:szCs w:val="24"/>
        </w:rPr>
        <w:t>der historischen Auffassung</w:t>
      </w:r>
      <w:r w:rsidR="0076739C">
        <w:rPr>
          <w:rFonts w:ascii="Times New Roman" w:hAnsi="Times New Roman" w:cs="Times New Roman"/>
          <w:sz w:val="24"/>
          <w:szCs w:val="24"/>
        </w:rPr>
        <w:t>en und</w:t>
      </w:r>
      <w:r w:rsidRPr="00181885">
        <w:rPr>
          <w:rFonts w:ascii="Times New Roman" w:hAnsi="Times New Roman" w:cs="Times New Roman"/>
          <w:sz w:val="24"/>
          <w:szCs w:val="24"/>
        </w:rPr>
        <w:t xml:space="preserve"> </w:t>
      </w:r>
      <w:r w:rsidR="0076739C">
        <w:rPr>
          <w:rFonts w:ascii="Times New Roman" w:hAnsi="Times New Roman" w:cs="Times New Roman"/>
          <w:sz w:val="24"/>
          <w:szCs w:val="24"/>
        </w:rPr>
        <w:t>eine Empathie</w:t>
      </w:r>
      <w:r w:rsidRPr="00181885">
        <w:rPr>
          <w:rFonts w:ascii="Times New Roman" w:hAnsi="Times New Roman" w:cs="Times New Roman"/>
          <w:sz w:val="24"/>
          <w:szCs w:val="24"/>
        </w:rPr>
        <w:t xml:space="preserve"> für die andere Seite in strittigen historischen Augenblicken</w:t>
      </w:r>
      <w:r w:rsidR="0076739C">
        <w:rPr>
          <w:rFonts w:ascii="Times New Roman" w:hAnsi="Times New Roman" w:cs="Times New Roman"/>
          <w:sz w:val="24"/>
          <w:szCs w:val="24"/>
        </w:rPr>
        <w:t xml:space="preserve"> beobachten kann.</w:t>
      </w:r>
      <w:r w:rsidRPr="00181885">
        <w:rPr>
          <w:rFonts w:ascii="Times New Roman" w:hAnsi="Times New Roman" w:cs="Times New Roman"/>
          <w:sz w:val="24"/>
          <w:szCs w:val="24"/>
        </w:rPr>
        <w:t xml:space="preserve"> Objektivität </w:t>
      </w:r>
      <w:r w:rsidR="0076739C">
        <w:rPr>
          <w:rFonts w:ascii="Times New Roman" w:hAnsi="Times New Roman" w:cs="Times New Roman"/>
          <w:sz w:val="24"/>
          <w:szCs w:val="24"/>
        </w:rPr>
        <w:t xml:space="preserve">erhielt einen neuen Stellenwert </w:t>
      </w:r>
      <w:r w:rsidRPr="00181885">
        <w:rPr>
          <w:rFonts w:ascii="Times New Roman" w:hAnsi="Times New Roman" w:cs="Times New Roman"/>
          <w:sz w:val="24"/>
          <w:szCs w:val="24"/>
        </w:rPr>
        <w:t xml:space="preserve">und </w:t>
      </w:r>
      <w:r w:rsidR="0076739C" w:rsidRPr="00181885">
        <w:rPr>
          <w:rFonts w:ascii="Times New Roman" w:hAnsi="Times New Roman" w:cs="Times New Roman"/>
          <w:sz w:val="24"/>
          <w:szCs w:val="24"/>
        </w:rPr>
        <w:t xml:space="preserve">historische Daten </w:t>
      </w:r>
      <w:r w:rsidR="003A1CAD">
        <w:rPr>
          <w:rFonts w:ascii="Times New Roman" w:hAnsi="Times New Roman" w:cs="Times New Roman"/>
          <w:sz w:val="24"/>
          <w:szCs w:val="24"/>
        </w:rPr>
        <w:t>we</w:t>
      </w:r>
      <w:r w:rsidR="0076739C">
        <w:rPr>
          <w:rFonts w:ascii="Times New Roman" w:hAnsi="Times New Roman" w:cs="Times New Roman"/>
          <w:sz w:val="24"/>
          <w:szCs w:val="24"/>
        </w:rPr>
        <w:t xml:space="preserve">rden auch dann respektiert, wenn sie </w:t>
      </w:r>
      <w:r w:rsidRPr="00181885">
        <w:rPr>
          <w:rFonts w:ascii="Times New Roman" w:hAnsi="Times New Roman" w:cs="Times New Roman"/>
          <w:sz w:val="24"/>
          <w:szCs w:val="24"/>
        </w:rPr>
        <w:t xml:space="preserve"> in Bezug auf das eigene Volk und Land negativ bzw. unangenehm</w:t>
      </w:r>
      <w:r w:rsidR="0076739C">
        <w:rPr>
          <w:rFonts w:ascii="Times New Roman" w:hAnsi="Times New Roman" w:cs="Times New Roman"/>
          <w:sz w:val="24"/>
          <w:szCs w:val="24"/>
        </w:rPr>
        <w:t xml:space="preserve"> </w:t>
      </w:r>
      <w:r w:rsidR="003A1CAD">
        <w:rPr>
          <w:rFonts w:ascii="Times New Roman" w:hAnsi="Times New Roman" w:cs="Times New Roman"/>
          <w:sz w:val="24"/>
          <w:szCs w:val="24"/>
        </w:rPr>
        <w:t>sind</w:t>
      </w:r>
      <w:r w:rsidR="0076739C">
        <w:rPr>
          <w:rFonts w:ascii="Times New Roman" w:hAnsi="Times New Roman" w:cs="Times New Roman"/>
          <w:sz w:val="24"/>
          <w:szCs w:val="24"/>
        </w:rPr>
        <w:t xml:space="preserve">. Sichtlich </w:t>
      </w:r>
      <w:r w:rsidR="003A1CAD">
        <w:rPr>
          <w:rFonts w:ascii="Times New Roman" w:hAnsi="Times New Roman" w:cs="Times New Roman"/>
          <w:sz w:val="24"/>
          <w:szCs w:val="24"/>
        </w:rPr>
        <w:t>ist</w:t>
      </w:r>
      <w:r w:rsidR="0076739C">
        <w:rPr>
          <w:rFonts w:ascii="Times New Roman" w:hAnsi="Times New Roman" w:cs="Times New Roman"/>
          <w:sz w:val="24"/>
          <w:szCs w:val="24"/>
        </w:rPr>
        <w:t xml:space="preserve"> man um die Zugrundelegung gemeinsamer Werte und ethischer Normen bemüht. </w:t>
      </w:r>
      <w:r w:rsidRPr="00181885">
        <w:rPr>
          <w:rFonts w:ascii="Times New Roman" w:hAnsi="Times New Roman" w:cs="Times New Roman"/>
          <w:sz w:val="24"/>
          <w:szCs w:val="24"/>
        </w:rPr>
        <w:t>Die</w:t>
      </w:r>
      <w:r w:rsidR="003A1CAD">
        <w:rPr>
          <w:rFonts w:ascii="Times New Roman" w:hAnsi="Times New Roman" w:cs="Times New Roman"/>
          <w:sz w:val="24"/>
          <w:szCs w:val="24"/>
        </w:rPr>
        <w:t xml:space="preserve"> daraus resultierende</w:t>
      </w:r>
      <w:r w:rsidRPr="00181885">
        <w:rPr>
          <w:rFonts w:ascii="Times New Roman" w:hAnsi="Times New Roman" w:cs="Times New Roman"/>
          <w:sz w:val="24"/>
          <w:szCs w:val="24"/>
        </w:rPr>
        <w:t xml:space="preserve"> Art der Darstellung der Geschichte der Vertreibung ist nicht mehr einseitig, manchmal auch belastend, konfliktvoll, bietet </w:t>
      </w:r>
      <w:r w:rsidR="003A1CAD">
        <w:rPr>
          <w:rFonts w:ascii="Times New Roman" w:hAnsi="Times New Roman" w:cs="Times New Roman"/>
          <w:sz w:val="24"/>
          <w:szCs w:val="24"/>
        </w:rPr>
        <w:t xml:space="preserve">einen </w:t>
      </w:r>
      <w:r w:rsidRPr="00181885">
        <w:rPr>
          <w:rFonts w:ascii="Times New Roman" w:hAnsi="Times New Roman" w:cs="Times New Roman"/>
          <w:sz w:val="24"/>
          <w:szCs w:val="24"/>
        </w:rPr>
        <w:t>Blick aus unterschiedlichen Perspektiven, stellt Fragen, fordert zum kritischen Denken</w:t>
      </w:r>
      <w:r w:rsidR="003A1CAD">
        <w:rPr>
          <w:rFonts w:ascii="Times New Roman" w:hAnsi="Times New Roman" w:cs="Times New Roman"/>
          <w:sz w:val="24"/>
          <w:szCs w:val="24"/>
        </w:rPr>
        <w:t xml:space="preserve"> auf</w:t>
      </w:r>
      <w:r w:rsidRPr="00181885">
        <w:rPr>
          <w:rFonts w:ascii="Times New Roman" w:hAnsi="Times New Roman" w:cs="Times New Roman"/>
          <w:sz w:val="24"/>
          <w:szCs w:val="24"/>
        </w:rPr>
        <w:t>, sieht nicht nur abgeschlossene Ereignisse, sondern fragt nach Ursachen im breiteren Sinne des historischen Kontext</w:t>
      </w:r>
      <w:r w:rsidR="003A1CAD">
        <w:rPr>
          <w:rFonts w:ascii="Times New Roman" w:hAnsi="Times New Roman" w:cs="Times New Roman"/>
          <w:sz w:val="24"/>
          <w:szCs w:val="24"/>
        </w:rPr>
        <w:t>s</w:t>
      </w:r>
      <w:r w:rsidRPr="00181885">
        <w:rPr>
          <w:rFonts w:ascii="Times New Roman" w:hAnsi="Times New Roman" w:cs="Times New Roman"/>
          <w:sz w:val="24"/>
          <w:szCs w:val="24"/>
        </w:rPr>
        <w:t xml:space="preserve">, ermöglicht </w:t>
      </w:r>
      <w:r w:rsidR="003A1CAD">
        <w:rPr>
          <w:rFonts w:ascii="Times New Roman" w:hAnsi="Times New Roman" w:cs="Times New Roman"/>
          <w:sz w:val="24"/>
          <w:szCs w:val="24"/>
        </w:rPr>
        <w:t xml:space="preserve">eine </w:t>
      </w:r>
      <w:r w:rsidRPr="00181885">
        <w:rPr>
          <w:rFonts w:ascii="Times New Roman" w:hAnsi="Times New Roman" w:cs="Times New Roman"/>
          <w:sz w:val="24"/>
          <w:szCs w:val="24"/>
        </w:rPr>
        <w:t xml:space="preserve">Suche nach „externen“ (lokalen) Informationen und versucht sie an die Schulbücher anzuschließen und so zu konkretisieren. Ab und zu gibt es faktische Fehler, z.B. benutzt man auch für die Zeit vor dem </w:t>
      </w:r>
      <w:r w:rsidR="008A70FE" w:rsidRPr="00181885">
        <w:rPr>
          <w:rFonts w:ascii="Times New Roman" w:hAnsi="Times New Roman" w:cs="Times New Roman"/>
          <w:sz w:val="24"/>
          <w:szCs w:val="24"/>
        </w:rPr>
        <w:t>Zweiten</w:t>
      </w:r>
      <w:r w:rsidRPr="00181885">
        <w:rPr>
          <w:rFonts w:ascii="Times New Roman" w:hAnsi="Times New Roman" w:cs="Times New Roman"/>
          <w:sz w:val="24"/>
          <w:szCs w:val="24"/>
        </w:rPr>
        <w:t xml:space="preserve"> Weltkrieg </w:t>
      </w:r>
      <w:r w:rsidR="003A1CAD" w:rsidRPr="00181885">
        <w:rPr>
          <w:rFonts w:ascii="Times New Roman" w:hAnsi="Times New Roman" w:cs="Times New Roman"/>
          <w:sz w:val="24"/>
          <w:szCs w:val="24"/>
        </w:rPr>
        <w:t xml:space="preserve">statt Tschechoslowakei </w:t>
      </w:r>
      <w:r w:rsidRPr="00181885">
        <w:rPr>
          <w:rFonts w:ascii="Times New Roman" w:hAnsi="Times New Roman" w:cs="Times New Roman"/>
          <w:sz w:val="24"/>
          <w:szCs w:val="24"/>
        </w:rPr>
        <w:t xml:space="preserve">den Begriff </w:t>
      </w:r>
      <w:r w:rsidR="003A1CAD">
        <w:rPr>
          <w:rFonts w:ascii="Times New Roman" w:hAnsi="Times New Roman" w:cs="Times New Roman"/>
          <w:sz w:val="24"/>
          <w:szCs w:val="24"/>
        </w:rPr>
        <w:t>Č</w:t>
      </w:r>
      <w:r w:rsidRPr="00181885">
        <w:rPr>
          <w:rFonts w:ascii="Times New Roman" w:hAnsi="Times New Roman" w:cs="Times New Roman"/>
          <w:sz w:val="24"/>
          <w:szCs w:val="24"/>
        </w:rPr>
        <w:t xml:space="preserve">SSR, der jedoch erst 1960 eingeführt wurde, wobei man auch den abwertenden Begriff „Tschechei“ </w:t>
      </w:r>
      <w:r w:rsidR="003A1CAD">
        <w:rPr>
          <w:rFonts w:ascii="Times New Roman" w:hAnsi="Times New Roman" w:cs="Times New Roman"/>
          <w:sz w:val="24"/>
          <w:szCs w:val="24"/>
        </w:rPr>
        <w:t>ver</w:t>
      </w:r>
      <w:r w:rsidRPr="00181885">
        <w:rPr>
          <w:rFonts w:ascii="Times New Roman" w:hAnsi="Times New Roman" w:cs="Times New Roman"/>
          <w:sz w:val="24"/>
          <w:szCs w:val="24"/>
        </w:rPr>
        <w:t xml:space="preserve">wendet („Deutsche </w:t>
      </w:r>
      <w:r w:rsidRPr="00B16082">
        <w:rPr>
          <w:rFonts w:ascii="Times New Roman" w:hAnsi="Times New Roman" w:cs="Times New Roman"/>
          <w:sz w:val="24"/>
          <w:szCs w:val="24"/>
        </w:rPr>
        <w:t>Truppen</w:t>
      </w:r>
      <w:r w:rsidRPr="00181885">
        <w:rPr>
          <w:rFonts w:ascii="Times New Roman" w:hAnsi="Times New Roman" w:cs="Times New Roman"/>
          <w:sz w:val="24"/>
          <w:szCs w:val="24"/>
        </w:rPr>
        <w:t xml:space="preserve"> marschierten in die restliche Tschechei ein.“). Für die DDR </w:t>
      </w:r>
      <w:r w:rsidR="003A1CAD">
        <w:rPr>
          <w:rFonts w:ascii="Times New Roman" w:hAnsi="Times New Roman" w:cs="Times New Roman"/>
          <w:sz w:val="24"/>
          <w:szCs w:val="24"/>
        </w:rPr>
        <w:t xml:space="preserve">treten </w:t>
      </w:r>
      <w:r w:rsidRPr="00181885">
        <w:rPr>
          <w:rFonts w:ascii="Times New Roman" w:hAnsi="Times New Roman" w:cs="Times New Roman"/>
          <w:sz w:val="24"/>
          <w:szCs w:val="24"/>
        </w:rPr>
        <w:t>dann Begriffe wie Zone oder Mitteldeutschland</w:t>
      </w:r>
      <w:r w:rsidR="003A1CAD">
        <w:rPr>
          <w:rFonts w:ascii="Times New Roman" w:hAnsi="Times New Roman" w:cs="Times New Roman"/>
          <w:sz w:val="24"/>
          <w:szCs w:val="24"/>
        </w:rPr>
        <w:t xml:space="preserve"> in Erscheinung</w:t>
      </w:r>
      <w:r w:rsidRPr="00181885">
        <w:rPr>
          <w:rFonts w:ascii="Times New Roman" w:hAnsi="Times New Roman" w:cs="Times New Roman"/>
          <w:sz w:val="24"/>
          <w:szCs w:val="24"/>
        </w:rPr>
        <w:t xml:space="preserve"> („Seit 1947 </w:t>
      </w:r>
      <w:r w:rsidRPr="00181885">
        <w:rPr>
          <w:rFonts w:ascii="Times New Roman" w:hAnsi="Times New Roman" w:cs="Times New Roman"/>
          <w:sz w:val="24"/>
          <w:szCs w:val="24"/>
        </w:rPr>
        <w:lastRenderedPageBreak/>
        <w:t>flüchteten mehr als drei Millionen Menschen aus Mitteldeutschland in den Westen…“), wobei man den DDR-Schulbüchern vorwirft, dass man statt BRD den Begriff D</w:t>
      </w:r>
      <w:r w:rsidR="00B25FE6">
        <w:rPr>
          <w:rFonts w:ascii="Times New Roman" w:hAnsi="Times New Roman" w:cs="Times New Roman"/>
          <w:sz w:val="24"/>
          <w:szCs w:val="24"/>
        </w:rPr>
        <w:t>B</w:t>
      </w:r>
      <w:r w:rsidRPr="00181885">
        <w:rPr>
          <w:rFonts w:ascii="Times New Roman" w:hAnsi="Times New Roman" w:cs="Times New Roman"/>
          <w:sz w:val="24"/>
          <w:szCs w:val="24"/>
        </w:rPr>
        <w:t>R</w:t>
      </w:r>
      <w:r w:rsidR="00B16082">
        <w:rPr>
          <w:rStyle w:val="Znakapoznpodarou"/>
          <w:rFonts w:ascii="Times New Roman" w:hAnsi="Times New Roman" w:cs="Times New Roman"/>
          <w:sz w:val="24"/>
          <w:szCs w:val="24"/>
        </w:rPr>
        <w:footnoteReference w:id="11"/>
      </w:r>
      <w:r w:rsidRPr="00181885">
        <w:rPr>
          <w:rFonts w:ascii="Times New Roman" w:hAnsi="Times New Roman" w:cs="Times New Roman"/>
          <w:sz w:val="24"/>
          <w:szCs w:val="24"/>
        </w:rPr>
        <w:t xml:space="preserve"> gezielt </w:t>
      </w:r>
      <w:r w:rsidR="003A1CAD">
        <w:rPr>
          <w:rFonts w:ascii="Times New Roman" w:hAnsi="Times New Roman" w:cs="Times New Roman"/>
          <w:sz w:val="24"/>
          <w:szCs w:val="24"/>
        </w:rPr>
        <w:t>benutzt</w:t>
      </w:r>
      <w:r w:rsidRPr="00181885">
        <w:rPr>
          <w:rFonts w:ascii="Times New Roman" w:hAnsi="Times New Roman" w:cs="Times New Roman"/>
          <w:sz w:val="24"/>
          <w:szCs w:val="24"/>
        </w:rPr>
        <w:t xml:space="preserve">. </w:t>
      </w:r>
    </w:p>
    <w:p w:rsidR="007F55D9" w:rsidRPr="00181885" w:rsidRDefault="007F55D9" w:rsidP="00181885">
      <w:pPr>
        <w:pStyle w:val="Bezmezer"/>
        <w:spacing w:line="360" w:lineRule="auto"/>
        <w:ind w:firstLine="340"/>
        <w:jc w:val="both"/>
        <w:rPr>
          <w:rFonts w:ascii="Times New Roman" w:hAnsi="Times New Roman" w:cs="Times New Roman"/>
          <w:sz w:val="24"/>
          <w:szCs w:val="24"/>
        </w:rPr>
      </w:pPr>
      <w:r w:rsidRPr="00181885">
        <w:rPr>
          <w:rFonts w:ascii="Times New Roman" w:hAnsi="Times New Roman" w:cs="Times New Roman"/>
          <w:sz w:val="24"/>
          <w:szCs w:val="24"/>
        </w:rPr>
        <w:t xml:space="preserve">In den Geschichtslehrwerken der Bundesrepublik Deutschland ist </w:t>
      </w:r>
      <w:r w:rsidR="003A1CAD">
        <w:rPr>
          <w:rFonts w:ascii="Times New Roman" w:hAnsi="Times New Roman" w:cs="Times New Roman"/>
          <w:sz w:val="24"/>
          <w:szCs w:val="24"/>
        </w:rPr>
        <w:t>folgende</w:t>
      </w:r>
      <w:r w:rsidRPr="00181885">
        <w:rPr>
          <w:rFonts w:ascii="Times New Roman" w:hAnsi="Times New Roman" w:cs="Times New Roman"/>
          <w:sz w:val="24"/>
          <w:szCs w:val="24"/>
        </w:rPr>
        <w:t xml:space="preserve"> Entwicklung in der </w:t>
      </w:r>
      <w:r w:rsidR="003A1CAD">
        <w:rPr>
          <w:rFonts w:ascii="Times New Roman" w:hAnsi="Times New Roman" w:cs="Times New Roman"/>
          <w:sz w:val="24"/>
          <w:szCs w:val="24"/>
        </w:rPr>
        <w:t>Darstellung</w:t>
      </w:r>
      <w:r w:rsidRPr="00181885">
        <w:rPr>
          <w:rFonts w:ascii="Times New Roman" w:hAnsi="Times New Roman" w:cs="Times New Roman"/>
          <w:sz w:val="24"/>
          <w:szCs w:val="24"/>
        </w:rPr>
        <w:t xml:space="preserve"> der Vertreibung</w:t>
      </w:r>
      <w:r w:rsidR="00EB2287">
        <w:rPr>
          <w:rFonts w:ascii="Times New Roman" w:hAnsi="Times New Roman" w:cs="Times New Roman"/>
          <w:sz w:val="24"/>
          <w:szCs w:val="24"/>
        </w:rPr>
        <w:t>en</w:t>
      </w:r>
      <w:r w:rsidRPr="00181885">
        <w:rPr>
          <w:rFonts w:ascii="Times New Roman" w:hAnsi="Times New Roman" w:cs="Times New Roman"/>
          <w:sz w:val="24"/>
          <w:szCs w:val="24"/>
        </w:rPr>
        <w:t xml:space="preserve"> aus Ost- und Mitteleuropa zu beobachten. Die Schulbücher der fünfziger Jahre konzentrieren sich auf d</w:t>
      </w:r>
      <w:r w:rsidR="00EB2287">
        <w:rPr>
          <w:rFonts w:ascii="Times New Roman" w:hAnsi="Times New Roman" w:cs="Times New Roman"/>
          <w:sz w:val="24"/>
          <w:szCs w:val="24"/>
        </w:rPr>
        <w:t>as</w:t>
      </w:r>
      <w:r w:rsidRPr="00181885">
        <w:rPr>
          <w:rFonts w:ascii="Times New Roman" w:hAnsi="Times New Roman" w:cs="Times New Roman"/>
          <w:sz w:val="24"/>
          <w:szCs w:val="24"/>
        </w:rPr>
        <w:t xml:space="preserve"> deutsche Leid, betonen die Vorläufigkeit der Oder-Neiße-Grenze, zweifeln an der Rechtmäßigkeit der Vertreibung und sehen keine eigene Schuld an </w:t>
      </w:r>
      <w:r w:rsidR="00EB2287">
        <w:rPr>
          <w:rFonts w:ascii="Times New Roman" w:hAnsi="Times New Roman" w:cs="Times New Roman"/>
          <w:sz w:val="24"/>
          <w:szCs w:val="24"/>
        </w:rPr>
        <w:t xml:space="preserve">den </w:t>
      </w:r>
      <w:r w:rsidRPr="00181885">
        <w:rPr>
          <w:rFonts w:ascii="Times New Roman" w:hAnsi="Times New Roman" w:cs="Times New Roman"/>
          <w:sz w:val="24"/>
          <w:szCs w:val="24"/>
        </w:rPr>
        <w:t>historischen Ereignissen (</w:t>
      </w:r>
      <w:r w:rsidR="00EB2287">
        <w:rPr>
          <w:rFonts w:ascii="Times New Roman" w:hAnsi="Times New Roman" w:cs="Times New Roman"/>
          <w:sz w:val="24"/>
          <w:szCs w:val="24"/>
        </w:rPr>
        <w:t xml:space="preserve">Stichworte: </w:t>
      </w:r>
      <w:proofErr w:type="spellStart"/>
      <w:r w:rsidRPr="00181885">
        <w:rPr>
          <w:rFonts w:ascii="Times New Roman" w:hAnsi="Times New Roman" w:cs="Times New Roman"/>
          <w:sz w:val="24"/>
          <w:szCs w:val="24"/>
        </w:rPr>
        <w:t>Henlein</w:t>
      </w:r>
      <w:proofErr w:type="spellEnd"/>
      <w:r w:rsidRPr="00181885">
        <w:rPr>
          <w:rFonts w:ascii="Times New Roman" w:hAnsi="Times New Roman" w:cs="Times New Roman"/>
          <w:sz w:val="24"/>
          <w:szCs w:val="24"/>
        </w:rPr>
        <w:t xml:space="preserve">-Partei, Vertreibung der Tschechen aus den besetzten Gebieten nach dem Münchner Abkommen 1938). In den sechziger Jahren </w:t>
      </w:r>
      <w:r w:rsidR="00EB2287">
        <w:rPr>
          <w:rFonts w:ascii="Times New Roman" w:hAnsi="Times New Roman" w:cs="Times New Roman"/>
          <w:sz w:val="24"/>
          <w:szCs w:val="24"/>
        </w:rPr>
        <w:t xml:space="preserve">wird die Vernichtung der Juden </w:t>
      </w:r>
      <w:r w:rsidRPr="00181885">
        <w:rPr>
          <w:rFonts w:ascii="Times New Roman" w:hAnsi="Times New Roman" w:cs="Times New Roman"/>
          <w:sz w:val="24"/>
          <w:szCs w:val="24"/>
        </w:rPr>
        <w:t xml:space="preserve">stärker thematisiert, Niederlagen, Verluste und Flüchtlingselend werden als Strafe für Naziverbrechen dargestellt und neben der Frage </w:t>
      </w:r>
      <w:r w:rsidR="00EB2287">
        <w:rPr>
          <w:rFonts w:ascii="Times New Roman" w:hAnsi="Times New Roman" w:cs="Times New Roman"/>
          <w:sz w:val="24"/>
          <w:szCs w:val="24"/>
        </w:rPr>
        <w:t xml:space="preserve">nach </w:t>
      </w:r>
      <w:r w:rsidRPr="00181885">
        <w:rPr>
          <w:rFonts w:ascii="Times New Roman" w:hAnsi="Times New Roman" w:cs="Times New Roman"/>
          <w:sz w:val="24"/>
          <w:szCs w:val="24"/>
        </w:rPr>
        <w:t>de</w:t>
      </w:r>
      <w:r w:rsidR="00EB2287">
        <w:rPr>
          <w:rFonts w:ascii="Times New Roman" w:hAnsi="Times New Roman" w:cs="Times New Roman"/>
          <w:sz w:val="24"/>
          <w:szCs w:val="24"/>
        </w:rPr>
        <w:t>n</w:t>
      </w:r>
      <w:r w:rsidRPr="00181885">
        <w:rPr>
          <w:rFonts w:ascii="Times New Roman" w:hAnsi="Times New Roman" w:cs="Times New Roman"/>
          <w:sz w:val="24"/>
          <w:szCs w:val="24"/>
        </w:rPr>
        <w:t xml:space="preserve"> Opfer</w:t>
      </w:r>
      <w:r w:rsidR="00EB2287">
        <w:rPr>
          <w:rFonts w:ascii="Times New Roman" w:hAnsi="Times New Roman" w:cs="Times New Roman"/>
          <w:sz w:val="24"/>
          <w:szCs w:val="24"/>
        </w:rPr>
        <w:t>n</w:t>
      </w:r>
      <w:r w:rsidRPr="00181885">
        <w:rPr>
          <w:rFonts w:ascii="Times New Roman" w:hAnsi="Times New Roman" w:cs="Times New Roman"/>
          <w:sz w:val="24"/>
          <w:szCs w:val="24"/>
        </w:rPr>
        <w:t xml:space="preserve"> erscheint die Frage </w:t>
      </w:r>
      <w:r w:rsidR="00EB2287">
        <w:rPr>
          <w:rFonts w:ascii="Times New Roman" w:hAnsi="Times New Roman" w:cs="Times New Roman"/>
          <w:sz w:val="24"/>
          <w:szCs w:val="24"/>
        </w:rPr>
        <w:t xml:space="preserve">nach </w:t>
      </w:r>
      <w:r w:rsidRPr="00181885">
        <w:rPr>
          <w:rFonts w:ascii="Times New Roman" w:hAnsi="Times New Roman" w:cs="Times New Roman"/>
          <w:sz w:val="24"/>
          <w:szCs w:val="24"/>
        </w:rPr>
        <w:t>de</w:t>
      </w:r>
      <w:r w:rsidR="00EB2287">
        <w:rPr>
          <w:rFonts w:ascii="Times New Roman" w:hAnsi="Times New Roman" w:cs="Times New Roman"/>
          <w:sz w:val="24"/>
          <w:szCs w:val="24"/>
        </w:rPr>
        <w:t>n</w:t>
      </w:r>
      <w:r w:rsidRPr="00181885">
        <w:rPr>
          <w:rFonts w:ascii="Times New Roman" w:hAnsi="Times New Roman" w:cs="Times New Roman"/>
          <w:sz w:val="24"/>
          <w:szCs w:val="24"/>
        </w:rPr>
        <w:t xml:space="preserve"> Täter</w:t>
      </w:r>
      <w:r w:rsidR="00EB2287">
        <w:rPr>
          <w:rFonts w:ascii="Times New Roman" w:hAnsi="Times New Roman" w:cs="Times New Roman"/>
          <w:sz w:val="24"/>
          <w:szCs w:val="24"/>
        </w:rPr>
        <w:t>n</w:t>
      </w:r>
      <w:r w:rsidRPr="00181885">
        <w:rPr>
          <w:rFonts w:ascii="Times New Roman" w:hAnsi="Times New Roman" w:cs="Times New Roman"/>
          <w:sz w:val="24"/>
          <w:szCs w:val="24"/>
        </w:rPr>
        <w:t xml:space="preserve"> und Mitläufer</w:t>
      </w:r>
      <w:r w:rsidR="00EB2287">
        <w:rPr>
          <w:rFonts w:ascii="Times New Roman" w:hAnsi="Times New Roman" w:cs="Times New Roman"/>
          <w:sz w:val="24"/>
          <w:szCs w:val="24"/>
        </w:rPr>
        <w:t>n</w:t>
      </w:r>
      <w:r w:rsidRPr="00181885">
        <w:rPr>
          <w:rFonts w:ascii="Times New Roman" w:hAnsi="Times New Roman" w:cs="Times New Roman"/>
          <w:sz w:val="24"/>
          <w:szCs w:val="24"/>
        </w:rPr>
        <w:t xml:space="preserve">. In den achtziger und neunziger Jahren kommt noch das Thema der Kausalität </w:t>
      </w:r>
      <w:r w:rsidR="00EB2287">
        <w:rPr>
          <w:rFonts w:ascii="Times New Roman" w:hAnsi="Times New Roman" w:cs="Times New Roman"/>
          <w:sz w:val="24"/>
          <w:szCs w:val="24"/>
        </w:rPr>
        <w:t xml:space="preserve">hinzu </w:t>
      </w:r>
      <w:r w:rsidR="008A70FE" w:rsidRPr="00181885">
        <w:rPr>
          <w:rFonts w:ascii="Times New Roman" w:hAnsi="Times New Roman" w:cs="Times New Roman"/>
          <w:sz w:val="24"/>
          <w:szCs w:val="24"/>
        </w:rPr>
        <w:t>–</w:t>
      </w:r>
      <w:r w:rsidRPr="00181885">
        <w:rPr>
          <w:rFonts w:ascii="Times New Roman" w:hAnsi="Times New Roman" w:cs="Times New Roman"/>
          <w:sz w:val="24"/>
          <w:szCs w:val="24"/>
        </w:rPr>
        <w:t xml:space="preserve"> die Vertreibung </w:t>
      </w:r>
      <w:r w:rsidR="00EB2287">
        <w:rPr>
          <w:rFonts w:ascii="Times New Roman" w:hAnsi="Times New Roman" w:cs="Times New Roman"/>
          <w:sz w:val="24"/>
          <w:szCs w:val="24"/>
        </w:rPr>
        <w:t xml:space="preserve">erscheint </w:t>
      </w:r>
      <w:r w:rsidRPr="00181885">
        <w:rPr>
          <w:rFonts w:ascii="Times New Roman" w:hAnsi="Times New Roman" w:cs="Times New Roman"/>
          <w:sz w:val="24"/>
          <w:szCs w:val="24"/>
        </w:rPr>
        <w:t xml:space="preserve">als Vergeltungsmaßnahme für die vorangegangenen Verbrechen des Dritten Reiches in </w:t>
      </w:r>
      <w:r w:rsidR="00EB2287">
        <w:rPr>
          <w:rFonts w:ascii="Times New Roman" w:hAnsi="Times New Roman" w:cs="Times New Roman"/>
          <w:sz w:val="24"/>
          <w:szCs w:val="24"/>
        </w:rPr>
        <w:t xml:space="preserve">den </w:t>
      </w:r>
      <w:r w:rsidRPr="00181885">
        <w:rPr>
          <w:rFonts w:ascii="Times New Roman" w:hAnsi="Times New Roman" w:cs="Times New Roman"/>
          <w:sz w:val="24"/>
          <w:szCs w:val="24"/>
        </w:rPr>
        <w:t xml:space="preserve">ostmitteleuropäischen Ländern oder </w:t>
      </w:r>
      <w:r w:rsidR="00EB2287">
        <w:rPr>
          <w:rFonts w:ascii="Times New Roman" w:hAnsi="Times New Roman" w:cs="Times New Roman"/>
          <w:sz w:val="24"/>
          <w:szCs w:val="24"/>
        </w:rPr>
        <w:t xml:space="preserve">es </w:t>
      </w:r>
      <w:r w:rsidRPr="00181885">
        <w:rPr>
          <w:rFonts w:ascii="Times New Roman" w:hAnsi="Times New Roman" w:cs="Times New Roman"/>
          <w:sz w:val="24"/>
          <w:szCs w:val="24"/>
        </w:rPr>
        <w:t>wird die ganze Epoche der Flucht und Vertreibung sachlich und kurz geschildert, begleitet von Landkarten, Bildern sowie authentischen Texten der einschlägigen Politiker oder unmittelbarer Zeitzeugen.</w:t>
      </w:r>
    </w:p>
    <w:p w:rsidR="00FA5C97" w:rsidRPr="00181885" w:rsidRDefault="00FA5C97" w:rsidP="00181885">
      <w:pPr>
        <w:pStyle w:val="Bezmezer"/>
        <w:spacing w:line="360" w:lineRule="auto"/>
        <w:jc w:val="both"/>
        <w:rPr>
          <w:rFonts w:ascii="Times New Roman" w:hAnsi="Times New Roman" w:cs="Times New Roman"/>
          <w:sz w:val="24"/>
          <w:szCs w:val="24"/>
        </w:rPr>
      </w:pPr>
    </w:p>
    <w:p w:rsidR="007F55D9" w:rsidRPr="00B16082" w:rsidRDefault="007F55D9" w:rsidP="00181885">
      <w:pPr>
        <w:pStyle w:val="Bezmezer"/>
        <w:ind w:left="284" w:right="284"/>
        <w:jc w:val="both"/>
        <w:rPr>
          <w:rFonts w:ascii="Times New Roman" w:hAnsi="Times New Roman" w:cs="Times New Roman"/>
          <w:i/>
        </w:rPr>
      </w:pPr>
      <w:r w:rsidRPr="00B16082">
        <w:rPr>
          <w:rFonts w:ascii="Times New Roman" w:hAnsi="Times New Roman" w:cs="Times New Roman"/>
          <w:b/>
          <w:i/>
        </w:rPr>
        <w:t xml:space="preserve">Die Konferenz von Potsdam. </w:t>
      </w:r>
      <w:r w:rsidRPr="00B16082">
        <w:rPr>
          <w:rFonts w:ascii="Times New Roman" w:hAnsi="Times New Roman" w:cs="Times New Roman"/>
          <w:i/>
        </w:rPr>
        <w:t xml:space="preserve">Die Wehrmacht hatte bedingungslos kapituliert. Die deutsche Regierung wurde verhaftet. Monatelang strömten täglich Zehntausende von Menschen durch Mitteldeutschland. Sie waren aus ihrer Heimat im Osten vertrieben worden und suchten Schutz im Westen. Zur gleichen Zeit fand in Potsdam die Konferenz der Sowjets, Amerikaner und Engländer statt, auf der über Deutschlands künftiges Schicksal beraten wurde. In stummer Verzweiflung warteten die Menschen in Deutschland, was die neuen Herren ihres Landes über sie beschließen würden. Die ersten Nachrichten über das Abkommen von Potsdam versetzten die leidgeprüfte Bevölkerung in Furcht und Schrecken. </w:t>
      </w:r>
    </w:p>
    <w:p w:rsidR="007F55D9" w:rsidRPr="00B16082" w:rsidRDefault="007F55D9" w:rsidP="00181885">
      <w:pPr>
        <w:pStyle w:val="Bezmezer"/>
        <w:ind w:left="284" w:right="284"/>
        <w:jc w:val="both"/>
        <w:rPr>
          <w:rFonts w:ascii="Times New Roman" w:hAnsi="Times New Roman" w:cs="Times New Roman"/>
          <w:i/>
        </w:rPr>
      </w:pPr>
      <w:r w:rsidRPr="00B16082">
        <w:rPr>
          <w:rFonts w:ascii="Times New Roman" w:hAnsi="Times New Roman" w:cs="Times New Roman"/>
          <w:i/>
        </w:rPr>
        <w:t xml:space="preserve">… Die Häupter der drei Regierungen bekräftigen ihre Auffassung, </w:t>
      </w:r>
      <w:proofErr w:type="spellStart"/>
      <w:r w:rsidRPr="00B16082">
        <w:rPr>
          <w:rFonts w:ascii="Times New Roman" w:hAnsi="Times New Roman" w:cs="Times New Roman"/>
          <w:i/>
        </w:rPr>
        <w:t>daß</w:t>
      </w:r>
      <w:proofErr w:type="spellEnd"/>
      <w:r w:rsidRPr="00B16082">
        <w:rPr>
          <w:rFonts w:ascii="Times New Roman" w:hAnsi="Times New Roman" w:cs="Times New Roman"/>
          <w:i/>
        </w:rPr>
        <w:t xml:space="preserve"> die endgültige Festlegung der Westgrenze Polens bis zu der Friedenskonferenz zurückgestellt werden soll.</w:t>
      </w:r>
    </w:p>
    <w:p w:rsidR="007F55D9" w:rsidRPr="00B16082" w:rsidRDefault="007F55D9" w:rsidP="00181885">
      <w:pPr>
        <w:pStyle w:val="Bezmezer"/>
        <w:ind w:left="284" w:right="284"/>
        <w:jc w:val="both"/>
        <w:rPr>
          <w:rFonts w:ascii="Times New Roman" w:hAnsi="Times New Roman" w:cs="Times New Roman"/>
          <w:i/>
        </w:rPr>
      </w:pPr>
      <w:r w:rsidRPr="00B16082">
        <w:rPr>
          <w:rFonts w:ascii="Times New Roman" w:hAnsi="Times New Roman" w:cs="Times New Roman"/>
          <w:i/>
        </w:rPr>
        <w:t xml:space="preserve">Die Konferenz erzielte folgendes Abkommen über die Ausweisung Deutscher aus Polen, der Tschechoslowakei und Ungarn: Die drei Regierungen haben die Frage in allen Punkten beraten und erkennen an, </w:t>
      </w:r>
      <w:proofErr w:type="spellStart"/>
      <w:r w:rsidRPr="00B16082">
        <w:rPr>
          <w:rFonts w:ascii="Times New Roman" w:hAnsi="Times New Roman" w:cs="Times New Roman"/>
          <w:i/>
        </w:rPr>
        <w:t>daß</w:t>
      </w:r>
      <w:proofErr w:type="spellEnd"/>
      <w:r w:rsidRPr="00B16082">
        <w:rPr>
          <w:rFonts w:ascii="Times New Roman" w:hAnsi="Times New Roman" w:cs="Times New Roman"/>
          <w:i/>
        </w:rPr>
        <w:t xml:space="preserve"> die Überführung der deutschen Bevölkerung oder Bestandteile derselben, die in Polen, Tschechoslowakei und Ungarn (also nicht in den zeitweilig zu verwaltenden Gebieten – Zusatz des Verfassers) zurückgeblieben sind, nach </w:t>
      </w:r>
      <w:r w:rsidRPr="00B16082">
        <w:rPr>
          <w:rFonts w:ascii="Times New Roman" w:hAnsi="Times New Roman" w:cs="Times New Roman"/>
          <w:i/>
        </w:rPr>
        <w:lastRenderedPageBreak/>
        <w:t xml:space="preserve">Deutschland durchgeführt werden </w:t>
      </w:r>
      <w:proofErr w:type="spellStart"/>
      <w:r w:rsidRPr="00B16082">
        <w:rPr>
          <w:rFonts w:ascii="Times New Roman" w:hAnsi="Times New Roman" w:cs="Times New Roman"/>
          <w:i/>
        </w:rPr>
        <w:t>muß</w:t>
      </w:r>
      <w:proofErr w:type="spellEnd"/>
      <w:r w:rsidRPr="00B16082">
        <w:rPr>
          <w:rFonts w:ascii="Times New Roman" w:hAnsi="Times New Roman" w:cs="Times New Roman"/>
          <w:i/>
        </w:rPr>
        <w:t xml:space="preserve">. Sie stimmen darin überein, </w:t>
      </w:r>
      <w:proofErr w:type="spellStart"/>
      <w:r w:rsidRPr="00B16082">
        <w:rPr>
          <w:rFonts w:ascii="Times New Roman" w:hAnsi="Times New Roman" w:cs="Times New Roman"/>
          <w:i/>
        </w:rPr>
        <w:t>daß</w:t>
      </w:r>
      <w:proofErr w:type="spellEnd"/>
      <w:r w:rsidRPr="00B16082">
        <w:rPr>
          <w:rFonts w:ascii="Times New Roman" w:hAnsi="Times New Roman" w:cs="Times New Roman"/>
          <w:i/>
        </w:rPr>
        <w:t xml:space="preserve"> jede derartige Überführung, die stattfinden wird, in ordnungsgemäßer und humaner Weise erfolgen soll.</w:t>
      </w:r>
    </w:p>
    <w:p w:rsidR="007F55D9" w:rsidRPr="00B16082" w:rsidRDefault="007F55D9" w:rsidP="00181885">
      <w:pPr>
        <w:pStyle w:val="Bezmezer"/>
        <w:ind w:left="284" w:right="284"/>
        <w:jc w:val="both"/>
        <w:rPr>
          <w:rFonts w:ascii="Times New Roman" w:hAnsi="Times New Roman" w:cs="Times New Roman"/>
          <w:i/>
        </w:rPr>
      </w:pPr>
      <w:r w:rsidRPr="00B16082">
        <w:rPr>
          <w:rFonts w:ascii="Times New Roman" w:hAnsi="Times New Roman" w:cs="Times New Roman"/>
          <w:i/>
        </w:rPr>
        <w:t xml:space="preserve">Entgegen dem Potsdamer Abkommen war die gewaltsame Austreibung der Deutschen bereits in vollem Gange. Sie erfolgte auch aus den Gebieten, die nicht zu Polen gehörten, sondern nur der polnischen </w:t>
      </w:r>
      <w:r w:rsidR="00321339">
        <w:rPr>
          <w:rFonts w:ascii="Times New Roman" w:hAnsi="Times New Roman" w:cs="Times New Roman"/>
          <w:i/>
        </w:rPr>
        <w:t xml:space="preserve">Verwaltung unterstellt waren. Die polnische </w:t>
      </w:r>
      <w:r w:rsidRPr="00B16082">
        <w:rPr>
          <w:rFonts w:ascii="Times New Roman" w:hAnsi="Times New Roman" w:cs="Times New Roman"/>
          <w:i/>
        </w:rPr>
        <w:t xml:space="preserve">Regierung, von den Sowjets unterstützt, wollte vollendete Tatsachen schaffen, ohne das Ergebnis der Konferenz abzuwarten. Eine Friedenskonferenz, in der das Schicksal der deutschen Gebiete jenseits von Oder und Neiße rechtskräftig geregelt werden könnte, hat bis heute nicht stattgefunden. </w:t>
      </w:r>
    </w:p>
    <w:p w:rsidR="007F55D9" w:rsidRPr="00B16082" w:rsidRDefault="007F55D9" w:rsidP="00181885">
      <w:pPr>
        <w:pStyle w:val="Bezmezer"/>
        <w:ind w:left="284" w:right="284"/>
        <w:jc w:val="both"/>
        <w:rPr>
          <w:rFonts w:ascii="Times New Roman" w:hAnsi="Times New Roman" w:cs="Times New Roman"/>
          <w:i/>
        </w:rPr>
      </w:pPr>
      <w:r w:rsidRPr="00B16082">
        <w:rPr>
          <w:rFonts w:ascii="Times New Roman" w:hAnsi="Times New Roman" w:cs="Times New Roman"/>
          <w:i/>
        </w:rPr>
        <w:t xml:space="preserve">Die Bundesregierung hat 1970 die jetzige Westgrenze Polens vertraglich garantiert (Bild 116). </w:t>
      </w:r>
    </w:p>
    <w:p w:rsidR="007F55D9" w:rsidRPr="00B16082" w:rsidRDefault="007F55D9" w:rsidP="00181885">
      <w:pPr>
        <w:pStyle w:val="Bezmezer"/>
        <w:ind w:left="284" w:right="284"/>
        <w:jc w:val="both"/>
        <w:rPr>
          <w:rFonts w:ascii="Times New Roman" w:hAnsi="Times New Roman" w:cs="Times New Roman"/>
          <w:i/>
        </w:rPr>
      </w:pPr>
      <w:r w:rsidRPr="00B16082">
        <w:rPr>
          <w:rFonts w:ascii="Times New Roman" w:hAnsi="Times New Roman" w:cs="Times New Roman"/>
          <w:i/>
        </w:rPr>
        <w:t>Bereits in Potsdam haben die Westmächte zugestimmt, dass der nördliche Teil von Ostpreußen mit dem Hafen von Königsbe</w:t>
      </w:r>
      <w:r w:rsidR="00FA5C97" w:rsidRPr="00B16082">
        <w:rPr>
          <w:rFonts w:ascii="Times New Roman" w:hAnsi="Times New Roman" w:cs="Times New Roman"/>
          <w:i/>
        </w:rPr>
        <w:t>rg zur Sowjetunion kommen soll.</w:t>
      </w:r>
      <w:r w:rsidR="00770363" w:rsidRPr="00B16082">
        <w:rPr>
          <w:rStyle w:val="Znakapoznpodarou"/>
          <w:rFonts w:ascii="Times New Roman" w:hAnsi="Times New Roman" w:cs="Times New Roman"/>
          <w:i/>
        </w:rPr>
        <w:footnoteReference w:id="12"/>
      </w:r>
    </w:p>
    <w:p w:rsidR="00FA5C97" w:rsidRPr="00B16082" w:rsidRDefault="00FA5C97" w:rsidP="00181885">
      <w:pPr>
        <w:pStyle w:val="Bezmezer"/>
        <w:jc w:val="both"/>
        <w:rPr>
          <w:rFonts w:ascii="Times New Roman" w:hAnsi="Times New Roman" w:cs="Times New Roman"/>
        </w:rPr>
      </w:pPr>
    </w:p>
    <w:p w:rsidR="007F55D9" w:rsidRPr="00181885" w:rsidRDefault="007F55D9" w:rsidP="0050029C">
      <w:pPr>
        <w:pStyle w:val="Bezmezer"/>
        <w:ind w:left="284" w:right="284"/>
        <w:jc w:val="both"/>
        <w:rPr>
          <w:rFonts w:ascii="Times New Roman" w:hAnsi="Times New Roman" w:cs="Times New Roman"/>
          <w:i/>
          <w:sz w:val="20"/>
          <w:szCs w:val="24"/>
        </w:rPr>
      </w:pPr>
      <w:r w:rsidRPr="00B16082">
        <w:rPr>
          <w:rFonts w:ascii="Times New Roman" w:hAnsi="Times New Roman" w:cs="Times New Roman"/>
          <w:i/>
        </w:rPr>
        <w:t xml:space="preserve">3,5 Millionen deutsche Soldaten gerieten in Gefangenschaft oder wurden vermisst. Die übriggebliebene Bevölkerung bestand hauptsächlich aus Kindern, Frauen und alten Männern. Sie </w:t>
      </w:r>
      <w:proofErr w:type="spellStart"/>
      <w:r w:rsidRPr="00B16082">
        <w:rPr>
          <w:rFonts w:ascii="Times New Roman" w:hAnsi="Times New Roman" w:cs="Times New Roman"/>
          <w:i/>
        </w:rPr>
        <w:t>mußten</w:t>
      </w:r>
      <w:proofErr w:type="spellEnd"/>
      <w:r w:rsidRPr="00B16082">
        <w:rPr>
          <w:rFonts w:ascii="Times New Roman" w:hAnsi="Times New Roman" w:cs="Times New Roman"/>
          <w:i/>
        </w:rPr>
        <w:t xml:space="preserve"> alle hungern und frieren, denn die Versorgung mit lebensnotwendigen Gütern war zusammengebrochen. (…) Familien waren durch die Ereignisse des Krieges auseinandergerissen worden. Wer überlebt h</w:t>
      </w:r>
      <w:r w:rsidR="003663E3">
        <w:rPr>
          <w:rFonts w:ascii="Times New Roman" w:hAnsi="Times New Roman" w:cs="Times New Roman"/>
          <w:i/>
        </w:rPr>
        <w:t>a</w:t>
      </w:r>
      <w:r w:rsidRPr="006F0881">
        <w:rPr>
          <w:rFonts w:ascii="Times New Roman" w:hAnsi="Times New Roman" w:cs="Times New Roman"/>
          <w:i/>
        </w:rPr>
        <w:t xml:space="preserve">tte, </w:t>
      </w:r>
      <w:proofErr w:type="spellStart"/>
      <w:r w:rsidRPr="006F0881">
        <w:rPr>
          <w:rFonts w:ascii="Times New Roman" w:hAnsi="Times New Roman" w:cs="Times New Roman"/>
          <w:i/>
        </w:rPr>
        <w:t>wußte</w:t>
      </w:r>
      <w:proofErr w:type="spellEnd"/>
      <w:r w:rsidRPr="006F0881">
        <w:rPr>
          <w:rFonts w:ascii="Times New Roman" w:hAnsi="Times New Roman" w:cs="Times New Roman"/>
          <w:i/>
        </w:rPr>
        <w:t xml:space="preserve"> nichts von den anderen. (…) Deutschland war von den Siegermächten besetzt und wie seine Hauptstadt Berlin unter den Besatzungsmächten aufgeteilt worden. Es war im Sommer 1945. In </w:t>
      </w:r>
      <w:r w:rsidRPr="006F0881">
        <w:rPr>
          <w:rFonts w:ascii="Times New Roman" w:hAnsi="Times New Roman" w:cs="Times New Roman"/>
          <w:b/>
          <w:i/>
        </w:rPr>
        <w:t xml:space="preserve">Potsdam, </w:t>
      </w:r>
      <w:r w:rsidRPr="006F0881">
        <w:rPr>
          <w:rFonts w:ascii="Times New Roman" w:hAnsi="Times New Roman" w:cs="Times New Roman"/>
          <w:i/>
        </w:rPr>
        <w:t xml:space="preserve">nahe der </w:t>
      </w:r>
      <w:r w:rsidRPr="006F0881">
        <w:rPr>
          <w:rFonts w:ascii="Times New Roman" w:hAnsi="Times New Roman" w:cs="Times New Roman"/>
          <w:b/>
          <w:i/>
        </w:rPr>
        <w:t xml:space="preserve">Vier-Sektor-Stadt-Berlin, </w:t>
      </w:r>
      <w:r w:rsidRPr="006F0881">
        <w:rPr>
          <w:rFonts w:ascii="Times New Roman" w:hAnsi="Times New Roman" w:cs="Times New Roman"/>
          <w:i/>
        </w:rPr>
        <w:t xml:space="preserve">fand die Konferenz der Regierungen der USA, der Sowjetunion und Großbritanniens statt, die das weitere Schicksal Deutschlands festlegen sollte. (…) Fast gescheitert wäre die Konferenz an der Festlegung der deutschen Ostgrenze. In einem </w:t>
      </w:r>
      <w:proofErr w:type="spellStart"/>
      <w:r w:rsidRPr="006F0881">
        <w:rPr>
          <w:rFonts w:ascii="Times New Roman" w:hAnsi="Times New Roman" w:cs="Times New Roman"/>
          <w:i/>
        </w:rPr>
        <w:t>Kompromiß</w:t>
      </w:r>
      <w:proofErr w:type="spellEnd"/>
      <w:r w:rsidRPr="006F0881">
        <w:rPr>
          <w:rFonts w:ascii="Times New Roman" w:hAnsi="Times New Roman" w:cs="Times New Roman"/>
          <w:i/>
        </w:rPr>
        <w:t xml:space="preserve"> wurde die Oder-Neiße-Linie als vorläufige deutsch-polnische Grenze festgelegt, bis ein Friedensvertrag den Grenzverlauf endgültig regelt. In den betroffenen Gebieten östlich der Oder-Neiße-Linie hatte die Vertreibung der dort beheimateten deutschen Bevölkerung schon unmittelbar nach Kriegsende begonnen. Als Vertriebene drängten etwa 10 Millionen Menschen nach Westen in die Besatzungszonen. Der Zufall oder die Adresse eines Verwandten oder Bekannten bestimmten den Weg ihrer Flucht. Nach und nach kehrten auch die deutschen Kriegsgefangenen aus den Lagern der Siegermächte zurück. (…) … Es ist nicht die Absicht der Alliierten, das deutsche Volk zu vernichten oder zu einem Volk von Sklaven zu machen. Es ist vielmehr ihr</w:t>
      </w:r>
      <w:r w:rsidR="00EB2287">
        <w:rPr>
          <w:rFonts w:ascii="Times New Roman" w:hAnsi="Times New Roman" w:cs="Times New Roman"/>
          <w:i/>
        </w:rPr>
        <w:t>e</w:t>
      </w:r>
      <w:r w:rsidRPr="006F0881">
        <w:rPr>
          <w:rFonts w:ascii="Times New Roman" w:hAnsi="Times New Roman" w:cs="Times New Roman"/>
          <w:i/>
        </w:rPr>
        <w:t xml:space="preserve"> Absicht, dem deutschen Volk Gelegenheit zu bieten, sich auf eine spätere Erneuerung seines Lebens auf einer friedlichen, demokratischen Grundlage vorzubereiten. (Aus: Konrad Adenauer. „Erinnerungen 1945-1953)(…) Vertreibung. „Beim Rangieren und bei jedem Anfahren des Zuges polterten wir alle durcheinander, was besonders schlimm nachts war, wenn man wirklich mal eingeschlafen war. Die armen Kinder waren schrecklich nervös. Wir beachteten alle ängstlich die Fahrtrichtung, denn immer wieder tauchten Gerüchte auf, man führe uns nach Sibirien. Es ging über </w:t>
      </w:r>
      <w:proofErr w:type="spellStart"/>
      <w:r w:rsidRPr="006F0881">
        <w:rPr>
          <w:rFonts w:ascii="Times New Roman" w:hAnsi="Times New Roman" w:cs="Times New Roman"/>
          <w:i/>
        </w:rPr>
        <w:t>Golinow</w:t>
      </w:r>
      <w:proofErr w:type="spellEnd"/>
      <w:r w:rsidRPr="006F0881">
        <w:rPr>
          <w:rFonts w:ascii="Times New Roman" w:hAnsi="Times New Roman" w:cs="Times New Roman"/>
          <w:i/>
        </w:rPr>
        <w:t xml:space="preserve">, </w:t>
      </w:r>
      <w:proofErr w:type="spellStart"/>
      <w:r w:rsidRPr="006F0881">
        <w:rPr>
          <w:rFonts w:ascii="Times New Roman" w:hAnsi="Times New Roman" w:cs="Times New Roman"/>
          <w:i/>
        </w:rPr>
        <w:t>Stargard</w:t>
      </w:r>
      <w:proofErr w:type="spellEnd"/>
      <w:r w:rsidRPr="006F0881">
        <w:rPr>
          <w:rFonts w:ascii="Times New Roman" w:hAnsi="Times New Roman" w:cs="Times New Roman"/>
          <w:i/>
        </w:rPr>
        <w:t xml:space="preserve"> nach Stettin. Stettin ist ein einziger Trümmerhaufen. (…) Dann folgte ein Marsch von etwa 2 km bis zum Lager, aber was für ein Marsch! Es waren große, scharfe Schottersteine gestreut, über die wir mit unserm unendlich schweren Gepäck in schlechtestem Schuhzeug gehen </w:t>
      </w:r>
      <w:proofErr w:type="spellStart"/>
      <w:r w:rsidRPr="006F0881">
        <w:rPr>
          <w:rFonts w:ascii="Times New Roman" w:hAnsi="Times New Roman" w:cs="Times New Roman"/>
          <w:i/>
        </w:rPr>
        <w:t>mußten</w:t>
      </w:r>
      <w:proofErr w:type="spellEnd"/>
      <w:r w:rsidRPr="006F0881">
        <w:rPr>
          <w:rFonts w:ascii="Times New Roman" w:hAnsi="Times New Roman" w:cs="Times New Roman"/>
          <w:i/>
        </w:rPr>
        <w:t xml:space="preserve">. Hans und ich trugen zwischen uns einen schweren Sack. Die Kinder konnten fast nicht mehr vorwärts unter der schweren Last, zankten sich unterwegs, weinten </w:t>
      </w:r>
      <w:r w:rsidR="00770363" w:rsidRPr="006F0881">
        <w:rPr>
          <w:rFonts w:ascii="Times New Roman" w:hAnsi="Times New Roman" w:cs="Times New Roman"/>
          <w:i/>
        </w:rPr>
        <w:t>–</w:t>
      </w:r>
      <w:r w:rsidRPr="006F0881">
        <w:rPr>
          <w:rFonts w:ascii="Times New Roman" w:hAnsi="Times New Roman" w:cs="Times New Roman"/>
          <w:i/>
        </w:rPr>
        <w:t xml:space="preserve"> und hinter uns kam Miliz, die zur Eile antrieb und notfalls vom Gummiknüppel Gebrauch machte </w:t>
      </w:r>
      <w:r w:rsidR="00770363" w:rsidRPr="006F0881">
        <w:rPr>
          <w:rFonts w:ascii="Times New Roman" w:hAnsi="Times New Roman" w:cs="Times New Roman"/>
          <w:i/>
        </w:rPr>
        <w:t>–</w:t>
      </w:r>
      <w:r w:rsidRPr="006F0881">
        <w:rPr>
          <w:rFonts w:ascii="Times New Roman" w:hAnsi="Times New Roman" w:cs="Times New Roman"/>
          <w:i/>
        </w:rPr>
        <w:t>, und wir waren unter den letzten!“ (Aus: Käthe von Norman, Tagebuch aus Pommern, 1945/46, München 1962).</w:t>
      </w:r>
      <w:r w:rsidR="00770363" w:rsidRPr="00181885">
        <w:rPr>
          <w:rStyle w:val="Znakapoznpodarou"/>
          <w:rFonts w:ascii="Times New Roman" w:hAnsi="Times New Roman" w:cs="Times New Roman"/>
          <w:i/>
          <w:sz w:val="20"/>
          <w:szCs w:val="24"/>
        </w:rPr>
        <w:footnoteReference w:id="13"/>
      </w:r>
      <w:r w:rsidRPr="00181885">
        <w:rPr>
          <w:rFonts w:ascii="Times New Roman" w:hAnsi="Times New Roman" w:cs="Times New Roman"/>
          <w:i/>
          <w:sz w:val="20"/>
          <w:szCs w:val="24"/>
        </w:rPr>
        <w:t xml:space="preserve"> </w:t>
      </w:r>
    </w:p>
    <w:p w:rsidR="00FA5C97" w:rsidRPr="00181885" w:rsidRDefault="00FA5C97" w:rsidP="00181885">
      <w:pPr>
        <w:pStyle w:val="Bezmezer"/>
        <w:jc w:val="both"/>
        <w:rPr>
          <w:rFonts w:ascii="Times New Roman" w:hAnsi="Times New Roman" w:cs="Times New Roman"/>
          <w:sz w:val="20"/>
          <w:szCs w:val="24"/>
        </w:rPr>
      </w:pPr>
    </w:p>
    <w:p w:rsidR="007F55D9" w:rsidRPr="00181885" w:rsidRDefault="007F55D9" w:rsidP="00181885">
      <w:pPr>
        <w:pStyle w:val="Bezmezer"/>
        <w:ind w:left="284" w:right="284"/>
        <w:jc w:val="both"/>
        <w:rPr>
          <w:rFonts w:ascii="Times New Roman" w:hAnsi="Times New Roman" w:cs="Times New Roman"/>
          <w:b/>
          <w:i/>
          <w:sz w:val="20"/>
          <w:szCs w:val="24"/>
        </w:rPr>
      </w:pPr>
      <w:r w:rsidRPr="00181885">
        <w:rPr>
          <w:rFonts w:ascii="Times New Roman" w:hAnsi="Times New Roman" w:cs="Times New Roman"/>
          <w:b/>
          <w:i/>
          <w:sz w:val="20"/>
          <w:szCs w:val="24"/>
        </w:rPr>
        <w:lastRenderedPageBreak/>
        <w:t>Grundwissen: Deutschland nach dem Krieg</w:t>
      </w:r>
    </w:p>
    <w:p w:rsidR="007F55D9" w:rsidRPr="00181885" w:rsidRDefault="007F55D9" w:rsidP="00181885">
      <w:pPr>
        <w:pStyle w:val="Bezmezer"/>
        <w:ind w:left="284" w:right="284"/>
        <w:jc w:val="both"/>
        <w:rPr>
          <w:rFonts w:ascii="Times New Roman" w:hAnsi="Times New Roman" w:cs="Times New Roman"/>
          <w:b/>
          <w:i/>
          <w:sz w:val="20"/>
          <w:szCs w:val="24"/>
        </w:rPr>
      </w:pPr>
      <w:r w:rsidRPr="00181885">
        <w:rPr>
          <w:rFonts w:ascii="Times New Roman" w:hAnsi="Times New Roman" w:cs="Times New Roman"/>
          <w:b/>
          <w:i/>
          <w:sz w:val="20"/>
          <w:szCs w:val="24"/>
        </w:rPr>
        <w:t>Flucht und Vertreibung aus den Ostgebieten</w:t>
      </w:r>
    </w:p>
    <w:p w:rsidR="007F55D9" w:rsidRPr="00181885" w:rsidRDefault="007F55D9" w:rsidP="00181885">
      <w:pPr>
        <w:pStyle w:val="Bezmezer"/>
        <w:ind w:left="284" w:right="284"/>
        <w:jc w:val="both"/>
        <w:rPr>
          <w:rFonts w:ascii="Times New Roman" w:hAnsi="Times New Roman" w:cs="Times New Roman"/>
          <w:i/>
          <w:sz w:val="20"/>
          <w:szCs w:val="24"/>
        </w:rPr>
      </w:pPr>
      <w:r w:rsidRPr="00181885">
        <w:rPr>
          <w:rFonts w:ascii="Times New Roman" w:hAnsi="Times New Roman" w:cs="Times New Roman"/>
          <w:i/>
          <w:sz w:val="20"/>
          <w:szCs w:val="24"/>
        </w:rPr>
        <w:t>Nicht nur die Annexion der deutschen Ostgebiete, auch die Vertreibung der dort ansässigen Deutschen war unter den Alliierten lange vor Kriegsende verabredet worden – in Jalta wurde der Beschluss gefasst und auf der Potsdamer Konferenz dann konkretisiert. 12 Millionen Deutsche mussten bis 1947 ihre Heimat in Ostdeutschland und den angegrenzten Siedlungsräumen verlassen. In ihre alten polnischen Siedlungsgebiete kamen Hunderttausende Polen, die die ehemals, vor 1939 ostpolnischen, nun sowjetischen Gebiete verlassen mussten, bzw. jene, die unter deutscher Besatzung innerhalb Polens vertrieben worden waren. Die Masse der Flüchtlinge strömte nach Bayern (1,9 Mio.), Niedersachsen (1,8 Mio.) und Nordrhein-Westfalen (1,3 Mio.). Aber auch das Gebiet der SBZ wies mit über vier Millionen einen Anteil von rund einem Viertel „transferierter“ Deutscher in der Gesamtbevölkerung auf. Die Integration der zunächst wenig willkommenen Vertriebenen und Flüchtlinge gelang erst im Zuge des wirtschaftlichen Aufschwungs der 1950er-Jahre und gilt als bedeutende Leistung des jungen Nachkriegsdeutschlands.</w:t>
      </w:r>
      <w:r w:rsidR="00770363" w:rsidRPr="00181885">
        <w:rPr>
          <w:rStyle w:val="Znakapoznpodarou"/>
          <w:rFonts w:ascii="Times New Roman" w:hAnsi="Times New Roman" w:cs="Times New Roman"/>
          <w:i/>
          <w:sz w:val="20"/>
          <w:szCs w:val="24"/>
        </w:rPr>
        <w:footnoteReference w:id="14"/>
      </w:r>
      <w:r w:rsidRPr="00181885">
        <w:rPr>
          <w:rFonts w:ascii="Times New Roman" w:hAnsi="Times New Roman" w:cs="Times New Roman"/>
          <w:i/>
          <w:sz w:val="20"/>
          <w:szCs w:val="24"/>
        </w:rPr>
        <w:t xml:space="preserve"> </w:t>
      </w:r>
    </w:p>
    <w:p w:rsidR="007F55D9" w:rsidRPr="00181885" w:rsidRDefault="007F55D9" w:rsidP="00181885">
      <w:pPr>
        <w:spacing w:line="360" w:lineRule="auto"/>
        <w:jc w:val="both"/>
        <w:rPr>
          <w:b/>
          <w:lang w:val="de-DE"/>
        </w:rPr>
      </w:pPr>
    </w:p>
    <w:p w:rsidR="007F55D9" w:rsidRPr="00181885" w:rsidRDefault="007F55D9" w:rsidP="00181885">
      <w:pPr>
        <w:pStyle w:val="Bezmezer"/>
        <w:spacing w:line="360" w:lineRule="auto"/>
        <w:jc w:val="both"/>
        <w:rPr>
          <w:rFonts w:ascii="Times New Roman" w:hAnsi="Times New Roman" w:cs="Times New Roman"/>
          <w:b/>
          <w:sz w:val="24"/>
          <w:szCs w:val="24"/>
        </w:rPr>
      </w:pPr>
      <w:r w:rsidRPr="00181885">
        <w:rPr>
          <w:rFonts w:ascii="Times New Roman" w:hAnsi="Times New Roman" w:cs="Times New Roman"/>
          <w:b/>
          <w:sz w:val="24"/>
          <w:szCs w:val="24"/>
        </w:rPr>
        <w:t>Zusammenfassung</w:t>
      </w:r>
    </w:p>
    <w:p w:rsidR="007F55D9" w:rsidRPr="00181885" w:rsidRDefault="007F55D9" w:rsidP="00181885">
      <w:pPr>
        <w:pStyle w:val="Bezmezer"/>
        <w:spacing w:line="360" w:lineRule="auto"/>
        <w:jc w:val="both"/>
        <w:rPr>
          <w:rFonts w:ascii="Times New Roman" w:hAnsi="Times New Roman" w:cs="Times New Roman"/>
          <w:sz w:val="24"/>
          <w:szCs w:val="24"/>
        </w:rPr>
      </w:pPr>
      <w:r w:rsidRPr="00181885">
        <w:rPr>
          <w:rFonts w:ascii="Times New Roman" w:hAnsi="Times New Roman" w:cs="Times New Roman"/>
          <w:sz w:val="24"/>
          <w:szCs w:val="24"/>
        </w:rPr>
        <w:t xml:space="preserve">Die Darstellung einzelner historischer Ereignisse unterliegt im Allgemeinen in totalitären tschechischen oder deutschen Schulbüchern ganz stark, in demokratischen Schulbüchern der BRD vor 1989 ganz leicht aber deutlich ideologischen und propagandistischen Intentionen des Staates in Bezug auf die „andere Seite“, während in den deutschen sowie tschechischen nach der Wende herausgegebenen Schulbüchern, speziell dann nach 2000, eine starke </w:t>
      </w:r>
      <w:r w:rsidR="00FA2808">
        <w:rPr>
          <w:rFonts w:ascii="Times New Roman" w:hAnsi="Times New Roman" w:cs="Times New Roman"/>
          <w:sz w:val="24"/>
          <w:szCs w:val="24"/>
        </w:rPr>
        <w:t>Annäherung</w:t>
      </w:r>
      <w:r w:rsidRPr="00181885">
        <w:rPr>
          <w:rFonts w:ascii="Times New Roman" w:hAnsi="Times New Roman" w:cs="Times New Roman"/>
          <w:sz w:val="24"/>
          <w:szCs w:val="24"/>
        </w:rPr>
        <w:t xml:space="preserve"> der historischen Auffassung zu sehen ist, Empathie für die andere Seite in strittigen historischen Augenblicken, Objektivität und Respekt vor historischen Daten, wobei man eine kritische Einstellung gegenüber den Taten des eigenen Staats bzw. Volks nicht verbirgt. Zugleich sieht man eine starke Tendenz von einer klar autoritativen, aufgezwungenen Darstellung der Geschichte </w:t>
      </w:r>
      <w:r w:rsidR="00FA2808">
        <w:rPr>
          <w:rFonts w:ascii="Times New Roman" w:hAnsi="Times New Roman" w:cs="Times New Roman"/>
          <w:sz w:val="24"/>
          <w:szCs w:val="24"/>
        </w:rPr>
        <w:t xml:space="preserve">hin </w:t>
      </w:r>
      <w:r w:rsidRPr="00181885">
        <w:rPr>
          <w:rFonts w:ascii="Times New Roman" w:hAnsi="Times New Roman" w:cs="Times New Roman"/>
          <w:sz w:val="24"/>
          <w:szCs w:val="24"/>
        </w:rPr>
        <w:t xml:space="preserve">zu einer multiperspektivischen, </w:t>
      </w:r>
      <w:r w:rsidR="00FA2808">
        <w:rPr>
          <w:rFonts w:ascii="Times New Roman" w:hAnsi="Times New Roman" w:cs="Times New Roman"/>
          <w:sz w:val="24"/>
          <w:szCs w:val="24"/>
        </w:rPr>
        <w:t>hinterfragenden</w:t>
      </w:r>
      <w:r w:rsidRPr="00181885">
        <w:rPr>
          <w:rFonts w:ascii="Times New Roman" w:hAnsi="Times New Roman" w:cs="Times New Roman"/>
          <w:sz w:val="24"/>
          <w:szCs w:val="24"/>
        </w:rPr>
        <w:t xml:space="preserve">, kritischen </w:t>
      </w:r>
      <w:r w:rsidR="00FA2808">
        <w:rPr>
          <w:rFonts w:ascii="Times New Roman" w:hAnsi="Times New Roman" w:cs="Times New Roman"/>
          <w:sz w:val="24"/>
          <w:szCs w:val="24"/>
        </w:rPr>
        <w:t>Aneignung von Geschichte</w:t>
      </w:r>
      <w:r w:rsidRPr="00181885">
        <w:rPr>
          <w:rFonts w:ascii="Times New Roman" w:hAnsi="Times New Roman" w:cs="Times New Roman"/>
          <w:sz w:val="24"/>
          <w:szCs w:val="24"/>
        </w:rPr>
        <w:t xml:space="preserve">, </w:t>
      </w:r>
      <w:r w:rsidR="00FA2808">
        <w:rPr>
          <w:rFonts w:ascii="Times New Roman" w:hAnsi="Times New Roman" w:cs="Times New Roman"/>
          <w:sz w:val="24"/>
          <w:szCs w:val="24"/>
        </w:rPr>
        <w:t xml:space="preserve">bei der </w:t>
      </w:r>
      <w:r w:rsidRPr="00181885">
        <w:rPr>
          <w:rFonts w:ascii="Times New Roman" w:hAnsi="Times New Roman" w:cs="Times New Roman"/>
          <w:sz w:val="24"/>
          <w:szCs w:val="24"/>
        </w:rPr>
        <w:t>die Schüler</w:t>
      </w:r>
      <w:r w:rsidR="00B25FE6">
        <w:rPr>
          <w:rFonts w:ascii="Times New Roman" w:hAnsi="Times New Roman" w:cs="Times New Roman"/>
          <w:sz w:val="24"/>
          <w:szCs w:val="24"/>
        </w:rPr>
        <w:t xml:space="preserve"> und Schülerinnen</w:t>
      </w:r>
      <w:r w:rsidRPr="00181885">
        <w:rPr>
          <w:rFonts w:ascii="Times New Roman" w:hAnsi="Times New Roman" w:cs="Times New Roman"/>
          <w:sz w:val="24"/>
          <w:szCs w:val="24"/>
        </w:rPr>
        <w:t xml:space="preserve"> aufgefordert werden, selbständig nach zusätzlichen alternativen Quellen, Rückfragen und Meinungen zu suchen und die</w:t>
      </w:r>
      <w:r w:rsidR="00FA2808">
        <w:rPr>
          <w:rFonts w:ascii="Times New Roman" w:hAnsi="Times New Roman" w:cs="Times New Roman"/>
          <w:sz w:val="24"/>
          <w:szCs w:val="24"/>
        </w:rPr>
        <w:t>se</w:t>
      </w:r>
      <w:r w:rsidRPr="00181885">
        <w:rPr>
          <w:rFonts w:ascii="Times New Roman" w:hAnsi="Times New Roman" w:cs="Times New Roman"/>
          <w:sz w:val="24"/>
          <w:szCs w:val="24"/>
        </w:rPr>
        <w:t xml:space="preserve"> auszuwerten. Diese </w:t>
      </w:r>
      <w:r w:rsidR="00FA2808">
        <w:rPr>
          <w:rFonts w:ascii="Times New Roman" w:hAnsi="Times New Roman" w:cs="Times New Roman"/>
          <w:sz w:val="24"/>
          <w:szCs w:val="24"/>
        </w:rPr>
        <w:t>Angleichung</w:t>
      </w:r>
      <w:r w:rsidR="00925D6A">
        <w:rPr>
          <w:rFonts w:ascii="Times New Roman" w:hAnsi="Times New Roman" w:cs="Times New Roman"/>
          <w:sz w:val="24"/>
          <w:szCs w:val="24"/>
        </w:rPr>
        <w:t xml:space="preserve"> könnte </w:t>
      </w:r>
      <w:r w:rsidRPr="00181885">
        <w:rPr>
          <w:rFonts w:ascii="Times New Roman" w:hAnsi="Times New Roman" w:cs="Times New Roman"/>
          <w:sz w:val="24"/>
          <w:szCs w:val="24"/>
        </w:rPr>
        <w:t>zu einem erwünschten gemeinsamen deutsch-tschechischen Geschichtsbuch führen, das beide Seiten zufriedenstellen und bisherige kleine Reibungen beseitigen könnte. Mit dem Zusammenbruch des Ostblocks 1989 boten sich in der historischen Forschung neue gemeinsame Wege der Aufarbeitung der Vertreibung/Abschiebung. Die Archive sind jetzt für alle Forscher</w:t>
      </w:r>
      <w:r w:rsidR="00BD611B">
        <w:rPr>
          <w:rFonts w:ascii="Times New Roman" w:hAnsi="Times New Roman" w:cs="Times New Roman"/>
          <w:sz w:val="24"/>
          <w:szCs w:val="24"/>
        </w:rPr>
        <w:t xml:space="preserve"> und Forscherinnen</w:t>
      </w:r>
      <w:r w:rsidRPr="00181885">
        <w:rPr>
          <w:rFonts w:ascii="Times New Roman" w:hAnsi="Times New Roman" w:cs="Times New Roman"/>
          <w:sz w:val="24"/>
          <w:szCs w:val="24"/>
        </w:rPr>
        <w:t xml:space="preserve"> zugänglich, und man kann im Rahmen der deutsch-tschechischen Historikerkommission bzw. in bilateralen Schulbuchkommissionen zu einschlägigen Themen grenzüberschreitend gemeinsam und auf kooperative Weise arbeiten. Dabei kann man auch unangenehme Themen ohne Zensur, Vorbehalte, Vorurteile sowie Ideologie </w:t>
      </w:r>
      <w:r w:rsidRPr="00181885">
        <w:rPr>
          <w:rFonts w:ascii="Times New Roman" w:hAnsi="Times New Roman" w:cs="Times New Roman"/>
          <w:sz w:val="24"/>
          <w:szCs w:val="24"/>
        </w:rPr>
        <w:lastRenderedPageBreak/>
        <w:t>erforschen, bearbeiten, veröffentlichen und zum Bestandteil der Schulbücher machen</w:t>
      </w:r>
      <w:r w:rsidR="00FA2808">
        <w:rPr>
          <w:rFonts w:ascii="Times New Roman" w:hAnsi="Times New Roman" w:cs="Times New Roman"/>
          <w:sz w:val="24"/>
          <w:szCs w:val="24"/>
        </w:rPr>
        <w:t>. Zu denken wäre etwa an Themen</w:t>
      </w:r>
      <w:r w:rsidRPr="00181885">
        <w:rPr>
          <w:rFonts w:ascii="Times New Roman" w:hAnsi="Times New Roman" w:cs="Times New Roman"/>
          <w:sz w:val="24"/>
          <w:szCs w:val="24"/>
        </w:rPr>
        <w:t xml:space="preserve"> wie nationalsozialistische Bevölkerungspolitik, Heim-ins-Reich-Sabotageaktionen, Deportation und Genozid der Juden </w:t>
      </w:r>
      <w:r w:rsidR="00FA2808">
        <w:rPr>
          <w:rFonts w:ascii="Times New Roman" w:hAnsi="Times New Roman" w:cs="Times New Roman"/>
          <w:sz w:val="24"/>
          <w:szCs w:val="24"/>
        </w:rPr>
        <w:t>in</w:t>
      </w:r>
      <w:r w:rsidRPr="00181885">
        <w:rPr>
          <w:rFonts w:ascii="Times New Roman" w:hAnsi="Times New Roman" w:cs="Times New Roman"/>
          <w:sz w:val="24"/>
          <w:szCs w:val="24"/>
        </w:rPr>
        <w:t xml:space="preserve"> </w:t>
      </w:r>
      <w:r w:rsidR="00FA2808">
        <w:rPr>
          <w:rFonts w:ascii="Times New Roman" w:hAnsi="Times New Roman" w:cs="Times New Roman"/>
          <w:sz w:val="24"/>
          <w:szCs w:val="24"/>
        </w:rPr>
        <w:t>den</w:t>
      </w:r>
      <w:r w:rsidRPr="00181885">
        <w:rPr>
          <w:rFonts w:ascii="Times New Roman" w:hAnsi="Times New Roman" w:cs="Times New Roman"/>
          <w:sz w:val="24"/>
          <w:szCs w:val="24"/>
        </w:rPr>
        <w:t xml:space="preserve"> besetzten Gebieten sowie die Enteignung und Kennzeichnung der Deutschen, Streben nach der ethnischen Homogenität, Vertreibungsgewalt und -verbrechen nach Kriegsende, Opferdiskussion, </w:t>
      </w:r>
      <w:r w:rsidR="004E7B73">
        <w:rPr>
          <w:rFonts w:ascii="Times New Roman" w:hAnsi="Times New Roman" w:cs="Times New Roman"/>
          <w:sz w:val="24"/>
          <w:szCs w:val="24"/>
        </w:rPr>
        <w:t xml:space="preserve">Fragen der </w:t>
      </w:r>
      <w:r w:rsidRPr="00181885">
        <w:rPr>
          <w:rFonts w:ascii="Times New Roman" w:hAnsi="Times New Roman" w:cs="Times New Roman"/>
          <w:sz w:val="24"/>
          <w:szCs w:val="24"/>
        </w:rPr>
        <w:t xml:space="preserve">Terminologie </w:t>
      </w:r>
      <w:r w:rsidR="00321339">
        <w:rPr>
          <w:rFonts w:ascii="Times New Roman" w:hAnsi="Times New Roman" w:cs="Times New Roman"/>
          <w:sz w:val="24"/>
          <w:szCs w:val="24"/>
        </w:rPr>
        <w:t>und anderes mehr</w:t>
      </w:r>
      <w:r w:rsidRPr="00181885">
        <w:rPr>
          <w:rFonts w:ascii="Times New Roman" w:hAnsi="Times New Roman" w:cs="Times New Roman"/>
          <w:sz w:val="24"/>
          <w:szCs w:val="24"/>
        </w:rPr>
        <w:t>.</w:t>
      </w:r>
    </w:p>
    <w:p w:rsidR="007F55D9" w:rsidRPr="00181885" w:rsidRDefault="007F55D9" w:rsidP="00181885">
      <w:pPr>
        <w:pStyle w:val="Bezmezer"/>
        <w:spacing w:line="360" w:lineRule="auto"/>
        <w:jc w:val="both"/>
        <w:rPr>
          <w:rFonts w:ascii="Times New Roman" w:hAnsi="Times New Roman" w:cs="Times New Roman"/>
          <w:sz w:val="24"/>
          <w:szCs w:val="24"/>
          <w:lang w:val="cs-CZ"/>
        </w:rPr>
      </w:pPr>
    </w:p>
    <w:p w:rsidR="007F55D9" w:rsidRPr="00181885" w:rsidRDefault="007F55D9" w:rsidP="00181885">
      <w:pPr>
        <w:pStyle w:val="Bezmezer"/>
        <w:spacing w:line="360" w:lineRule="auto"/>
        <w:jc w:val="both"/>
        <w:rPr>
          <w:rFonts w:ascii="Times New Roman" w:hAnsi="Times New Roman" w:cs="Times New Roman"/>
          <w:b/>
          <w:sz w:val="24"/>
          <w:szCs w:val="24"/>
          <w:lang w:val="cs-CZ"/>
        </w:rPr>
      </w:pPr>
      <w:r w:rsidRPr="00181885">
        <w:rPr>
          <w:rFonts w:ascii="Times New Roman" w:hAnsi="Times New Roman" w:cs="Times New Roman"/>
          <w:b/>
          <w:sz w:val="24"/>
          <w:szCs w:val="24"/>
          <w:lang w:val="cs-CZ"/>
        </w:rPr>
        <w:t>Literatur</w:t>
      </w:r>
    </w:p>
    <w:p w:rsidR="007F55D9" w:rsidRPr="00181885" w:rsidRDefault="006C3801" w:rsidP="00181885">
      <w:pPr>
        <w:pStyle w:val="Bezmezer"/>
        <w:spacing w:line="360" w:lineRule="auto"/>
        <w:ind w:left="284" w:hanging="284"/>
        <w:jc w:val="both"/>
        <w:rPr>
          <w:rFonts w:ascii="Times New Roman" w:hAnsi="Times New Roman" w:cs="Times New Roman"/>
          <w:sz w:val="24"/>
          <w:szCs w:val="24"/>
          <w:lang w:val="cs-CZ"/>
        </w:rPr>
      </w:pPr>
      <w:proofErr w:type="spellStart"/>
      <w:r w:rsidRPr="00181885">
        <w:rPr>
          <w:rFonts w:ascii="Times New Roman" w:hAnsi="Times New Roman" w:cs="Times New Roman"/>
          <w:sz w:val="24"/>
          <w:szCs w:val="24"/>
        </w:rPr>
        <w:t>Arand</w:t>
      </w:r>
      <w:proofErr w:type="spellEnd"/>
      <w:r w:rsidRPr="00181885">
        <w:rPr>
          <w:rFonts w:ascii="Times New Roman" w:hAnsi="Times New Roman" w:cs="Times New Roman"/>
          <w:sz w:val="24"/>
          <w:szCs w:val="24"/>
        </w:rPr>
        <w:t>, Tobias,</w:t>
      </w:r>
      <w:r w:rsidR="007F55D9" w:rsidRPr="00181885">
        <w:rPr>
          <w:rFonts w:ascii="Times New Roman" w:hAnsi="Times New Roman" w:cs="Times New Roman"/>
          <w:sz w:val="24"/>
          <w:szCs w:val="24"/>
        </w:rPr>
        <w:t xml:space="preserve"> </w:t>
      </w:r>
      <w:r w:rsidR="00162068">
        <w:rPr>
          <w:rFonts w:ascii="Times New Roman" w:hAnsi="Times New Roman" w:cs="Times New Roman"/>
          <w:sz w:val="24"/>
          <w:szCs w:val="24"/>
        </w:rPr>
        <w:t xml:space="preserve">Daniela Bender und </w:t>
      </w:r>
      <w:r w:rsidRPr="00181885">
        <w:rPr>
          <w:rFonts w:ascii="Times New Roman" w:hAnsi="Times New Roman" w:cs="Times New Roman"/>
          <w:sz w:val="24"/>
          <w:szCs w:val="24"/>
        </w:rPr>
        <w:t xml:space="preserve">Michael </w:t>
      </w:r>
      <w:proofErr w:type="spellStart"/>
      <w:r w:rsidRPr="00181885">
        <w:rPr>
          <w:rFonts w:ascii="Times New Roman" w:hAnsi="Times New Roman" w:cs="Times New Roman"/>
          <w:sz w:val="24"/>
          <w:szCs w:val="24"/>
        </w:rPr>
        <w:t>Brabänder</w:t>
      </w:r>
      <w:proofErr w:type="spellEnd"/>
      <w:r w:rsidRPr="00181885">
        <w:rPr>
          <w:rFonts w:ascii="Times New Roman" w:hAnsi="Times New Roman" w:cs="Times New Roman"/>
          <w:sz w:val="24"/>
          <w:szCs w:val="24"/>
        </w:rPr>
        <w:t>.</w:t>
      </w:r>
      <w:r w:rsidR="007F55D9" w:rsidRPr="00181885">
        <w:rPr>
          <w:rFonts w:ascii="Times New Roman" w:hAnsi="Times New Roman" w:cs="Times New Roman"/>
          <w:sz w:val="24"/>
          <w:szCs w:val="24"/>
        </w:rPr>
        <w:t xml:space="preserve"> </w:t>
      </w:r>
      <w:r w:rsidR="007F55D9" w:rsidRPr="00181885">
        <w:rPr>
          <w:rFonts w:ascii="Times New Roman" w:hAnsi="Times New Roman" w:cs="Times New Roman"/>
          <w:i/>
          <w:sz w:val="24"/>
          <w:szCs w:val="24"/>
        </w:rPr>
        <w:t>Geschichte und Geschehen. Oberstufe Nordrhein-Westfalen</w:t>
      </w:r>
      <w:r w:rsidRPr="00181885">
        <w:rPr>
          <w:rFonts w:ascii="Times New Roman" w:hAnsi="Times New Roman" w:cs="Times New Roman"/>
          <w:sz w:val="24"/>
          <w:szCs w:val="24"/>
        </w:rPr>
        <w:t>. 1. Auflage</w:t>
      </w:r>
      <w:r w:rsidR="007F55D9" w:rsidRPr="00181885">
        <w:rPr>
          <w:rFonts w:ascii="Times New Roman" w:hAnsi="Times New Roman" w:cs="Times New Roman"/>
          <w:sz w:val="24"/>
          <w:szCs w:val="24"/>
        </w:rPr>
        <w:t>, Stuttgart</w:t>
      </w:r>
      <w:r w:rsidRPr="00181885">
        <w:rPr>
          <w:rFonts w:ascii="Times New Roman" w:hAnsi="Times New Roman" w:cs="Times New Roman"/>
          <w:sz w:val="24"/>
          <w:szCs w:val="24"/>
        </w:rPr>
        <w:t>: Ernst-Klett-Verlag GmbH,</w:t>
      </w:r>
      <w:r w:rsidR="007F55D9" w:rsidRPr="00181885">
        <w:rPr>
          <w:rFonts w:ascii="Times New Roman" w:hAnsi="Times New Roman" w:cs="Times New Roman"/>
          <w:sz w:val="24"/>
          <w:szCs w:val="24"/>
        </w:rPr>
        <w:t xml:space="preserve"> 2011.</w:t>
      </w:r>
    </w:p>
    <w:p w:rsidR="007F55D9" w:rsidRPr="00181885" w:rsidRDefault="006C3801" w:rsidP="00181885">
      <w:pPr>
        <w:pStyle w:val="Bezmezer"/>
        <w:spacing w:line="360" w:lineRule="auto"/>
        <w:ind w:left="284" w:hanging="284"/>
        <w:jc w:val="both"/>
        <w:rPr>
          <w:rFonts w:ascii="Times New Roman" w:hAnsi="Times New Roman" w:cs="Times New Roman"/>
          <w:sz w:val="24"/>
          <w:szCs w:val="24"/>
          <w:lang w:val="cs-CZ"/>
        </w:rPr>
      </w:pPr>
      <w:r w:rsidRPr="00181885">
        <w:rPr>
          <w:rFonts w:ascii="Times New Roman" w:hAnsi="Times New Roman" w:cs="Times New Roman"/>
          <w:sz w:val="24"/>
          <w:szCs w:val="24"/>
          <w:lang w:val="cs-CZ"/>
        </w:rPr>
        <w:t>Bartošek, Karel.</w:t>
      </w:r>
      <w:r w:rsidR="007F55D9" w:rsidRPr="00181885">
        <w:rPr>
          <w:rFonts w:ascii="Times New Roman" w:hAnsi="Times New Roman" w:cs="Times New Roman"/>
          <w:sz w:val="24"/>
          <w:szCs w:val="24"/>
          <w:lang w:val="cs-CZ"/>
        </w:rPr>
        <w:t xml:space="preserve"> </w:t>
      </w:r>
      <w:r w:rsidR="007F55D9" w:rsidRPr="00181885">
        <w:rPr>
          <w:rFonts w:ascii="Times New Roman" w:hAnsi="Times New Roman" w:cs="Times New Roman"/>
          <w:i/>
          <w:sz w:val="24"/>
          <w:szCs w:val="24"/>
          <w:lang w:val="cs-CZ"/>
        </w:rPr>
        <w:t>Dějepis pro 9. ročník základní devítileté školy. Napsal Karel Bartošek za spolupráce Ľudovíta Lašána. 5. vydání. Schváleno výnosem ministerstva školství a kultury ze dne 30. prosince 1962</w:t>
      </w:r>
      <w:r w:rsidR="007F55D9" w:rsidRPr="00181885">
        <w:rPr>
          <w:rFonts w:ascii="Times New Roman" w:hAnsi="Times New Roman" w:cs="Times New Roman"/>
          <w:sz w:val="24"/>
          <w:szCs w:val="24"/>
          <w:lang w:val="cs-CZ"/>
        </w:rPr>
        <w:t>, Praha</w:t>
      </w:r>
      <w:r w:rsidR="00CE24FD" w:rsidRPr="00181885">
        <w:rPr>
          <w:rFonts w:ascii="Times New Roman" w:hAnsi="Times New Roman" w:cs="Times New Roman"/>
          <w:sz w:val="24"/>
          <w:szCs w:val="24"/>
          <w:lang w:val="cs-CZ"/>
        </w:rPr>
        <w:t>: Kresby Josef Istler. Státní pedagogické nakladatelství,</w:t>
      </w:r>
      <w:r w:rsidR="007F55D9" w:rsidRPr="00181885">
        <w:rPr>
          <w:rFonts w:ascii="Times New Roman" w:hAnsi="Times New Roman" w:cs="Times New Roman"/>
          <w:sz w:val="24"/>
          <w:szCs w:val="24"/>
          <w:lang w:val="cs-CZ"/>
        </w:rPr>
        <w:t xml:space="preserve"> 1967</w:t>
      </w:r>
      <w:r w:rsidR="00DA15A0" w:rsidRPr="00181885">
        <w:rPr>
          <w:rFonts w:ascii="Times New Roman" w:hAnsi="Times New Roman" w:cs="Times New Roman"/>
          <w:sz w:val="24"/>
          <w:szCs w:val="24"/>
          <w:lang w:val="cs-CZ"/>
        </w:rPr>
        <w:t>,</w:t>
      </w:r>
      <w:r w:rsidR="007F55D9" w:rsidRPr="00181885">
        <w:rPr>
          <w:rFonts w:ascii="Times New Roman" w:hAnsi="Times New Roman" w:cs="Times New Roman"/>
          <w:sz w:val="24"/>
          <w:szCs w:val="24"/>
          <w:lang w:val="cs-CZ"/>
        </w:rPr>
        <w:t>142-143). (Geschichte für 9. Klasse. 1967).</w:t>
      </w:r>
    </w:p>
    <w:p w:rsidR="007F55D9" w:rsidRDefault="006C3801" w:rsidP="00181885">
      <w:pPr>
        <w:pStyle w:val="Bezmezer"/>
        <w:spacing w:line="360" w:lineRule="auto"/>
        <w:ind w:left="284" w:hanging="284"/>
        <w:jc w:val="both"/>
        <w:rPr>
          <w:rFonts w:ascii="Times New Roman" w:hAnsi="Times New Roman" w:cs="Times New Roman"/>
          <w:sz w:val="24"/>
          <w:szCs w:val="24"/>
        </w:rPr>
      </w:pPr>
      <w:r w:rsidRPr="00181885">
        <w:rPr>
          <w:rFonts w:ascii="Times New Roman" w:hAnsi="Times New Roman" w:cs="Times New Roman"/>
          <w:sz w:val="24"/>
          <w:szCs w:val="24"/>
        </w:rPr>
        <w:t>Bleyer, Wolfgang.</w:t>
      </w:r>
      <w:r w:rsidR="007F55D9" w:rsidRPr="00181885">
        <w:rPr>
          <w:rFonts w:ascii="Times New Roman" w:hAnsi="Times New Roman" w:cs="Times New Roman"/>
          <w:sz w:val="24"/>
          <w:szCs w:val="24"/>
        </w:rPr>
        <w:t xml:space="preserve"> </w:t>
      </w:r>
      <w:r w:rsidR="007F55D9" w:rsidRPr="00181885">
        <w:rPr>
          <w:rFonts w:ascii="Times New Roman" w:hAnsi="Times New Roman" w:cs="Times New Roman"/>
          <w:i/>
          <w:sz w:val="24"/>
          <w:szCs w:val="24"/>
        </w:rPr>
        <w:t xml:space="preserve">Geschichte. Lehrbuch für Klasse 9. </w:t>
      </w:r>
      <w:r w:rsidR="007F55D9" w:rsidRPr="00181885">
        <w:rPr>
          <w:rFonts w:ascii="Times New Roman" w:hAnsi="Times New Roman" w:cs="Times New Roman"/>
          <w:sz w:val="24"/>
          <w:szCs w:val="24"/>
        </w:rPr>
        <w:t>Berlin</w:t>
      </w:r>
      <w:r w:rsidRPr="00181885">
        <w:rPr>
          <w:rFonts w:ascii="Times New Roman" w:hAnsi="Times New Roman" w:cs="Times New Roman"/>
          <w:sz w:val="24"/>
          <w:szCs w:val="24"/>
        </w:rPr>
        <w:t xml:space="preserve">: </w:t>
      </w:r>
      <w:r w:rsidR="009161FD" w:rsidRPr="009161FD">
        <w:rPr>
          <w:rFonts w:ascii="Times New Roman" w:hAnsi="Times New Roman" w:cs="Times New Roman"/>
          <w:sz w:val="24"/>
          <w:szCs w:val="24"/>
        </w:rPr>
        <w:t>Volk und Wissen</w:t>
      </w:r>
      <w:r w:rsidR="009161FD" w:rsidRPr="00181885">
        <w:rPr>
          <w:rFonts w:ascii="Times New Roman" w:hAnsi="Times New Roman" w:cs="Times New Roman"/>
          <w:sz w:val="24"/>
          <w:szCs w:val="24"/>
        </w:rPr>
        <w:t xml:space="preserve"> </w:t>
      </w:r>
      <w:r w:rsidRPr="00181885">
        <w:rPr>
          <w:rFonts w:ascii="Times New Roman" w:hAnsi="Times New Roman" w:cs="Times New Roman"/>
          <w:sz w:val="24"/>
          <w:szCs w:val="24"/>
        </w:rPr>
        <w:t>Volkseigener Verlag,</w:t>
      </w:r>
      <w:r w:rsidR="007F55D9" w:rsidRPr="00181885">
        <w:rPr>
          <w:rFonts w:ascii="Times New Roman" w:hAnsi="Times New Roman" w:cs="Times New Roman"/>
          <w:sz w:val="24"/>
          <w:szCs w:val="24"/>
        </w:rPr>
        <w:t xml:space="preserve"> 1989. </w:t>
      </w:r>
      <w:r w:rsidRPr="00181885">
        <w:rPr>
          <w:rFonts w:ascii="Times New Roman" w:hAnsi="Times New Roman" w:cs="Times New Roman"/>
          <w:sz w:val="24"/>
          <w:szCs w:val="24"/>
        </w:rPr>
        <w:t>(</w:t>
      </w:r>
      <w:r w:rsidR="007F55D9" w:rsidRPr="00181885">
        <w:rPr>
          <w:rFonts w:ascii="Times New Roman" w:hAnsi="Times New Roman" w:cs="Times New Roman"/>
          <w:sz w:val="24"/>
          <w:szCs w:val="24"/>
        </w:rPr>
        <w:t>Das Lehrbuch wurde unter Verantwortung des Zentralinstituts für Geschichte an der Akademie der Wissenschaften der DDR entwickelt. Leiter des Autorenkollektivs: Dr. Wolfgang Bleyer. 2. Auflage. Vom Ministerium für Volksbildung der Deutschen Demokratischen R</w:t>
      </w:r>
      <w:r w:rsidRPr="00181885">
        <w:rPr>
          <w:rFonts w:ascii="Times New Roman" w:hAnsi="Times New Roman" w:cs="Times New Roman"/>
          <w:sz w:val="24"/>
          <w:szCs w:val="24"/>
        </w:rPr>
        <w:t>epublik als Schulbuch bestätigt)</w:t>
      </w:r>
    </w:p>
    <w:p w:rsidR="00B25FE6" w:rsidRDefault="00B25FE6" w:rsidP="00B25FE6">
      <w:pPr>
        <w:pStyle w:val="Bezmezer"/>
        <w:spacing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Bundeszentrale für politische Bildung (</w:t>
      </w:r>
      <w:proofErr w:type="spellStart"/>
      <w:r>
        <w:rPr>
          <w:rFonts w:ascii="Times New Roman" w:hAnsi="Times New Roman" w:cs="Times New Roman"/>
          <w:sz w:val="24"/>
          <w:szCs w:val="24"/>
        </w:rPr>
        <w:t>Hg</w:t>
      </w:r>
      <w:proofErr w:type="spellEnd"/>
      <w:r>
        <w:rPr>
          <w:rFonts w:ascii="Times New Roman" w:hAnsi="Times New Roman" w:cs="Times New Roman"/>
          <w:sz w:val="24"/>
          <w:szCs w:val="24"/>
        </w:rPr>
        <w:t xml:space="preserve">.). </w:t>
      </w:r>
      <w:r w:rsidRPr="00DB208C">
        <w:rPr>
          <w:rFonts w:ascii="Times New Roman" w:hAnsi="Times New Roman" w:cs="Times New Roman"/>
          <w:i/>
          <w:sz w:val="24"/>
          <w:szCs w:val="24"/>
        </w:rPr>
        <w:t>Informationen zur politischen Bildung. Tschechien</w:t>
      </w:r>
      <w:r>
        <w:rPr>
          <w:rFonts w:ascii="Times New Roman" w:hAnsi="Times New Roman" w:cs="Times New Roman"/>
          <w:sz w:val="24"/>
          <w:szCs w:val="24"/>
        </w:rPr>
        <w:t>. Bonn, 2002.</w:t>
      </w:r>
    </w:p>
    <w:p w:rsidR="00D26E71" w:rsidRPr="00181885" w:rsidRDefault="00D26E71" w:rsidP="00D26E71">
      <w:pPr>
        <w:pStyle w:val="Bezmezer"/>
        <w:spacing w:line="360" w:lineRule="auto"/>
        <w:ind w:left="284" w:hanging="284"/>
        <w:jc w:val="both"/>
        <w:rPr>
          <w:rFonts w:ascii="Times New Roman" w:hAnsi="Times New Roman" w:cs="Times New Roman"/>
          <w:sz w:val="24"/>
          <w:szCs w:val="24"/>
          <w:lang w:val="cs-CZ"/>
        </w:rPr>
      </w:pPr>
      <w:r>
        <w:rPr>
          <w:rFonts w:ascii="Times New Roman" w:hAnsi="Times New Roman" w:cs="Times New Roman"/>
          <w:sz w:val="24"/>
          <w:szCs w:val="24"/>
          <w:lang w:val="cs-CZ"/>
        </w:rPr>
        <w:t>Charvát, Jaroslav.</w:t>
      </w:r>
      <w:r w:rsidRPr="00181885">
        <w:rPr>
          <w:rFonts w:ascii="Times New Roman" w:hAnsi="Times New Roman" w:cs="Times New Roman"/>
          <w:sz w:val="24"/>
          <w:szCs w:val="24"/>
          <w:lang w:val="cs-CZ"/>
        </w:rPr>
        <w:t xml:space="preserve"> </w:t>
      </w:r>
      <w:r w:rsidRPr="00780DF4">
        <w:rPr>
          <w:rFonts w:ascii="Times New Roman" w:hAnsi="Times New Roman" w:cs="Times New Roman"/>
          <w:i/>
          <w:sz w:val="24"/>
          <w:szCs w:val="24"/>
          <w:lang w:val="cs-CZ"/>
        </w:rPr>
        <w:t>Světové dějiny. Učebnice pro I. a II. ročník gymnázií a I. ročník středních odborných škol.</w:t>
      </w:r>
      <w:r w:rsidRPr="00181885">
        <w:rPr>
          <w:rFonts w:ascii="Times New Roman" w:hAnsi="Times New Roman" w:cs="Times New Roman"/>
          <w:b/>
          <w:sz w:val="24"/>
          <w:szCs w:val="24"/>
          <w:lang w:val="cs-CZ"/>
        </w:rPr>
        <w:t xml:space="preserve"> </w:t>
      </w:r>
      <w:r w:rsidRPr="00181885">
        <w:rPr>
          <w:rFonts w:ascii="Times New Roman" w:hAnsi="Times New Roman" w:cs="Times New Roman"/>
          <w:sz w:val="24"/>
          <w:szCs w:val="24"/>
          <w:lang w:val="cs-CZ"/>
        </w:rPr>
        <w:t>Praha</w:t>
      </w:r>
      <w:r>
        <w:rPr>
          <w:rFonts w:ascii="Times New Roman" w:hAnsi="Times New Roman" w:cs="Times New Roman"/>
          <w:sz w:val="24"/>
          <w:szCs w:val="24"/>
          <w:lang w:val="cs-CZ"/>
        </w:rPr>
        <w:t xml:space="preserve">: </w:t>
      </w:r>
      <w:r w:rsidRPr="00181885">
        <w:rPr>
          <w:rFonts w:ascii="Times New Roman" w:hAnsi="Times New Roman" w:cs="Times New Roman"/>
          <w:sz w:val="24"/>
          <w:szCs w:val="24"/>
          <w:lang w:val="cs-CZ"/>
        </w:rPr>
        <w:t>Státní pedagogické nakladatelství</w:t>
      </w:r>
      <w:r>
        <w:rPr>
          <w:rFonts w:ascii="Times New Roman" w:hAnsi="Times New Roman" w:cs="Times New Roman"/>
          <w:sz w:val="24"/>
          <w:szCs w:val="24"/>
          <w:lang w:val="cs-CZ"/>
        </w:rPr>
        <w:t>,</w:t>
      </w:r>
      <w:r w:rsidR="00B16082">
        <w:rPr>
          <w:rFonts w:ascii="Times New Roman" w:hAnsi="Times New Roman" w:cs="Times New Roman"/>
          <w:sz w:val="24"/>
          <w:szCs w:val="24"/>
          <w:lang w:val="cs-CZ"/>
        </w:rPr>
        <w:t xml:space="preserve"> 1967</w:t>
      </w:r>
      <w:r w:rsidR="00925D6A">
        <w:rPr>
          <w:rFonts w:ascii="Times New Roman" w:hAnsi="Times New Roman" w:cs="Times New Roman"/>
          <w:sz w:val="24"/>
          <w:szCs w:val="24"/>
          <w:lang w:val="cs-CZ"/>
        </w:rPr>
        <w:t>.</w:t>
      </w:r>
      <w:r w:rsidRPr="00181885">
        <w:rPr>
          <w:rFonts w:ascii="Times New Roman" w:hAnsi="Times New Roman" w:cs="Times New Roman"/>
          <w:sz w:val="24"/>
          <w:szCs w:val="24"/>
          <w:lang w:val="cs-CZ"/>
        </w:rPr>
        <w:t xml:space="preserve"> zpracoval prof. Dr. Jaroslav Charvát. Schválilo ministerstvo školství ČSR den 20. března 1979 č.j. 10094/79-210 jako učebnici pro I.-III. ročník gymnázií a I. a II. Ročník středních odborných škol. Upravené 8. vydání (Weltgeschichte. Lehrbuch für das 1. und 2. Schuljahr der Gymnasien und Mittelschulen. 1979). </w:t>
      </w:r>
    </w:p>
    <w:p w:rsidR="007F55D9" w:rsidRPr="00181885" w:rsidRDefault="006C3801" w:rsidP="00181885">
      <w:pPr>
        <w:pStyle w:val="Bezmezer"/>
        <w:spacing w:line="360" w:lineRule="auto"/>
        <w:ind w:left="284" w:hanging="284"/>
        <w:jc w:val="both"/>
        <w:rPr>
          <w:rFonts w:ascii="Times New Roman" w:hAnsi="Times New Roman" w:cs="Times New Roman"/>
          <w:sz w:val="24"/>
          <w:szCs w:val="24"/>
          <w:lang w:val="cs-CZ"/>
        </w:rPr>
      </w:pPr>
      <w:r w:rsidRPr="00181885">
        <w:rPr>
          <w:rFonts w:ascii="Times New Roman" w:hAnsi="Times New Roman" w:cs="Times New Roman"/>
          <w:sz w:val="24"/>
          <w:szCs w:val="24"/>
          <w:lang w:val="cs-CZ"/>
        </w:rPr>
        <w:t>Dohnal, Miloň.</w:t>
      </w:r>
      <w:r w:rsidR="007F55D9" w:rsidRPr="00181885">
        <w:rPr>
          <w:rFonts w:ascii="Times New Roman" w:hAnsi="Times New Roman" w:cs="Times New Roman"/>
          <w:sz w:val="24"/>
          <w:szCs w:val="24"/>
          <w:lang w:val="cs-CZ"/>
        </w:rPr>
        <w:t xml:space="preserve"> </w:t>
      </w:r>
      <w:r w:rsidR="007F55D9" w:rsidRPr="00181885">
        <w:rPr>
          <w:rFonts w:ascii="Times New Roman" w:hAnsi="Times New Roman" w:cs="Times New Roman"/>
          <w:i/>
          <w:sz w:val="24"/>
          <w:szCs w:val="24"/>
          <w:lang w:val="cs-CZ"/>
        </w:rPr>
        <w:t>Dějepis 9. Učebnici zpracoval Doc. Dr. Miloň Dohnal, CSc. Schváleno výnosem Ministerstva školství ČSR ze dne 20. dubna 1972. V 2. přepracovaném vydání jako prozatímní učební text dějepisu pro 9. ročník základních devítiletých škol</w:t>
      </w:r>
      <w:r w:rsidR="007F55D9" w:rsidRPr="00181885">
        <w:rPr>
          <w:rFonts w:ascii="Times New Roman" w:hAnsi="Times New Roman" w:cs="Times New Roman"/>
          <w:sz w:val="24"/>
          <w:szCs w:val="24"/>
          <w:lang w:val="cs-CZ"/>
        </w:rPr>
        <w:t>. Praha</w:t>
      </w:r>
      <w:r w:rsidR="00DA15A0" w:rsidRPr="00181885">
        <w:rPr>
          <w:rFonts w:ascii="Times New Roman" w:hAnsi="Times New Roman" w:cs="Times New Roman"/>
          <w:sz w:val="24"/>
          <w:szCs w:val="24"/>
          <w:lang w:val="cs-CZ"/>
        </w:rPr>
        <w:t>: Státní pedagogické nakladatelství</w:t>
      </w:r>
      <w:r w:rsidR="00CE24FD" w:rsidRPr="00181885">
        <w:rPr>
          <w:rFonts w:ascii="Times New Roman" w:hAnsi="Times New Roman" w:cs="Times New Roman"/>
          <w:sz w:val="24"/>
          <w:szCs w:val="24"/>
          <w:lang w:val="cs-CZ"/>
        </w:rPr>
        <w:t>,</w:t>
      </w:r>
      <w:r w:rsidR="007F55D9" w:rsidRPr="00181885">
        <w:rPr>
          <w:rFonts w:ascii="Times New Roman" w:hAnsi="Times New Roman" w:cs="Times New Roman"/>
          <w:sz w:val="24"/>
          <w:szCs w:val="24"/>
          <w:lang w:val="cs-CZ"/>
        </w:rPr>
        <w:t xml:space="preserve"> 1975. (Geschichte für 9. Klasse. 1967). </w:t>
      </w:r>
    </w:p>
    <w:p w:rsidR="007F55D9" w:rsidRPr="00181885" w:rsidRDefault="007F55D9" w:rsidP="00181885">
      <w:pPr>
        <w:pStyle w:val="Bezmezer"/>
        <w:spacing w:line="360" w:lineRule="auto"/>
        <w:ind w:left="284" w:hanging="284"/>
        <w:jc w:val="both"/>
        <w:rPr>
          <w:rFonts w:ascii="Times New Roman" w:hAnsi="Times New Roman" w:cs="Times New Roman"/>
          <w:sz w:val="24"/>
          <w:szCs w:val="24"/>
          <w:lang w:val="cs-CZ"/>
        </w:rPr>
      </w:pPr>
      <w:r w:rsidRPr="00181885">
        <w:rPr>
          <w:rFonts w:ascii="Times New Roman" w:hAnsi="Times New Roman" w:cs="Times New Roman"/>
          <w:sz w:val="24"/>
          <w:szCs w:val="24"/>
          <w:lang w:val="cs-CZ"/>
        </w:rPr>
        <w:lastRenderedPageBreak/>
        <w:t>Eck, Guiskard</w:t>
      </w:r>
      <w:r w:rsidR="00DA15A0" w:rsidRPr="00181885">
        <w:rPr>
          <w:rFonts w:ascii="Times New Roman" w:hAnsi="Times New Roman" w:cs="Times New Roman"/>
          <w:sz w:val="24"/>
          <w:szCs w:val="24"/>
          <w:lang w:val="cs-CZ"/>
        </w:rPr>
        <w:t>, Karl-August Junge, Wolfram Krause und Hans-Georg Krupp.</w:t>
      </w:r>
      <w:r w:rsidRPr="00181885">
        <w:rPr>
          <w:rFonts w:ascii="Times New Roman" w:hAnsi="Times New Roman" w:cs="Times New Roman"/>
          <w:sz w:val="24"/>
          <w:szCs w:val="24"/>
          <w:lang w:val="cs-CZ"/>
        </w:rPr>
        <w:t xml:space="preserve"> </w:t>
      </w:r>
      <w:r w:rsidRPr="00181885">
        <w:rPr>
          <w:rFonts w:ascii="Times New Roman" w:hAnsi="Times New Roman" w:cs="Times New Roman"/>
          <w:i/>
          <w:sz w:val="24"/>
          <w:szCs w:val="24"/>
          <w:lang w:val="cs-CZ"/>
        </w:rPr>
        <w:t>Lebendige Vergangenheit 9</w:t>
      </w:r>
      <w:r w:rsidRPr="00181885">
        <w:rPr>
          <w:rFonts w:ascii="Times New Roman" w:hAnsi="Times New Roman" w:cs="Times New Roman"/>
          <w:sz w:val="24"/>
          <w:szCs w:val="24"/>
          <w:lang w:val="cs-CZ"/>
        </w:rPr>
        <w:t xml:space="preserve">. </w:t>
      </w:r>
      <w:r w:rsidR="00DA15A0" w:rsidRPr="00181885">
        <w:rPr>
          <w:rFonts w:ascii="Times New Roman" w:hAnsi="Times New Roman" w:cs="Times New Roman"/>
          <w:sz w:val="24"/>
          <w:szCs w:val="24"/>
        </w:rPr>
        <w:t>1. Auflage, Stuttgart: Ernst-Klett-Verlag GmbH, 1989,</w:t>
      </w:r>
      <w:r w:rsidRPr="00181885">
        <w:rPr>
          <w:rFonts w:ascii="Times New Roman" w:hAnsi="Times New Roman" w:cs="Times New Roman"/>
          <w:sz w:val="24"/>
          <w:szCs w:val="24"/>
        </w:rPr>
        <w:t>100-101.</w:t>
      </w:r>
    </w:p>
    <w:p w:rsidR="007F55D9" w:rsidRPr="00181885" w:rsidRDefault="007F55D9" w:rsidP="00181885">
      <w:pPr>
        <w:pStyle w:val="Bezmezer"/>
        <w:spacing w:line="360" w:lineRule="auto"/>
        <w:ind w:left="284" w:hanging="284"/>
        <w:jc w:val="both"/>
        <w:rPr>
          <w:rFonts w:ascii="Times New Roman" w:hAnsi="Times New Roman" w:cs="Times New Roman"/>
          <w:sz w:val="24"/>
          <w:szCs w:val="24"/>
          <w:lang w:val="cs-CZ"/>
        </w:rPr>
      </w:pPr>
      <w:r w:rsidRPr="00181885">
        <w:rPr>
          <w:rFonts w:ascii="Times New Roman" w:hAnsi="Times New Roman" w:cs="Times New Roman"/>
          <w:sz w:val="24"/>
          <w:szCs w:val="24"/>
          <w:lang w:val="cs-CZ"/>
        </w:rPr>
        <w:t>Harna, Josef</w:t>
      </w:r>
      <w:r w:rsidR="00780DF4">
        <w:rPr>
          <w:rFonts w:ascii="Times New Roman" w:hAnsi="Times New Roman" w:cs="Times New Roman"/>
          <w:sz w:val="24"/>
          <w:szCs w:val="24"/>
          <w:lang w:val="cs-CZ"/>
        </w:rPr>
        <w:t>.</w:t>
      </w:r>
      <w:r w:rsidRPr="00181885">
        <w:rPr>
          <w:rFonts w:ascii="Times New Roman" w:hAnsi="Times New Roman" w:cs="Times New Roman"/>
          <w:sz w:val="24"/>
          <w:szCs w:val="24"/>
          <w:lang w:val="cs-CZ"/>
        </w:rPr>
        <w:t xml:space="preserve"> </w:t>
      </w:r>
      <w:r w:rsidRPr="00B16082">
        <w:rPr>
          <w:rFonts w:ascii="Times New Roman" w:hAnsi="Times New Roman" w:cs="Times New Roman"/>
          <w:i/>
          <w:sz w:val="24"/>
          <w:szCs w:val="24"/>
          <w:lang w:val="cs-CZ"/>
        </w:rPr>
        <w:t>Dějiny českých zemí II. Od poloviny 18. století do vzniku České republiky</w:t>
      </w:r>
      <w:r w:rsidRPr="00181885">
        <w:rPr>
          <w:rFonts w:ascii="Times New Roman" w:hAnsi="Times New Roman" w:cs="Times New Roman"/>
          <w:sz w:val="24"/>
          <w:szCs w:val="24"/>
          <w:lang w:val="cs-CZ"/>
        </w:rPr>
        <w:t xml:space="preserve">. Josef </w:t>
      </w:r>
      <w:proofErr w:type="spellStart"/>
      <w:r w:rsidRPr="00181885">
        <w:rPr>
          <w:rFonts w:ascii="Times New Roman" w:hAnsi="Times New Roman" w:cs="Times New Roman"/>
          <w:sz w:val="24"/>
          <w:szCs w:val="24"/>
          <w:lang w:val="cs-CZ"/>
        </w:rPr>
        <w:t>Harna</w:t>
      </w:r>
      <w:proofErr w:type="spellEnd"/>
      <w:r w:rsidRPr="00181885">
        <w:rPr>
          <w:rFonts w:ascii="Times New Roman" w:hAnsi="Times New Roman" w:cs="Times New Roman"/>
          <w:sz w:val="24"/>
          <w:szCs w:val="24"/>
          <w:lang w:val="cs-CZ"/>
        </w:rPr>
        <w:t>, Rudolf Fišer, Praha</w:t>
      </w:r>
      <w:r w:rsidR="00780DF4">
        <w:rPr>
          <w:rFonts w:ascii="Times New Roman" w:hAnsi="Times New Roman" w:cs="Times New Roman"/>
          <w:sz w:val="24"/>
          <w:szCs w:val="24"/>
          <w:lang w:val="cs-CZ"/>
        </w:rPr>
        <w:t xml:space="preserve">: </w:t>
      </w:r>
      <w:r w:rsidR="00780DF4" w:rsidRPr="00181885">
        <w:rPr>
          <w:rFonts w:ascii="Times New Roman" w:hAnsi="Times New Roman" w:cs="Times New Roman"/>
          <w:sz w:val="24"/>
          <w:szCs w:val="24"/>
          <w:lang w:val="cs-CZ"/>
        </w:rPr>
        <w:t>Nakladatelství Fortuna</w:t>
      </w:r>
      <w:r w:rsidR="00780DF4">
        <w:rPr>
          <w:rFonts w:ascii="Times New Roman" w:hAnsi="Times New Roman" w:cs="Times New Roman"/>
          <w:sz w:val="24"/>
          <w:szCs w:val="24"/>
          <w:lang w:val="cs-CZ"/>
        </w:rPr>
        <w:t>,</w:t>
      </w:r>
      <w:r w:rsidRPr="00181885">
        <w:rPr>
          <w:rFonts w:ascii="Times New Roman" w:hAnsi="Times New Roman" w:cs="Times New Roman"/>
          <w:sz w:val="24"/>
          <w:szCs w:val="24"/>
          <w:lang w:val="cs-CZ"/>
        </w:rPr>
        <w:t xml:space="preserve"> 1998. Schválilo MŠMT ČR dne 29. března 1995, č.j. 13 209/95-23 k zařazení do seznamu učebnic a učebních textů pro střední školy. (</w:t>
      </w:r>
      <w:proofErr w:type="spellStart"/>
      <w:r w:rsidRPr="00181885">
        <w:rPr>
          <w:rFonts w:ascii="Times New Roman" w:hAnsi="Times New Roman" w:cs="Times New Roman"/>
          <w:sz w:val="24"/>
          <w:szCs w:val="24"/>
          <w:lang w:val="cs-CZ"/>
        </w:rPr>
        <w:t>Geschichte</w:t>
      </w:r>
      <w:proofErr w:type="spellEnd"/>
      <w:r w:rsidRPr="00181885">
        <w:rPr>
          <w:rFonts w:ascii="Times New Roman" w:hAnsi="Times New Roman" w:cs="Times New Roman"/>
          <w:sz w:val="24"/>
          <w:szCs w:val="24"/>
          <w:lang w:val="cs-CZ"/>
        </w:rPr>
        <w:t xml:space="preserve"> der </w:t>
      </w:r>
      <w:proofErr w:type="spellStart"/>
      <w:r w:rsidRPr="00181885">
        <w:rPr>
          <w:rFonts w:ascii="Times New Roman" w:hAnsi="Times New Roman" w:cs="Times New Roman"/>
          <w:sz w:val="24"/>
          <w:szCs w:val="24"/>
          <w:lang w:val="cs-CZ"/>
        </w:rPr>
        <w:t>böhmischen</w:t>
      </w:r>
      <w:proofErr w:type="spellEnd"/>
      <w:r w:rsidRPr="00181885">
        <w:rPr>
          <w:rFonts w:ascii="Times New Roman" w:hAnsi="Times New Roman" w:cs="Times New Roman"/>
          <w:sz w:val="24"/>
          <w:szCs w:val="24"/>
          <w:lang w:val="cs-CZ"/>
        </w:rPr>
        <w:t xml:space="preserve"> </w:t>
      </w:r>
      <w:proofErr w:type="spellStart"/>
      <w:r w:rsidRPr="00181885">
        <w:rPr>
          <w:rFonts w:ascii="Times New Roman" w:hAnsi="Times New Roman" w:cs="Times New Roman"/>
          <w:sz w:val="24"/>
          <w:szCs w:val="24"/>
          <w:lang w:val="cs-CZ"/>
        </w:rPr>
        <w:t>Länder</w:t>
      </w:r>
      <w:proofErr w:type="spellEnd"/>
      <w:r w:rsidRPr="00181885">
        <w:rPr>
          <w:rFonts w:ascii="Times New Roman" w:hAnsi="Times New Roman" w:cs="Times New Roman"/>
          <w:sz w:val="24"/>
          <w:szCs w:val="24"/>
          <w:lang w:val="cs-CZ"/>
        </w:rPr>
        <w:t xml:space="preserve"> II. 1998).</w:t>
      </w:r>
    </w:p>
    <w:p w:rsidR="007F55D9" w:rsidRPr="00181885" w:rsidRDefault="007F55D9" w:rsidP="00181885">
      <w:pPr>
        <w:pStyle w:val="Bezmezer"/>
        <w:spacing w:line="360" w:lineRule="auto"/>
        <w:ind w:left="284" w:hanging="284"/>
        <w:jc w:val="both"/>
        <w:rPr>
          <w:rFonts w:ascii="Times New Roman" w:hAnsi="Times New Roman" w:cs="Times New Roman"/>
          <w:sz w:val="24"/>
          <w:szCs w:val="24"/>
        </w:rPr>
      </w:pPr>
      <w:r w:rsidRPr="00181885">
        <w:rPr>
          <w:rFonts w:ascii="Times New Roman" w:hAnsi="Times New Roman" w:cs="Times New Roman"/>
          <w:sz w:val="24"/>
          <w:szCs w:val="24"/>
        </w:rPr>
        <w:t>Heumann, Hans</w:t>
      </w:r>
      <w:r w:rsidR="00780DF4">
        <w:rPr>
          <w:rFonts w:ascii="Times New Roman" w:hAnsi="Times New Roman" w:cs="Times New Roman"/>
          <w:sz w:val="24"/>
          <w:szCs w:val="24"/>
        </w:rPr>
        <w:t xml:space="preserve"> und Paul</w:t>
      </w:r>
      <w:r w:rsidRPr="00181885">
        <w:rPr>
          <w:rFonts w:ascii="Times New Roman" w:hAnsi="Times New Roman" w:cs="Times New Roman"/>
          <w:sz w:val="24"/>
          <w:szCs w:val="24"/>
        </w:rPr>
        <w:t xml:space="preserve"> Düring</w:t>
      </w:r>
      <w:r w:rsidR="00780DF4">
        <w:rPr>
          <w:rFonts w:ascii="Times New Roman" w:hAnsi="Times New Roman" w:cs="Times New Roman"/>
          <w:sz w:val="24"/>
          <w:szCs w:val="24"/>
        </w:rPr>
        <w:t>.</w:t>
      </w:r>
      <w:r w:rsidRPr="00181885">
        <w:rPr>
          <w:rFonts w:ascii="Times New Roman" w:hAnsi="Times New Roman" w:cs="Times New Roman"/>
          <w:sz w:val="24"/>
          <w:szCs w:val="24"/>
        </w:rPr>
        <w:t xml:space="preserve"> </w:t>
      </w:r>
      <w:r w:rsidRPr="00780DF4">
        <w:rPr>
          <w:rFonts w:ascii="Times New Roman" w:hAnsi="Times New Roman" w:cs="Times New Roman"/>
          <w:i/>
          <w:sz w:val="24"/>
          <w:szCs w:val="24"/>
        </w:rPr>
        <w:t>Unser Weg durch die Geschichte. Ausgabe für Bayern. Band 3: Die Welt gestern und heute</w:t>
      </w:r>
      <w:r w:rsidRPr="00181885">
        <w:rPr>
          <w:rFonts w:ascii="Times New Roman" w:hAnsi="Times New Roman" w:cs="Times New Roman"/>
          <w:sz w:val="24"/>
          <w:szCs w:val="24"/>
        </w:rPr>
        <w:t>. Von Dr. Hans Heumann und Mitarbeit von Dr. Paul Düring. Frankfurt am Main</w:t>
      </w:r>
      <w:r w:rsidR="00780DF4">
        <w:rPr>
          <w:rFonts w:ascii="Times New Roman" w:hAnsi="Times New Roman" w:cs="Times New Roman"/>
          <w:sz w:val="24"/>
          <w:szCs w:val="24"/>
        </w:rPr>
        <w:t xml:space="preserve">: </w:t>
      </w:r>
      <w:r w:rsidR="00780DF4" w:rsidRPr="00181885">
        <w:rPr>
          <w:rFonts w:ascii="Times New Roman" w:hAnsi="Times New Roman" w:cs="Times New Roman"/>
          <w:sz w:val="24"/>
          <w:szCs w:val="24"/>
        </w:rPr>
        <w:t>Hirschgraben-Verlag</w:t>
      </w:r>
      <w:r w:rsidR="00780DF4">
        <w:rPr>
          <w:rFonts w:ascii="Times New Roman" w:hAnsi="Times New Roman" w:cs="Times New Roman"/>
          <w:sz w:val="24"/>
          <w:szCs w:val="24"/>
        </w:rPr>
        <w:t>,</w:t>
      </w:r>
      <w:r w:rsidRPr="00181885">
        <w:rPr>
          <w:rFonts w:ascii="Times New Roman" w:hAnsi="Times New Roman" w:cs="Times New Roman"/>
          <w:sz w:val="24"/>
          <w:szCs w:val="24"/>
        </w:rPr>
        <w:t xml:space="preserve"> 1972.</w:t>
      </w:r>
    </w:p>
    <w:p w:rsidR="00A13762" w:rsidRPr="00181885" w:rsidRDefault="00780DF4" w:rsidP="00181885">
      <w:pPr>
        <w:pStyle w:val="Bezmezer"/>
        <w:spacing w:line="360" w:lineRule="auto"/>
        <w:ind w:left="284" w:hanging="284"/>
        <w:jc w:val="both"/>
        <w:rPr>
          <w:rFonts w:ascii="Times New Roman" w:hAnsi="Times New Roman" w:cs="Times New Roman"/>
          <w:sz w:val="24"/>
          <w:szCs w:val="24"/>
          <w:lang w:val="cs-CZ"/>
        </w:rPr>
      </w:pPr>
      <w:r>
        <w:rPr>
          <w:rFonts w:ascii="Times New Roman" w:hAnsi="Times New Roman" w:cs="Times New Roman"/>
          <w:sz w:val="24"/>
          <w:szCs w:val="24"/>
          <w:lang w:val="cs-CZ"/>
        </w:rPr>
        <w:t>Hysko, Miro und Miroslav Kropilák.</w:t>
      </w:r>
      <w:r w:rsidR="00A13762" w:rsidRPr="00181885">
        <w:rPr>
          <w:rFonts w:ascii="Times New Roman" w:hAnsi="Times New Roman" w:cs="Times New Roman"/>
          <w:sz w:val="24"/>
          <w:szCs w:val="24"/>
          <w:lang w:val="cs-CZ"/>
        </w:rPr>
        <w:t xml:space="preserve"> </w:t>
      </w:r>
      <w:r w:rsidR="00A13762" w:rsidRPr="00B16082">
        <w:rPr>
          <w:rFonts w:ascii="Times New Roman" w:hAnsi="Times New Roman" w:cs="Times New Roman"/>
          <w:i/>
          <w:sz w:val="24"/>
          <w:szCs w:val="24"/>
          <w:lang w:val="cs-CZ"/>
        </w:rPr>
        <w:t>Dějiny ČSR. III. díl (1918-1948). Učební text pro 11. postupný ročník všeobecně vzdělávacích škol a školy pedagogické</w:t>
      </w:r>
      <w:r w:rsidR="00A13762" w:rsidRPr="00181885">
        <w:rPr>
          <w:rFonts w:ascii="Times New Roman" w:hAnsi="Times New Roman" w:cs="Times New Roman"/>
          <w:sz w:val="24"/>
          <w:szCs w:val="24"/>
          <w:lang w:val="cs-CZ"/>
        </w:rPr>
        <w:t xml:space="preserve">. </w:t>
      </w:r>
      <w:r>
        <w:rPr>
          <w:rFonts w:ascii="Times New Roman" w:hAnsi="Times New Roman" w:cs="Times New Roman"/>
          <w:sz w:val="24"/>
          <w:szCs w:val="24"/>
          <w:lang w:val="cs-CZ"/>
        </w:rPr>
        <w:t xml:space="preserve">Praha: </w:t>
      </w:r>
      <w:r w:rsidRPr="00181885">
        <w:rPr>
          <w:rFonts w:ascii="Times New Roman" w:hAnsi="Times New Roman" w:cs="Times New Roman"/>
          <w:sz w:val="24"/>
          <w:szCs w:val="24"/>
          <w:lang w:val="cs-CZ"/>
        </w:rPr>
        <w:t>Státní pedagogické nakladatelství</w:t>
      </w:r>
      <w:r>
        <w:rPr>
          <w:rFonts w:ascii="Times New Roman" w:hAnsi="Times New Roman" w:cs="Times New Roman"/>
          <w:sz w:val="24"/>
          <w:szCs w:val="24"/>
          <w:lang w:val="cs-CZ"/>
        </w:rPr>
        <w:t>,</w:t>
      </w:r>
      <w:r w:rsidR="00A13762" w:rsidRPr="00181885">
        <w:rPr>
          <w:rFonts w:ascii="Times New Roman" w:hAnsi="Times New Roman" w:cs="Times New Roman"/>
          <w:sz w:val="24"/>
          <w:szCs w:val="24"/>
          <w:lang w:val="cs-CZ"/>
        </w:rPr>
        <w:t xml:space="preserve"> 1955. </w:t>
      </w:r>
      <w:r w:rsidR="00A13762" w:rsidRPr="00181885">
        <w:rPr>
          <w:rFonts w:ascii="Times New Roman" w:hAnsi="Times New Roman" w:cs="Times New Roman"/>
          <w:sz w:val="24"/>
          <w:szCs w:val="24"/>
        </w:rPr>
        <w:t xml:space="preserve">(Geschichte der ČSR. III. Teil (1918-1948). </w:t>
      </w:r>
      <w:r w:rsidR="00FC6FE2" w:rsidRPr="00181885">
        <w:rPr>
          <w:rFonts w:ascii="Times New Roman" w:hAnsi="Times New Roman" w:cs="Times New Roman"/>
          <w:sz w:val="24"/>
          <w:szCs w:val="24"/>
        </w:rPr>
        <w:t>Unterrichts</w:t>
      </w:r>
      <w:r w:rsidR="00A13762" w:rsidRPr="00181885">
        <w:rPr>
          <w:rFonts w:ascii="Times New Roman" w:hAnsi="Times New Roman" w:cs="Times New Roman"/>
          <w:sz w:val="24"/>
          <w:szCs w:val="24"/>
        </w:rPr>
        <w:t>text</w:t>
      </w:r>
      <w:r w:rsidR="00FC6FE2" w:rsidRPr="00181885">
        <w:rPr>
          <w:rFonts w:ascii="Times New Roman" w:hAnsi="Times New Roman" w:cs="Times New Roman"/>
          <w:sz w:val="24"/>
          <w:szCs w:val="24"/>
        </w:rPr>
        <w:t>e</w:t>
      </w:r>
      <w:r w:rsidR="00A13762" w:rsidRPr="00181885">
        <w:rPr>
          <w:rFonts w:ascii="Times New Roman" w:hAnsi="Times New Roman" w:cs="Times New Roman"/>
          <w:sz w:val="24"/>
          <w:szCs w:val="24"/>
        </w:rPr>
        <w:t xml:space="preserve"> für das 11. Schuljahr der allgemein bildenden Schulen und für die pädagogischen Schulen.</w:t>
      </w:r>
      <w:r w:rsidR="00A13762" w:rsidRPr="00181885">
        <w:rPr>
          <w:rFonts w:ascii="Times New Roman" w:hAnsi="Times New Roman" w:cs="Times New Roman"/>
          <w:sz w:val="24"/>
          <w:szCs w:val="24"/>
          <w:lang w:val="cs-CZ"/>
        </w:rPr>
        <w:t xml:space="preserve"> Státní pedagogické nakladatelství Praha, 1955</w:t>
      </w:r>
      <w:r w:rsidR="00FC6FE2" w:rsidRPr="00181885">
        <w:rPr>
          <w:rFonts w:ascii="Times New Roman" w:hAnsi="Times New Roman" w:cs="Times New Roman"/>
          <w:sz w:val="24"/>
          <w:szCs w:val="24"/>
          <w:lang w:val="cs-CZ"/>
        </w:rPr>
        <w:t xml:space="preserve">). </w:t>
      </w:r>
    </w:p>
    <w:p w:rsidR="00EC0A5C" w:rsidRPr="00181885" w:rsidRDefault="00780DF4" w:rsidP="00181885">
      <w:pPr>
        <w:pStyle w:val="Bezmezer"/>
        <w:spacing w:line="360" w:lineRule="auto"/>
        <w:ind w:left="284" w:hanging="284"/>
        <w:jc w:val="both"/>
        <w:rPr>
          <w:rFonts w:ascii="Times New Roman" w:hAnsi="Times New Roman" w:cs="Times New Roman"/>
          <w:sz w:val="24"/>
          <w:szCs w:val="24"/>
        </w:rPr>
      </w:pPr>
      <w:r>
        <w:rPr>
          <w:rFonts w:ascii="Times New Roman" w:hAnsi="Times New Roman" w:cs="Times New Roman"/>
          <w:sz w:val="24"/>
          <w:szCs w:val="24"/>
          <w:lang w:val="cs-CZ"/>
        </w:rPr>
        <w:t xml:space="preserve">Mandelová, Helena, </w:t>
      </w:r>
      <w:r w:rsidRPr="00181885">
        <w:rPr>
          <w:rFonts w:ascii="Times New Roman" w:hAnsi="Times New Roman" w:cs="Times New Roman"/>
          <w:sz w:val="24"/>
          <w:szCs w:val="24"/>
          <w:lang w:val="cs-CZ"/>
        </w:rPr>
        <w:t xml:space="preserve">Eliška </w:t>
      </w:r>
      <w:r>
        <w:rPr>
          <w:rFonts w:ascii="Times New Roman" w:hAnsi="Times New Roman" w:cs="Times New Roman"/>
          <w:sz w:val="24"/>
          <w:szCs w:val="24"/>
          <w:lang w:val="cs-CZ"/>
        </w:rPr>
        <w:t xml:space="preserve">Kunstová und </w:t>
      </w:r>
      <w:r w:rsidRPr="00181885">
        <w:rPr>
          <w:rFonts w:ascii="Times New Roman" w:hAnsi="Times New Roman" w:cs="Times New Roman"/>
          <w:sz w:val="24"/>
          <w:szCs w:val="24"/>
          <w:lang w:val="cs-CZ"/>
        </w:rPr>
        <w:t xml:space="preserve">Ilona </w:t>
      </w:r>
      <w:r>
        <w:rPr>
          <w:rFonts w:ascii="Times New Roman" w:hAnsi="Times New Roman" w:cs="Times New Roman"/>
          <w:sz w:val="24"/>
          <w:szCs w:val="24"/>
          <w:lang w:val="cs-CZ"/>
        </w:rPr>
        <w:t>Pařízková.</w:t>
      </w:r>
      <w:r w:rsidR="00EC0A5C" w:rsidRPr="00181885">
        <w:rPr>
          <w:rFonts w:ascii="Times New Roman" w:hAnsi="Times New Roman" w:cs="Times New Roman"/>
          <w:sz w:val="24"/>
          <w:szCs w:val="24"/>
          <w:lang w:val="cs-CZ"/>
        </w:rPr>
        <w:t xml:space="preserve"> </w:t>
      </w:r>
      <w:r w:rsidR="00EC0A5C" w:rsidRPr="001551A4">
        <w:rPr>
          <w:rFonts w:ascii="Times New Roman" w:hAnsi="Times New Roman" w:cs="Times New Roman"/>
          <w:i/>
          <w:sz w:val="24"/>
          <w:szCs w:val="24"/>
          <w:lang w:val="cs-CZ"/>
        </w:rPr>
        <w:t xml:space="preserve">Dějiny 20. </w:t>
      </w:r>
      <w:r w:rsidR="00B16082" w:rsidRPr="001551A4">
        <w:rPr>
          <w:rFonts w:ascii="Times New Roman" w:hAnsi="Times New Roman" w:cs="Times New Roman"/>
          <w:i/>
          <w:sz w:val="24"/>
          <w:szCs w:val="24"/>
          <w:lang w:val="cs-CZ"/>
        </w:rPr>
        <w:t>S</w:t>
      </w:r>
      <w:r w:rsidR="00EC0A5C" w:rsidRPr="001551A4">
        <w:rPr>
          <w:rFonts w:ascii="Times New Roman" w:hAnsi="Times New Roman" w:cs="Times New Roman"/>
          <w:i/>
          <w:sz w:val="24"/>
          <w:szCs w:val="24"/>
          <w:lang w:val="cs-CZ"/>
        </w:rPr>
        <w:t>toletí</w:t>
      </w:r>
      <w:r w:rsidR="00B16082">
        <w:rPr>
          <w:rFonts w:ascii="Times New Roman" w:hAnsi="Times New Roman" w:cs="Times New Roman"/>
          <w:i/>
          <w:sz w:val="24"/>
          <w:szCs w:val="24"/>
          <w:lang w:val="cs-CZ"/>
        </w:rPr>
        <w:t>,</w:t>
      </w:r>
      <w:r w:rsidR="00EC0A5C" w:rsidRPr="001551A4">
        <w:rPr>
          <w:rFonts w:ascii="Times New Roman" w:hAnsi="Times New Roman" w:cs="Times New Roman"/>
          <w:i/>
          <w:sz w:val="24"/>
          <w:szCs w:val="24"/>
          <w:lang w:val="cs-CZ"/>
        </w:rPr>
        <w:t xml:space="preserve"> </w:t>
      </w:r>
      <w:r w:rsidR="00EC0A5C" w:rsidRPr="00181885">
        <w:rPr>
          <w:rFonts w:ascii="Times New Roman" w:hAnsi="Times New Roman" w:cs="Times New Roman"/>
          <w:sz w:val="24"/>
          <w:szCs w:val="24"/>
          <w:lang w:val="cs-CZ"/>
        </w:rPr>
        <w:t>Liberec</w:t>
      </w:r>
      <w:r>
        <w:rPr>
          <w:rFonts w:ascii="Times New Roman" w:hAnsi="Times New Roman" w:cs="Times New Roman"/>
          <w:sz w:val="24"/>
          <w:szCs w:val="24"/>
          <w:lang w:val="cs-CZ"/>
        </w:rPr>
        <w:t>:</w:t>
      </w:r>
      <w:r w:rsidR="00EC0A5C" w:rsidRPr="00181885">
        <w:rPr>
          <w:rFonts w:ascii="Times New Roman" w:hAnsi="Times New Roman" w:cs="Times New Roman"/>
          <w:sz w:val="24"/>
          <w:szCs w:val="24"/>
          <w:lang w:val="cs-CZ"/>
        </w:rPr>
        <w:t xml:space="preserve"> </w:t>
      </w:r>
      <w:r w:rsidR="00B16082">
        <w:rPr>
          <w:rFonts w:ascii="Times New Roman" w:hAnsi="Times New Roman" w:cs="Times New Roman"/>
          <w:sz w:val="24"/>
          <w:szCs w:val="24"/>
          <w:lang w:val="cs-CZ"/>
        </w:rPr>
        <w:t>Dialog</w:t>
      </w:r>
      <w:r w:rsidR="00B16082" w:rsidRPr="00B16082">
        <w:rPr>
          <w:rFonts w:ascii="Times New Roman" w:hAnsi="Times New Roman" w:cs="Times New Roman"/>
          <w:sz w:val="24"/>
          <w:szCs w:val="24"/>
          <w:lang w:val="cs-CZ"/>
        </w:rPr>
        <w:t xml:space="preserve"> knižní velkoobchod a nakladatelství,</w:t>
      </w:r>
      <w:r w:rsidR="00B16082" w:rsidRPr="00181885">
        <w:rPr>
          <w:rFonts w:ascii="Times New Roman" w:hAnsi="Times New Roman" w:cs="Times New Roman"/>
          <w:sz w:val="24"/>
          <w:szCs w:val="24"/>
          <w:lang w:val="cs-CZ"/>
        </w:rPr>
        <w:t xml:space="preserve"> </w:t>
      </w:r>
      <w:r w:rsidR="00EC0A5C" w:rsidRPr="00181885">
        <w:rPr>
          <w:rFonts w:ascii="Times New Roman" w:hAnsi="Times New Roman" w:cs="Times New Roman"/>
          <w:sz w:val="24"/>
          <w:szCs w:val="24"/>
          <w:lang w:val="cs-CZ"/>
        </w:rPr>
        <w:t xml:space="preserve">2004. Učebnice pro základní školy a víceletá gymnázia. </w:t>
      </w:r>
      <w:r w:rsidR="002522C5" w:rsidRPr="00181885">
        <w:rPr>
          <w:rFonts w:ascii="Times New Roman" w:hAnsi="Times New Roman" w:cs="Times New Roman"/>
          <w:sz w:val="24"/>
          <w:szCs w:val="24"/>
          <w:lang w:val="cs-CZ"/>
        </w:rPr>
        <w:t>Schválilo MŠMT čj. 2778/200</w:t>
      </w:r>
      <w:r w:rsidR="002522C5" w:rsidRPr="00780DF4">
        <w:rPr>
          <w:rFonts w:ascii="Times New Roman" w:hAnsi="Times New Roman" w:cs="Times New Roman"/>
          <w:sz w:val="24"/>
          <w:szCs w:val="24"/>
          <w:lang w:val="cs-CZ"/>
        </w:rPr>
        <w:t>4</w:t>
      </w:r>
      <w:r w:rsidR="002522C5" w:rsidRPr="00181885">
        <w:rPr>
          <w:rFonts w:ascii="Times New Roman" w:hAnsi="Times New Roman" w:cs="Times New Roman"/>
          <w:sz w:val="24"/>
          <w:szCs w:val="24"/>
          <w:lang w:val="cs-CZ"/>
        </w:rPr>
        <w:t xml:space="preserve">-22 dne 16. 7. 2004 k zařazení do seznamu učebnic pro základní školy a víceletá gymnázia pro vzdělávací obor dějepis s dobou platnosti šest let. </w:t>
      </w:r>
      <w:r w:rsidR="00EC0A5C" w:rsidRPr="00181885">
        <w:rPr>
          <w:rFonts w:ascii="Times New Roman" w:hAnsi="Times New Roman" w:cs="Times New Roman"/>
          <w:sz w:val="24"/>
          <w:szCs w:val="24"/>
          <w:lang w:val="cs-CZ"/>
        </w:rPr>
        <w:t>(</w:t>
      </w:r>
      <w:proofErr w:type="spellStart"/>
      <w:r w:rsidR="00EC0A5C" w:rsidRPr="00181885">
        <w:rPr>
          <w:rFonts w:ascii="Times New Roman" w:hAnsi="Times New Roman" w:cs="Times New Roman"/>
          <w:sz w:val="24"/>
          <w:szCs w:val="24"/>
          <w:lang w:val="cs-CZ"/>
        </w:rPr>
        <w:t>Geschichte</w:t>
      </w:r>
      <w:proofErr w:type="spellEnd"/>
      <w:r w:rsidR="00EC0A5C" w:rsidRPr="00181885">
        <w:rPr>
          <w:rFonts w:ascii="Times New Roman" w:hAnsi="Times New Roman" w:cs="Times New Roman"/>
          <w:sz w:val="24"/>
          <w:szCs w:val="24"/>
          <w:lang w:val="cs-CZ"/>
        </w:rPr>
        <w:t xml:space="preserve"> des 20. </w:t>
      </w:r>
      <w:proofErr w:type="spellStart"/>
      <w:r w:rsidR="00EC0A5C" w:rsidRPr="00181885">
        <w:rPr>
          <w:rFonts w:ascii="Times New Roman" w:hAnsi="Times New Roman" w:cs="Times New Roman"/>
          <w:sz w:val="24"/>
          <w:szCs w:val="24"/>
          <w:lang w:val="cs-CZ"/>
        </w:rPr>
        <w:t>Jahrhunderts</w:t>
      </w:r>
      <w:proofErr w:type="spellEnd"/>
      <w:r w:rsidR="00EC0A5C" w:rsidRPr="00181885">
        <w:rPr>
          <w:rFonts w:ascii="Times New Roman" w:hAnsi="Times New Roman" w:cs="Times New Roman"/>
          <w:sz w:val="24"/>
          <w:szCs w:val="24"/>
          <w:lang w:val="cs-CZ"/>
        </w:rPr>
        <w:t xml:space="preserve">, </w:t>
      </w:r>
      <w:proofErr w:type="spellStart"/>
      <w:r w:rsidR="00EC0A5C" w:rsidRPr="00181885">
        <w:rPr>
          <w:rFonts w:ascii="Times New Roman" w:hAnsi="Times New Roman" w:cs="Times New Roman"/>
          <w:sz w:val="24"/>
          <w:szCs w:val="24"/>
          <w:lang w:val="cs-CZ"/>
        </w:rPr>
        <w:t>Lehrwerk</w:t>
      </w:r>
      <w:proofErr w:type="spellEnd"/>
      <w:r w:rsidR="00EC0A5C" w:rsidRPr="00181885">
        <w:rPr>
          <w:rFonts w:ascii="Times New Roman" w:hAnsi="Times New Roman" w:cs="Times New Roman"/>
          <w:sz w:val="24"/>
          <w:szCs w:val="24"/>
          <w:lang w:val="cs-CZ"/>
        </w:rPr>
        <w:t xml:space="preserve"> f</w:t>
      </w:r>
      <w:proofErr w:type="spellStart"/>
      <w:r w:rsidR="00EC0A5C" w:rsidRPr="00181885">
        <w:rPr>
          <w:rFonts w:ascii="Times New Roman" w:hAnsi="Times New Roman" w:cs="Times New Roman"/>
          <w:sz w:val="24"/>
          <w:szCs w:val="24"/>
        </w:rPr>
        <w:t>ür</w:t>
      </w:r>
      <w:proofErr w:type="spellEnd"/>
      <w:r w:rsidR="00EC0A5C" w:rsidRPr="00181885">
        <w:rPr>
          <w:rFonts w:ascii="Times New Roman" w:hAnsi="Times New Roman" w:cs="Times New Roman"/>
          <w:sz w:val="24"/>
          <w:szCs w:val="24"/>
        </w:rPr>
        <w:t xml:space="preserve"> Grundschulen und mehrjährige </w:t>
      </w:r>
      <w:proofErr w:type="spellStart"/>
      <w:r w:rsidR="00EC0A5C" w:rsidRPr="00181885">
        <w:rPr>
          <w:rFonts w:ascii="Times New Roman" w:hAnsi="Times New Roman" w:cs="Times New Roman"/>
          <w:sz w:val="24"/>
          <w:szCs w:val="24"/>
        </w:rPr>
        <w:t>Gymansien</w:t>
      </w:r>
      <w:proofErr w:type="spellEnd"/>
      <w:r w:rsidR="00EC0A5C" w:rsidRPr="00181885">
        <w:rPr>
          <w:rFonts w:ascii="Times New Roman" w:hAnsi="Times New Roman" w:cs="Times New Roman"/>
          <w:sz w:val="24"/>
          <w:szCs w:val="24"/>
          <w:lang w:val="cs-CZ"/>
        </w:rPr>
        <w:t xml:space="preserve">). </w:t>
      </w:r>
    </w:p>
    <w:p w:rsidR="007F55D9" w:rsidRPr="00181885" w:rsidRDefault="00D26E71" w:rsidP="00181885">
      <w:pPr>
        <w:pStyle w:val="Bezmezer"/>
        <w:spacing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Mühlstand, Herbert und Heinz Siegel. </w:t>
      </w:r>
      <w:r w:rsidR="007F55D9" w:rsidRPr="00D26E71">
        <w:rPr>
          <w:rFonts w:ascii="Times New Roman" w:hAnsi="Times New Roman" w:cs="Times New Roman"/>
          <w:i/>
          <w:sz w:val="24"/>
          <w:szCs w:val="24"/>
        </w:rPr>
        <w:t>Neueste Zeit. Lehrbuch für den Geschichtsunterricht der erweiterten Oberschule. 12. Klasse</w:t>
      </w:r>
      <w:r w:rsidR="007F55D9" w:rsidRPr="00181885">
        <w:rPr>
          <w:rFonts w:ascii="Times New Roman" w:hAnsi="Times New Roman" w:cs="Times New Roman"/>
          <w:sz w:val="24"/>
          <w:szCs w:val="24"/>
        </w:rPr>
        <w:t xml:space="preserve">. </w:t>
      </w:r>
      <w:r>
        <w:rPr>
          <w:rFonts w:ascii="Times New Roman" w:hAnsi="Times New Roman" w:cs="Times New Roman"/>
          <w:sz w:val="24"/>
          <w:szCs w:val="24"/>
        </w:rPr>
        <w:t xml:space="preserve">Berlin: </w:t>
      </w:r>
      <w:r w:rsidRPr="00181885">
        <w:rPr>
          <w:rFonts w:ascii="Times New Roman" w:hAnsi="Times New Roman" w:cs="Times New Roman"/>
          <w:sz w:val="24"/>
          <w:szCs w:val="24"/>
        </w:rPr>
        <w:t>Volk und Wissen Volkseigener Verlag</w:t>
      </w:r>
      <w:r>
        <w:rPr>
          <w:rFonts w:ascii="Times New Roman" w:hAnsi="Times New Roman" w:cs="Times New Roman"/>
          <w:sz w:val="24"/>
          <w:szCs w:val="24"/>
        </w:rPr>
        <w:t>,</w:t>
      </w:r>
      <w:r w:rsidRPr="00181885">
        <w:rPr>
          <w:rFonts w:ascii="Times New Roman" w:hAnsi="Times New Roman" w:cs="Times New Roman"/>
          <w:sz w:val="24"/>
          <w:szCs w:val="24"/>
        </w:rPr>
        <w:t xml:space="preserve"> 1961</w:t>
      </w:r>
      <w:r>
        <w:rPr>
          <w:rFonts w:ascii="Times New Roman" w:hAnsi="Times New Roman" w:cs="Times New Roman"/>
          <w:sz w:val="24"/>
          <w:szCs w:val="24"/>
        </w:rPr>
        <w:t xml:space="preserve">. </w:t>
      </w:r>
      <w:r w:rsidR="007F55D9" w:rsidRPr="00181885">
        <w:rPr>
          <w:rFonts w:ascii="Times New Roman" w:hAnsi="Times New Roman" w:cs="Times New Roman"/>
          <w:sz w:val="24"/>
          <w:szCs w:val="24"/>
        </w:rPr>
        <w:t>Dieses Lehrbuch ist ein Zusammendruck der Teile I und II des Lehrbuchs „Neueste Zeit“. Die Kapitel I-VII wurden nach Manuskriptentwürfen von Wissenschaftlern durch Herbert Mühlstadt und Heinz Siegel gestaltet, die au</w:t>
      </w:r>
      <w:r>
        <w:rPr>
          <w:rFonts w:ascii="Times New Roman" w:hAnsi="Times New Roman" w:cs="Times New Roman"/>
          <w:sz w:val="24"/>
          <w:szCs w:val="24"/>
        </w:rPr>
        <w:t>ch die Kapitel VIII-X verfassten</w:t>
      </w:r>
      <w:r w:rsidR="007F55D9" w:rsidRPr="00181885">
        <w:rPr>
          <w:rFonts w:ascii="Times New Roman" w:hAnsi="Times New Roman" w:cs="Times New Roman"/>
          <w:sz w:val="24"/>
          <w:szCs w:val="24"/>
        </w:rPr>
        <w:t>.</w:t>
      </w:r>
    </w:p>
    <w:p w:rsidR="007F55D9" w:rsidRPr="00181885" w:rsidRDefault="00D26E71" w:rsidP="00181885">
      <w:pPr>
        <w:pStyle w:val="Bezmezer"/>
        <w:spacing w:line="360" w:lineRule="auto"/>
        <w:ind w:left="284" w:hanging="284"/>
        <w:jc w:val="both"/>
        <w:rPr>
          <w:rFonts w:ascii="Times New Roman" w:hAnsi="Times New Roman" w:cs="Times New Roman"/>
          <w:sz w:val="24"/>
          <w:szCs w:val="24"/>
          <w:lang w:val="cs-CZ"/>
        </w:rPr>
      </w:pPr>
      <w:proofErr w:type="spellStart"/>
      <w:r>
        <w:rPr>
          <w:rFonts w:ascii="Times New Roman" w:hAnsi="Times New Roman" w:cs="Times New Roman"/>
          <w:sz w:val="24"/>
          <w:szCs w:val="24"/>
        </w:rPr>
        <w:t>Válková</w:t>
      </w:r>
      <w:proofErr w:type="spellEnd"/>
      <w:r>
        <w:rPr>
          <w:rFonts w:ascii="Times New Roman" w:hAnsi="Times New Roman" w:cs="Times New Roman"/>
          <w:sz w:val="24"/>
          <w:szCs w:val="24"/>
        </w:rPr>
        <w:t>, Veronika.</w:t>
      </w:r>
      <w:r w:rsidR="007F55D9" w:rsidRPr="00181885">
        <w:rPr>
          <w:rFonts w:ascii="Times New Roman" w:hAnsi="Times New Roman" w:cs="Times New Roman"/>
          <w:sz w:val="24"/>
          <w:szCs w:val="24"/>
        </w:rPr>
        <w:t xml:space="preserve"> </w:t>
      </w:r>
      <w:r w:rsidR="007F55D9" w:rsidRPr="00D26E71">
        <w:rPr>
          <w:rFonts w:ascii="Times New Roman" w:hAnsi="Times New Roman" w:cs="Times New Roman"/>
          <w:i/>
          <w:sz w:val="24"/>
          <w:szCs w:val="24"/>
          <w:lang w:val="cs-CZ"/>
        </w:rPr>
        <w:t>Dějepis 9. Nejnovější dějiny pro základní školy</w:t>
      </w:r>
      <w:r w:rsidR="007F55D9" w:rsidRPr="00181885">
        <w:rPr>
          <w:rFonts w:ascii="Times New Roman" w:hAnsi="Times New Roman" w:cs="Times New Roman"/>
          <w:sz w:val="24"/>
          <w:szCs w:val="24"/>
          <w:lang w:val="cs-CZ"/>
        </w:rPr>
        <w:t>. Veronika Válková</w:t>
      </w:r>
      <w:r w:rsidR="001551A4">
        <w:rPr>
          <w:rFonts w:ascii="Times New Roman" w:hAnsi="Times New Roman" w:cs="Times New Roman"/>
          <w:sz w:val="24"/>
          <w:szCs w:val="24"/>
          <w:lang w:val="cs-CZ"/>
        </w:rPr>
        <w:t>,</w:t>
      </w:r>
      <w:r w:rsidR="007F55D9" w:rsidRPr="00181885">
        <w:rPr>
          <w:rFonts w:ascii="Times New Roman" w:hAnsi="Times New Roman" w:cs="Times New Roman"/>
          <w:sz w:val="24"/>
          <w:szCs w:val="24"/>
          <w:lang w:val="cs-CZ"/>
        </w:rPr>
        <w:t xml:space="preserve"> Praha</w:t>
      </w:r>
      <w:r>
        <w:rPr>
          <w:rFonts w:ascii="Times New Roman" w:hAnsi="Times New Roman" w:cs="Times New Roman"/>
          <w:sz w:val="24"/>
          <w:szCs w:val="24"/>
          <w:lang w:val="cs-CZ"/>
        </w:rPr>
        <w:t xml:space="preserve">: </w:t>
      </w:r>
      <w:r w:rsidRPr="00181885">
        <w:rPr>
          <w:rFonts w:ascii="Times New Roman" w:hAnsi="Times New Roman" w:cs="Times New Roman"/>
          <w:sz w:val="24"/>
          <w:szCs w:val="24"/>
          <w:lang w:val="cs-CZ"/>
        </w:rPr>
        <w:t>SPN – pedagogické nakladatelství, akciová společnost</w:t>
      </w:r>
      <w:r>
        <w:rPr>
          <w:rFonts w:ascii="Times New Roman" w:hAnsi="Times New Roman" w:cs="Times New Roman"/>
          <w:sz w:val="24"/>
          <w:szCs w:val="24"/>
          <w:lang w:val="cs-CZ"/>
        </w:rPr>
        <w:t>,</w:t>
      </w:r>
      <w:r w:rsidR="007F55D9" w:rsidRPr="00181885">
        <w:rPr>
          <w:rFonts w:ascii="Times New Roman" w:hAnsi="Times New Roman" w:cs="Times New Roman"/>
          <w:sz w:val="24"/>
          <w:szCs w:val="24"/>
          <w:lang w:val="cs-CZ"/>
        </w:rPr>
        <w:t xml:space="preserve"> 2009. Schválilo MŠMT čj. 5985/2009-22 den 23. června 2009 k zařazení do seznamu učebnic pro základní školy a víceletá gymnázia pro vzdělávací obor dějepis s dobou platnosti šest let. (Geschichte für 9. Klasse. 2009).</w:t>
      </w:r>
      <w:bookmarkStart w:id="0" w:name="_GoBack"/>
      <w:bookmarkEnd w:id="0"/>
    </w:p>
    <w:sectPr w:rsidR="007F55D9" w:rsidRPr="00181885" w:rsidSect="00D27E28">
      <w:pgSz w:w="11906" w:h="16838"/>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6102" w:rsidRDefault="00A56102" w:rsidP="0048709B">
      <w:r>
        <w:separator/>
      </w:r>
    </w:p>
  </w:endnote>
  <w:endnote w:type="continuationSeparator" w:id="0">
    <w:p w:rsidR="00A56102" w:rsidRDefault="00A56102" w:rsidP="004870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6102" w:rsidRDefault="00A56102" w:rsidP="0048709B">
      <w:r>
        <w:separator/>
      </w:r>
    </w:p>
  </w:footnote>
  <w:footnote w:type="continuationSeparator" w:id="0">
    <w:p w:rsidR="00A56102" w:rsidRDefault="00A56102" w:rsidP="0048709B">
      <w:r>
        <w:continuationSeparator/>
      </w:r>
    </w:p>
  </w:footnote>
  <w:footnote w:id="1">
    <w:p w:rsidR="00CD0DDE" w:rsidRPr="00780DF4" w:rsidRDefault="00CD0DDE" w:rsidP="00181885">
      <w:pPr>
        <w:pStyle w:val="Bezmezer"/>
        <w:ind w:left="284" w:right="284" w:hanging="284"/>
        <w:jc w:val="both"/>
        <w:rPr>
          <w:rFonts w:ascii="Times New Roman" w:hAnsi="Times New Roman" w:cs="Times New Roman"/>
          <w:i/>
          <w:sz w:val="20"/>
          <w:szCs w:val="20"/>
          <w:lang w:val="cs-CZ"/>
        </w:rPr>
      </w:pPr>
      <w:r w:rsidRPr="00780DF4">
        <w:rPr>
          <w:rStyle w:val="Znakapoznpodarou"/>
          <w:rFonts w:ascii="Times New Roman" w:hAnsi="Times New Roman" w:cs="Times New Roman"/>
          <w:sz w:val="20"/>
          <w:szCs w:val="20"/>
        </w:rPr>
        <w:footnoteRef/>
      </w:r>
      <w:r w:rsidRPr="00780DF4">
        <w:rPr>
          <w:rFonts w:ascii="Times New Roman" w:hAnsi="Times New Roman" w:cs="Times New Roman"/>
          <w:sz w:val="20"/>
          <w:szCs w:val="20"/>
        </w:rPr>
        <w:t xml:space="preserve"> </w:t>
      </w:r>
      <w:r w:rsidRPr="00780DF4">
        <w:rPr>
          <w:rFonts w:ascii="Times New Roman" w:hAnsi="Times New Roman" w:cs="Times New Roman"/>
          <w:sz w:val="20"/>
          <w:szCs w:val="20"/>
          <w:lang w:val="cs-CZ"/>
        </w:rPr>
        <w:t>Miro</w:t>
      </w:r>
      <w:r>
        <w:rPr>
          <w:rFonts w:ascii="Times New Roman" w:hAnsi="Times New Roman" w:cs="Times New Roman"/>
          <w:sz w:val="20"/>
          <w:szCs w:val="20"/>
          <w:lang w:val="cs-CZ"/>
        </w:rPr>
        <w:t xml:space="preserve"> </w:t>
      </w:r>
      <w:r w:rsidRPr="00780DF4">
        <w:rPr>
          <w:rFonts w:ascii="Times New Roman" w:hAnsi="Times New Roman" w:cs="Times New Roman"/>
          <w:sz w:val="20"/>
          <w:szCs w:val="20"/>
          <w:lang w:val="cs-CZ"/>
        </w:rPr>
        <w:t>Hysko</w:t>
      </w:r>
      <w:r>
        <w:rPr>
          <w:rFonts w:ascii="Times New Roman" w:hAnsi="Times New Roman" w:cs="Times New Roman"/>
          <w:sz w:val="20"/>
          <w:szCs w:val="20"/>
          <w:lang w:val="cs-CZ"/>
        </w:rPr>
        <w:t xml:space="preserve"> und Miroslav </w:t>
      </w:r>
      <w:r w:rsidRPr="00780DF4">
        <w:rPr>
          <w:rFonts w:ascii="Times New Roman" w:hAnsi="Times New Roman" w:cs="Times New Roman"/>
          <w:sz w:val="20"/>
          <w:szCs w:val="20"/>
          <w:lang w:val="cs-CZ"/>
        </w:rPr>
        <w:t>Kropilák</w:t>
      </w:r>
      <w:r>
        <w:rPr>
          <w:rFonts w:ascii="Times New Roman" w:hAnsi="Times New Roman" w:cs="Times New Roman"/>
          <w:sz w:val="20"/>
          <w:szCs w:val="20"/>
          <w:lang w:val="cs-CZ"/>
        </w:rPr>
        <w:t xml:space="preserve">, </w:t>
      </w:r>
      <w:r w:rsidRPr="00D26E71">
        <w:rPr>
          <w:rFonts w:ascii="Times New Roman" w:hAnsi="Times New Roman" w:cs="Times New Roman"/>
          <w:i/>
          <w:sz w:val="20"/>
          <w:szCs w:val="20"/>
          <w:lang w:val="cs-CZ"/>
        </w:rPr>
        <w:t>Dějiny ČSR. III. díl (1918-1948). Učební text pro 11. postupný ročník všeobecně vzdělávacích škol a školy pedagogické</w:t>
      </w:r>
      <w:r>
        <w:rPr>
          <w:rFonts w:ascii="Times New Roman" w:hAnsi="Times New Roman" w:cs="Times New Roman"/>
          <w:sz w:val="20"/>
          <w:szCs w:val="20"/>
          <w:lang w:val="cs-CZ"/>
        </w:rPr>
        <w:t>,</w:t>
      </w:r>
      <w:r w:rsidRPr="00780DF4">
        <w:rPr>
          <w:rFonts w:ascii="Times New Roman" w:hAnsi="Times New Roman" w:cs="Times New Roman"/>
          <w:sz w:val="20"/>
          <w:szCs w:val="20"/>
          <w:lang w:val="cs-CZ"/>
        </w:rPr>
        <w:t xml:space="preserve"> Praha</w:t>
      </w:r>
      <w:r>
        <w:rPr>
          <w:rFonts w:ascii="Times New Roman" w:hAnsi="Times New Roman" w:cs="Times New Roman"/>
          <w:sz w:val="20"/>
          <w:szCs w:val="20"/>
          <w:lang w:val="cs-CZ"/>
        </w:rPr>
        <w:t xml:space="preserve">: </w:t>
      </w:r>
      <w:r w:rsidRPr="00780DF4">
        <w:rPr>
          <w:rFonts w:ascii="Times New Roman" w:hAnsi="Times New Roman" w:cs="Times New Roman"/>
          <w:sz w:val="20"/>
          <w:szCs w:val="20"/>
          <w:lang w:val="cs-CZ"/>
        </w:rPr>
        <w:t>Státní pedagogické nakladatelství</w:t>
      </w:r>
      <w:r>
        <w:rPr>
          <w:rFonts w:ascii="Times New Roman" w:hAnsi="Times New Roman" w:cs="Times New Roman"/>
          <w:sz w:val="20"/>
          <w:szCs w:val="20"/>
          <w:lang w:val="cs-CZ"/>
        </w:rPr>
        <w:t>,</w:t>
      </w:r>
      <w:r w:rsidRPr="00780DF4">
        <w:rPr>
          <w:rFonts w:ascii="Times New Roman" w:hAnsi="Times New Roman" w:cs="Times New Roman"/>
          <w:sz w:val="20"/>
          <w:szCs w:val="20"/>
          <w:lang w:val="cs-CZ"/>
        </w:rPr>
        <w:t xml:space="preserve"> 1955</w:t>
      </w:r>
      <w:r>
        <w:rPr>
          <w:rFonts w:ascii="Times New Roman" w:hAnsi="Times New Roman" w:cs="Times New Roman"/>
          <w:sz w:val="20"/>
          <w:szCs w:val="20"/>
          <w:lang w:val="cs-CZ"/>
        </w:rPr>
        <w:t xml:space="preserve">, </w:t>
      </w:r>
      <w:r w:rsidRPr="00780DF4">
        <w:rPr>
          <w:rFonts w:ascii="Times New Roman" w:hAnsi="Times New Roman" w:cs="Times New Roman"/>
          <w:sz w:val="20"/>
          <w:szCs w:val="20"/>
          <w:lang w:val="cs-CZ"/>
        </w:rPr>
        <w:t>55</w:t>
      </w:r>
      <w:r>
        <w:rPr>
          <w:rFonts w:ascii="Times New Roman" w:hAnsi="Times New Roman" w:cs="Times New Roman"/>
          <w:sz w:val="20"/>
          <w:szCs w:val="20"/>
          <w:lang w:val="cs-CZ"/>
        </w:rPr>
        <w:t>f.</w:t>
      </w:r>
    </w:p>
  </w:footnote>
  <w:footnote w:id="2">
    <w:p w:rsidR="00CD0DDE" w:rsidRPr="00D26E71" w:rsidRDefault="00CD0DDE" w:rsidP="00181885">
      <w:pPr>
        <w:pStyle w:val="Bezmezer"/>
        <w:ind w:left="284" w:hanging="284"/>
        <w:jc w:val="both"/>
        <w:rPr>
          <w:rFonts w:ascii="Times New Roman" w:hAnsi="Times New Roman" w:cs="Times New Roman"/>
          <w:sz w:val="20"/>
          <w:szCs w:val="20"/>
          <w:lang w:val="cs-CZ"/>
        </w:rPr>
      </w:pPr>
      <w:r w:rsidRPr="00146827">
        <w:rPr>
          <w:rStyle w:val="Znakapoznpodarou"/>
          <w:rFonts w:ascii="Times New Roman" w:hAnsi="Times New Roman" w:cs="Times New Roman"/>
          <w:sz w:val="20"/>
          <w:szCs w:val="20"/>
        </w:rPr>
        <w:footnoteRef/>
      </w:r>
      <w:r w:rsidRPr="00D26E71">
        <w:rPr>
          <w:rFonts w:ascii="Times New Roman" w:hAnsi="Times New Roman" w:cs="Times New Roman"/>
          <w:sz w:val="20"/>
          <w:szCs w:val="20"/>
          <w:lang w:val="cs-CZ"/>
        </w:rPr>
        <w:t xml:space="preserve"> Jaroslav Charvát</w:t>
      </w:r>
      <w:r>
        <w:rPr>
          <w:rFonts w:ascii="Times New Roman" w:hAnsi="Times New Roman" w:cs="Times New Roman"/>
          <w:sz w:val="20"/>
          <w:szCs w:val="20"/>
          <w:lang w:val="cs-CZ"/>
        </w:rPr>
        <w:t>,</w:t>
      </w:r>
      <w:r w:rsidRPr="00D26E71">
        <w:rPr>
          <w:rFonts w:ascii="Times New Roman" w:hAnsi="Times New Roman" w:cs="Times New Roman"/>
          <w:sz w:val="20"/>
          <w:szCs w:val="20"/>
          <w:lang w:val="cs-CZ"/>
        </w:rPr>
        <w:t xml:space="preserve"> </w:t>
      </w:r>
      <w:r w:rsidRPr="00D26E71">
        <w:rPr>
          <w:rFonts w:ascii="Times New Roman" w:hAnsi="Times New Roman" w:cs="Times New Roman"/>
          <w:i/>
          <w:sz w:val="20"/>
          <w:szCs w:val="20"/>
          <w:lang w:val="cs-CZ"/>
        </w:rPr>
        <w:t>Světové dějiny. Učebnice pro I. a II. ročník gymnázií a I. ročník středních odborných škol</w:t>
      </w:r>
      <w:r>
        <w:rPr>
          <w:rFonts w:ascii="Times New Roman" w:hAnsi="Times New Roman" w:cs="Times New Roman"/>
          <w:sz w:val="20"/>
          <w:szCs w:val="20"/>
          <w:lang w:val="cs-CZ"/>
        </w:rPr>
        <w:t>,</w:t>
      </w:r>
      <w:r w:rsidRPr="00D26E71">
        <w:rPr>
          <w:rFonts w:ascii="Times New Roman" w:hAnsi="Times New Roman" w:cs="Times New Roman"/>
          <w:sz w:val="20"/>
          <w:szCs w:val="20"/>
          <w:lang w:val="cs-CZ"/>
        </w:rPr>
        <w:t xml:space="preserve"> Praha: Státní pedagogické nakladatelství, 1967, </w:t>
      </w:r>
      <w:r w:rsidRPr="00146827">
        <w:rPr>
          <w:rFonts w:ascii="Times New Roman" w:hAnsi="Times New Roman" w:cs="Times New Roman"/>
          <w:sz w:val="20"/>
          <w:szCs w:val="20"/>
          <w:lang w:val="cs-CZ"/>
        </w:rPr>
        <w:t>515</w:t>
      </w:r>
      <w:r>
        <w:rPr>
          <w:rFonts w:ascii="Times New Roman" w:hAnsi="Times New Roman" w:cs="Times New Roman"/>
          <w:sz w:val="20"/>
          <w:szCs w:val="20"/>
          <w:lang w:val="cs-CZ"/>
        </w:rPr>
        <w:t>f.</w:t>
      </w:r>
      <w:r w:rsidRPr="00D26E71">
        <w:rPr>
          <w:rFonts w:ascii="Times New Roman" w:hAnsi="Times New Roman" w:cs="Times New Roman"/>
          <w:sz w:val="20"/>
          <w:szCs w:val="20"/>
          <w:lang w:val="cs-CZ"/>
        </w:rPr>
        <w:t xml:space="preserve"> </w:t>
      </w:r>
    </w:p>
  </w:footnote>
  <w:footnote w:id="3">
    <w:p w:rsidR="00CD0DDE" w:rsidRPr="00C17813" w:rsidRDefault="00CD0DDE" w:rsidP="00181885">
      <w:pPr>
        <w:pStyle w:val="Textpoznpodarou"/>
        <w:ind w:left="284" w:hanging="284"/>
        <w:rPr>
          <w:lang w:val="cs-CZ"/>
        </w:rPr>
      </w:pPr>
      <w:r>
        <w:rPr>
          <w:rStyle w:val="Znakapoznpodarou"/>
        </w:rPr>
        <w:footnoteRef/>
      </w:r>
      <w:r>
        <w:t xml:space="preserve"> </w:t>
      </w:r>
      <w:r>
        <w:rPr>
          <w:lang w:val="cs-CZ"/>
        </w:rPr>
        <w:t>Bartošek, Karel,</w:t>
      </w:r>
      <w:r w:rsidRPr="00C17813">
        <w:rPr>
          <w:lang w:val="cs-CZ"/>
        </w:rPr>
        <w:t xml:space="preserve"> </w:t>
      </w:r>
      <w:r w:rsidRPr="00C17813">
        <w:rPr>
          <w:i/>
          <w:lang w:val="cs-CZ"/>
        </w:rPr>
        <w:t>Dějepis pro 9. ročník základní devítileté školy. Napsal Karel Bartošek za spolupráce Ľudovíta Lašána. 5. vydání. Schváleno výnosem ministerstva školství a kultury ze dne 30. prosince 1962</w:t>
      </w:r>
      <w:r>
        <w:rPr>
          <w:lang w:val="cs-CZ"/>
        </w:rPr>
        <w:t xml:space="preserve">, </w:t>
      </w:r>
      <w:r w:rsidRPr="00C17813">
        <w:rPr>
          <w:lang w:val="cs-CZ"/>
        </w:rPr>
        <w:t>Praha: Kresby Josef Istler. Státní pedagogické nak</w:t>
      </w:r>
      <w:r>
        <w:rPr>
          <w:lang w:val="cs-CZ"/>
        </w:rPr>
        <w:t xml:space="preserve">ladatelství, 1967, </w:t>
      </w:r>
      <w:r w:rsidRPr="00146827">
        <w:rPr>
          <w:lang w:val="cs-CZ"/>
        </w:rPr>
        <w:t>142</w:t>
      </w:r>
      <w:r>
        <w:rPr>
          <w:lang w:val="cs-CZ"/>
        </w:rPr>
        <w:t>f.</w:t>
      </w:r>
    </w:p>
  </w:footnote>
  <w:footnote w:id="4">
    <w:p w:rsidR="00CD0DDE" w:rsidRPr="00C17813" w:rsidRDefault="00CD0DDE" w:rsidP="00181885">
      <w:pPr>
        <w:pStyle w:val="Textpoznpodarou"/>
        <w:ind w:left="284" w:hanging="284"/>
        <w:rPr>
          <w:lang w:val="cs-CZ"/>
        </w:rPr>
      </w:pPr>
      <w:r>
        <w:rPr>
          <w:rStyle w:val="Znakapoznpodarou"/>
        </w:rPr>
        <w:footnoteRef/>
      </w:r>
      <w:r>
        <w:t xml:space="preserve"> </w:t>
      </w:r>
      <w:r>
        <w:rPr>
          <w:lang w:val="cs-CZ"/>
        </w:rPr>
        <w:t>Dohnal, Miloň,</w:t>
      </w:r>
      <w:r w:rsidRPr="00C17813">
        <w:rPr>
          <w:lang w:val="cs-CZ"/>
        </w:rPr>
        <w:t xml:space="preserve"> </w:t>
      </w:r>
      <w:r w:rsidRPr="00C17813">
        <w:rPr>
          <w:i/>
          <w:lang w:val="cs-CZ"/>
        </w:rPr>
        <w:t>Dějepis 9. Učebnici zpracoval Doc. Dr. Miloň Dohnal, CSc. Schváleno výnosem Ministerstva školství ČSR ze dne 20. dubna 1972. V 2. přepracovaném vydání jako prozatímní učební text dějepisu pro 9. ročník základních devítiletých škol</w:t>
      </w:r>
      <w:r>
        <w:rPr>
          <w:lang w:val="cs-CZ"/>
        </w:rPr>
        <w:t xml:space="preserve">, </w:t>
      </w:r>
      <w:r w:rsidRPr="00C17813">
        <w:rPr>
          <w:lang w:val="cs-CZ"/>
        </w:rPr>
        <w:t>Praha: Státní pedag</w:t>
      </w:r>
      <w:r>
        <w:rPr>
          <w:lang w:val="cs-CZ"/>
        </w:rPr>
        <w:t>ogické nakladatelství, 1975, 226</w:t>
      </w:r>
      <w:r w:rsidRPr="00C17813">
        <w:rPr>
          <w:lang w:val="cs-CZ"/>
        </w:rPr>
        <w:t>.</w:t>
      </w:r>
    </w:p>
  </w:footnote>
  <w:footnote w:id="5">
    <w:p w:rsidR="00CD0DDE" w:rsidRPr="00925D6A" w:rsidRDefault="00CD0DDE" w:rsidP="00181885">
      <w:pPr>
        <w:pStyle w:val="Textpoznpodarou"/>
        <w:ind w:left="284" w:hanging="284"/>
        <w:rPr>
          <w:b/>
        </w:rPr>
      </w:pPr>
      <w:r>
        <w:rPr>
          <w:rStyle w:val="Znakapoznpodarou"/>
        </w:rPr>
        <w:footnoteRef/>
      </w:r>
      <w:r>
        <w:t xml:space="preserve"> </w:t>
      </w:r>
      <w:r w:rsidR="00B25FE6" w:rsidRPr="00146827">
        <w:t>Bundeszentrale für politische Bildung</w:t>
      </w:r>
      <w:r w:rsidR="00B25FE6">
        <w:t xml:space="preserve"> (Hg.),</w:t>
      </w:r>
      <w:r w:rsidR="00B25FE6" w:rsidRPr="00146827">
        <w:t xml:space="preserve"> </w:t>
      </w:r>
      <w:r w:rsidR="00B25FE6" w:rsidRPr="00DB208C">
        <w:rPr>
          <w:i/>
        </w:rPr>
        <w:t>Informationen zur politischen Bildung. Tschechien</w:t>
      </w:r>
      <w:r w:rsidR="00B25FE6">
        <w:t>,</w:t>
      </w:r>
      <w:r w:rsidR="00B25FE6" w:rsidRPr="00146827">
        <w:t xml:space="preserve"> </w:t>
      </w:r>
      <w:r w:rsidR="00B25FE6">
        <w:t xml:space="preserve">Bonn, </w:t>
      </w:r>
      <w:r w:rsidR="00B25FE6" w:rsidRPr="00146827">
        <w:t>2002</w:t>
      </w:r>
      <w:r w:rsidR="00B25FE6">
        <w:t xml:space="preserve">, </w:t>
      </w:r>
      <w:r w:rsidR="00B25FE6" w:rsidRPr="00146827">
        <w:t>47.</w:t>
      </w:r>
    </w:p>
  </w:footnote>
  <w:footnote w:id="6">
    <w:p w:rsidR="00CD0DDE" w:rsidRPr="00925D6A" w:rsidRDefault="00CD0DDE" w:rsidP="00181885">
      <w:pPr>
        <w:pStyle w:val="Textpoznpodarou"/>
        <w:ind w:left="284" w:hanging="284"/>
        <w:rPr>
          <w:b/>
        </w:rPr>
      </w:pPr>
      <w:r>
        <w:rPr>
          <w:rStyle w:val="Znakapoznpodarou"/>
        </w:rPr>
        <w:footnoteRef/>
      </w:r>
      <w:r>
        <w:t xml:space="preserve"> </w:t>
      </w:r>
      <w:r w:rsidRPr="00C17813">
        <w:t>Helena</w:t>
      </w:r>
      <w:r>
        <w:t xml:space="preserve"> Mandelová,</w:t>
      </w:r>
      <w:r w:rsidRPr="00C17813">
        <w:t xml:space="preserve"> Eliška Kunstová</w:t>
      </w:r>
      <w:r>
        <w:t xml:space="preserve"> und Ilona Pařízková,</w:t>
      </w:r>
      <w:r w:rsidRPr="00C17813">
        <w:t xml:space="preserve"> </w:t>
      </w:r>
      <w:r w:rsidRPr="00C17813">
        <w:rPr>
          <w:i/>
        </w:rPr>
        <w:t>Dějiny 20. století</w:t>
      </w:r>
      <w:r>
        <w:t xml:space="preserve">, Liberec: </w:t>
      </w:r>
      <w:r w:rsidR="00B25FE6">
        <w:t>Dialog</w:t>
      </w:r>
      <w:r w:rsidR="00B25FE6" w:rsidRPr="00B25FE6">
        <w:t xml:space="preserve"> knižní velkoobchod a nakladatelství,</w:t>
      </w:r>
      <w:r w:rsidR="00B25FE6" w:rsidRPr="00C17813">
        <w:t xml:space="preserve"> </w:t>
      </w:r>
      <w:r w:rsidRPr="00C17813">
        <w:t>2004</w:t>
      </w:r>
      <w:r>
        <w:t xml:space="preserve">, </w:t>
      </w:r>
      <w:r w:rsidRPr="00DE0411">
        <w:t>83 und 100</w:t>
      </w:r>
      <w:r w:rsidRPr="00B25FE6">
        <w:t>.</w:t>
      </w:r>
    </w:p>
  </w:footnote>
  <w:footnote w:id="7">
    <w:p w:rsidR="00CD0DDE" w:rsidRPr="00925D6A" w:rsidRDefault="00CD0DDE" w:rsidP="00181885">
      <w:pPr>
        <w:pStyle w:val="Textpoznpodarou"/>
        <w:ind w:left="284" w:hanging="284"/>
      </w:pPr>
      <w:r>
        <w:rPr>
          <w:rStyle w:val="Znakapoznpodarou"/>
        </w:rPr>
        <w:footnoteRef/>
      </w:r>
      <w:r>
        <w:t xml:space="preserve"> Veronika Válková, </w:t>
      </w:r>
      <w:r w:rsidRPr="00E9742D">
        <w:rPr>
          <w:i/>
        </w:rPr>
        <w:t>Dějepis 9. Nejnovější dějiny pro základní školy</w:t>
      </w:r>
      <w:r w:rsidRPr="00E9742D">
        <w:t>. Praha: SPN – pedagogické nakladatels</w:t>
      </w:r>
      <w:r>
        <w:t xml:space="preserve">tví, akciová společnost, 2009, </w:t>
      </w:r>
      <w:r w:rsidRPr="00DB7638">
        <w:t>121-123</w:t>
      </w:r>
      <w:r w:rsidRPr="00B25FE6">
        <w:t xml:space="preserve">. </w:t>
      </w:r>
    </w:p>
  </w:footnote>
  <w:footnote w:id="8">
    <w:p w:rsidR="00CD0DDE" w:rsidRPr="006F0881" w:rsidRDefault="00CD0DDE" w:rsidP="00181885">
      <w:pPr>
        <w:pStyle w:val="Textpoznpodarou"/>
        <w:ind w:left="284" w:hanging="284"/>
      </w:pPr>
      <w:r>
        <w:rPr>
          <w:rStyle w:val="Znakapoznpodarou"/>
        </w:rPr>
        <w:footnoteRef/>
      </w:r>
      <w:r>
        <w:t xml:space="preserve"> Josef </w:t>
      </w:r>
      <w:r w:rsidRPr="00E9742D">
        <w:t xml:space="preserve">Harna, </w:t>
      </w:r>
      <w:r w:rsidRPr="00E9742D">
        <w:rPr>
          <w:i/>
        </w:rPr>
        <w:t>Dějiny českých zemí II. Od poloviny 18. století do vzniku České republiky</w:t>
      </w:r>
      <w:r>
        <w:t>,</w:t>
      </w:r>
      <w:r w:rsidRPr="00E9742D">
        <w:t xml:space="preserve"> Praha: Nakladatelství Fortuna, 1998</w:t>
      </w:r>
      <w:r>
        <w:t xml:space="preserve">, </w:t>
      </w:r>
      <w:r w:rsidRPr="00DB7638">
        <w:t>209</w:t>
      </w:r>
    </w:p>
  </w:footnote>
  <w:footnote w:id="9">
    <w:p w:rsidR="00CD0DDE" w:rsidRPr="00DB7638" w:rsidRDefault="00CD0DDE" w:rsidP="00181885">
      <w:pPr>
        <w:pStyle w:val="Textpoznpodarou"/>
        <w:ind w:left="284" w:hanging="284"/>
        <w:rPr>
          <w:lang w:val="de-DE"/>
        </w:rPr>
      </w:pPr>
      <w:r>
        <w:rPr>
          <w:rStyle w:val="Znakapoznpodarou"/>
        </w:rPr>
        <w:footnoteRef/>
      </w:r>
      <w:r>
        <w:t xml:space="preserve"> </w:t>
      </w:r>
      <w:r w:rsidRPr="009161FD">
        <w:t>Herbert</w:t>
      </w:r>
      <w:r>
        <w:t xml:space="preserve"> Mühlstand</w:t>
      </w:r>
      <w:r w:rsidRPr="009161FD">
        <w:t xml:space="preserve"> und Heinz Siegel. </w:t>
      </w:r>
      <w:r w:rsidRPr="009161FD">
        <w:rPr>
          <w:i/>
        </w:rPr>
        <w:t>Neueste Zeit. Lehrbuch für den Geschichtsunterricht der erweiterten Oberschule. 12. Klasse</w:t>
      </w:r>
      <w:r>
        <w:rPr>
          <w:i/>
        </w:rPr>
        <w:t>,</w:t>
      </w:r>
      <w:r w:rsidRPr="009161FD">
        <w:t xml:space="preserve"> Berlin: Volk und Wissen Volkseigener Verlag, 1961</w:t>
      </w:r>
      <w:r>
        <w:t>, 260-263.</w:t>
      </w:r>
    </w:p>
  </w:footnote>
  <w:footnote w:id="10">
    <w:p w:rsidR="00CD0DDE" w:rsidRPr="008A70FE" w:rsidRDefault="00CD0DDE" w:rsidP="009161FD">
      <w:pPr>
        <w:pStyle w:val="Textpoznpodarou"/>
        <w:ind w:left="284" w:hanging="284"/>
        <w:jc w:val="both"/>
        <w:rPr>
          <w:lang w:val="de-DE"/>
        </w:rPr>
      </w:pPr>
      <w:r>
        <w:rPr>
          <w:rStyle w:val="Znakapoznpodarou"/>
        </w:rPr>
        <w:footnoteRef/>
      </w:r>
      <w:r>
        <w:t xml:space="preserve"> Wolfgang Bleyer</w:t>
      </w:r>
      <w:r w:rsidRPr="009161FD">
        <w:rPr>
          <w:i/>
        </w:rPr>
        <w:t>, Geschichte. Lehrbuch für Klasse 9</w:t>
      </w:r>
      <w:r>
        <w:t>,</w:t>
      </w:r>
      <w:r w:rsidRPr="009161FD">
        <w:t xml:space="preserve"> Berlin: Volk und Wissen </w:t>
      </w:r>
      <w:r>
        <w:t>Volkseigener Verlag, 1989,</w:t>
      </w:r>
      <w:r w:rsidRPr="008A70FE">
        <w:t xml:space="preserve"> 203-205</w:t>
      </w:r>
      <w:r>
        <w:t>.</w:t>
      </w:r>
    </w:p>
  </w:footnote>
  <w:footnote w:id="11">
    <w:p w:rsidR="00B16082" w:rsidRPr="00B16082" w:rsidRDefault="00B16082">
      <w:pPr>
        <w:pStyle w:val="Textpoznpodarou"/>
      </w:pPr>
      <w:r>
        <w:rPr>
          <w:rStyle w:val="Znakapoznpodarou"/>
        </w:rPr>
        <w:footnoteRef/>
      </w:r>
      <w:r>
        <w:t xml:space="preserve"> </w:t>
      </w:r>
      <w:r w:rsidRPr="00880A74">
        <w:t>„In der Deutschen Demokratischen Republik wurde die Bundesrepublik in den ersten beiden Jahrzehnten der deutschen Teilung meist Westdeutschland genannt. Die SED-Führung vermied damit die amtliche Bezeichnung Bundesrepublik Deutschland. In offiziellen Schreiben wurden daher zeitweise auch die Bezeichnungen ‚westdeutsche Bundesrepublik’ und ‚Deutsche Bu</w:t>
      </w:r>
      <w:r w:rsidR="00925D6A">
        <w:t>ndesrepublik’ (DBR) gebraucht.” Wikipedia, „BRD</w:t>
      </w:r>
      <w:r w:rsidRPr="00880A74">
        <w:t>”</w:t>
      </w:r>
      <w:r>
        <w:t>,</w:t>
      </w:r>
      <w:r w:rsidRPr="00880A74">
        <w:t xml:space="preserve"> </w:t>
      </w:r>
      <w:r w:rsidRPr="00880A74">
        <w:rPr>
          <w:shd w:val="clear" w:color="auto" w:fill="FFFFFF"/>
        </w:rPr>
        <w:t>https://de.wikipedia.org/wiki/BRD</w:t>
      </w:r>
      <w:r>
        <w:t>, zuletzt geprüft am 11</w:t>
      </w:r>
      <w:r w:rsidRPr="00880A74">
        <w:t>. April 2018.</w:t>
      </w:r>
    </w:p>
  </w:footnote>
  <w:footnote w:id="12">
    <w:p w:rsidR="00CD0DDE" w:rsidRPr="00770363" w:rsidRDefault="00CD0DDE" w:rsidP="00181885">
      <w:pPr>
        <w:pStyle w:val="Textpoznpodarou"/>
        <w:ind w:left="284" w:hanging="284"/>
        <w:rPr>
          <w:lang w:val="de-DE"/>
        </w:rPr>
      </w:pPr>
      <w:r>
        <w:rPr>
          <w:rStyle w:val="Znakapoznpodarou"/>
        </w:rPr>
        <w:footnoteRef/>
      </w:r>
      <w:r>
        <w:t xml:space="preserve"> </w:t>
      </w:r>
      <w:r w:rsidRPr="009161FD">
        <w:t>Hans</w:t>
      </w:r>
      <w:r>
        <w:t xml:space="preserve"> Heumann und Paul Düring, </w:t>
      </w:r>
      <w:r w:rsidRPr="009161FD">
        <w:rPr>
          <w:i/>
        </w:rPr>
        <w:t>Unser Weg durch die Geschichte. Ausgabe für Bayern. Band 3: Die Welt gestern und heute</w:t>
      </w:r>
      <w:r>
        <w:t xml:space="preserve">, </w:t>
      </w:r>
      <w:r w:rsidRPr="009161FD">
        <w:t xml:space="preserve">Frankfurt am </w:t>
      </w:r>
      <w:r>
        <w:t xml:space="preserve">Main: Hirschgraben-Verlag, 1972, </w:t>
      </w:r>
      <w:r w:rsidRPr="00770363">
        <w:t>110</w:t>
      </w:r>
      <w:r w:rsidR="00321339">
        <w:t>f.</w:t>
      </w:r>
    </w:p>
  </w:footnote>
  <w:footnote w:id="13">
    <w:p w:rsidR="00CD0DDE" w:rsidRPr="00DA15A0" w:rsidRDefault="00CD0DDE" w:rsidP="00181885">
      <w:pPr>
        <w:pStyle w:val="Textpoznpodarou"/>
        <w:ind w:left="284" w:hanging="284"/>
        <w:rPr>
          <w:lang w:val="de-DE"/>
        </w:rPr>
      </w:pPr>
      <w:r>
        <w:rPr>
          <w:rStyle w:val="Znakapoznpodarou"/>
        </w:rPr>
        <w:footnoteRef/>
      </w:r>
      <w:r>
        <w:t xml:space="preserve"> </w:t>
      </w:r>
      <w:r w:rsidRPr="009161FD">
        <w:t>Guiskard</w:t>
      </w:r>
      <w:r w:rsidRPr="00770363">
        <w:t xml:space="preserve"> Eck</w:t>
      </w:r>
      <w:r w:rsidRPr="009161FD">
        <w:t>, Karl-August Junge, Wolf</w:t>
      </w:r>
      <w:r>
        <w:t>ram Krause und Hans-Georg Krupp,</w:t>
      </w:r>
      <w:r w:rsidRPr="009161FD">
        <w:t xml:space="preserve"> </w:t>
      </w:r>
      <w:r w:rsidRPr="00162068">
        <w:rPr>
          <w:i/>
        </w:rPr>
        <w:t>Lebendige Vergangenheit 9</w:t>
      </w:r>
      <w:r>
        <w:t>,</w:t>
      </w:r>
      <w:r w:rsidRPr="009161FD">
        <w:t xml:space="preserve"> Stuttgart: Ernst-</w:t>
      </w:r>
      <w:r>
        <w:t>Klett-Verlag GmbH, 1989,100f.</w:t>
      </w:r>
    </w:p>
  </w:footnote>
  <w:footnote w:id="14">
    <w:p w:rsidR="00CD0DDE" w:rsidRPr="00DA15A0" w:rsidRDefault="00CD0DDE" w:rsidP="00181885">
      <w:pPr>
        <w:pStyle w:val="Textpoznpodarou"/>
        <w:ind w:left="284" w:hanging="284"/>
        <w:rPr>
          <w:lang w:val="de-DE"/>
        </w:rPr>
      </w:pPr>
      <w:r>
        <w:rPr>
          <w:rStyle w:val="Znakapoznpodarou"/>
        </w:rPr>
        <w:footnoteRef/>
      </w:r>
      <w:r>
        <w:t xml:space="preserve">  Tobias</w:t>
      </w:r>
      <w:r w:rsidRPr="00162068">
        <w:t xml:space="preserve"> </w:t>
      </w:r>
      <w:r>
        <w:t>Arand, Daniela Bender und</w:t>
      </w:r>
      <w:r w:rsidRPr="00162068">
        <w:t xml:space="preserve"> Michael Brabänder. </w:t>
      </w:r>
      <w:r w:rsidRPr="00162068">
        <w:rPr>
          <w:i/>
        </w:rPr>
        <w:t>Geschichte und Geschehen. Oberstufe Nordrhein-Westfalen</w:t>
      </w:r>
      <w:r>
        <w:t xml:space="preserve">, </w:t>
      </w:r>
      <w:r w:rsidRPr="00162068">
        <w:t>Stuttgart</w:t>
      </w:r>
      <w:r>
        <w:t xml:space="preserve">: Ernst-Klett-Verlag GmbH, 2011, </w:t>
      </w:r>
      <w:r w:rsidRPr="00770363">
        <w:t>508-511</w:t>
      </w:r>
      <w: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55D9"/>
    <w:rsid w:val="000F7C47"/>
    <w:rsid w:val="001149BC"/>
    <w:rsid w:val="00121618"/>
    <w:rsid w:val="00146827"/>
    <w:rsid w:val="001551A4"/>
    <w:rsid w:val="00162068"/>
    <w:rsid w:val="00181885"/>
    <w:rsid w:val="00184246"/>
    <w:rsid w:val="00192BCB"/>
    <w:rsid w:val="001E77FC"/>
    <w:rsid w:val="002522C5"/>
    <w:rsid w:val="00255449"/>
    <w:rsid w:val="00301BA8"/>
    <w:rsid w:val="00321339"/>
    <w:rsid w:val="0032286C"/>
    <w:rsid w:val="003663E3"/>
    <w:rsid w:val="003748C1"/>
    <w:rsid w:val="00394C24"/>
    <w:rsid w:val="003A1CAD"/>
    <w:rsid w:val="00464E69"/>
    <w:rsid w:val="0048709B"/>
    <w:rsid w:val="004D1E27"/>
    <w:rsid w:val="004D6D05"/>
    <w:rsid w:val="004E7B73"/>
    <w:rsid w:val="0050029C"/>
    <w:rsid w:val="005236F8"/>
    <w:rsid w:val="005B226F"/>
    <w:rsid w:val="005D619B"/>
    <w:rsid w:val="005F4FA4"/>
    <w:rsid w:val="0065496E"/>
    <w:rsid w:val="00694029"/>
    <w:rsid w:val="006C3801"/>
    <w:rsid w:val="006E17F3"/>
    <w:rsid w:val="006F0881"/>
    <w:rsid w:val="00706EAB"/>
    <w:rsid w:val="00710E70"/>
    <w:rsid w:val="0076739C"/>
    <w:rsid w:val="00770363"/>
    <w:rsid w:val="00780DF4"/>
    <w:rsid w:val="007A1C37"/>
    <w:rsid w:val="007C64A6"/>
    <w:rsid w:val="007F55D9"/>
    <w:rsid w:val="00814551"/>
    <w:rsid w:val="0083528C"/>
    <w:rsid w:val="008A70FE"/>
    <w:rsid w:val="009161FD"/>
    <w:rsid w:val="00925D6A"/>
    <w:rsid w:val="00991DB3"/>
    <w:rsid w:val="009E4B8B"/>
    <w:rsid w:val="00A13762"/>
    <w:rsid w:val="00A2238C"/>
    <w:rsid w:val="00A50E1A"/>
    <w:rsid w:val="00A56102"/>
    <w:rsid w:val="00A64B41"/>
    <w:rsid w:val="00A91A6D"/>
    <w:rsid w:val="00AB1884"/>
    <w:rsid w:val="00AE4D6B"/>
    <w:rsid w:val="00B14A61"/>
    <w:rsid w:val="00B16082"/>
    <w:rsid w:val="00B16395"/>
    <w:rsid w:val="00B25FE6"/>
    <w:rsid w:val="00B503DF"/>
    <w:rsid w:val="00B95828"/>
    <w:rsid w:val="00BC1D95"/>
    <w:rsid w:val="00BD611B"/>
    <w:rsid w:val="00C17813"/>
    <w:rsid w:val="00C32E37"/>
    <w:rsid w:val="00C8333B"/>
    <w:rsid w:val="00CD0DDE"/>
    <w:rsid w:val="00CD7821"/>
    <w:rsid w:val="00CE05C4"/>
    <w:rsid w:val="00CE24FD"/>
    <w:rsid w:val="00CF41F7"/>
    <w:rsid w:val="00D041C7"/>
    <w:rsid w:val="00D06A44"/>
    <w:rsid w:val="00D26E71"/>
    <w:rsid w:val="00D27E28"/>
    <w:rsid w:val="00D46AEB"/>
    <w:rsid w:val="00D64B6C"/>
    <w:rsid w:val="00D76593"/>
    <w:rsid w:val="00DA15A0"/>
    <w:rsid w:val="00DB7638"/>
    <w:rsid w:val="00DE0411"/>
    <w:rsid w:val="00E32B99"/>
    <w:rsid w:val="00E67D17"/>
    <w:rsid w:val="00E9742D"/>
    <w:rsid w:val="00EB2287"/>
    <w:rsid w:val="00EC06BA"/>
    <w:rsid w:val="00EC0A5C"/>
    <w:rsid w:val="00ED3850"/>
    <w:rsid w:val="00F26E59"/>
    <w:rsid w:val="00FA2808"/>
    <w:rsid w:val="00FA5C97"/>
    <w:rsid w:val="00FB3E20"/>
    <w:rsid w:val="00FC6FE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F55D9"/>
    <w:pPr>
      <w:spacing w:after="0" w:line="240" w:lineRule="auto"/>
    </w:pPr>
    <w:rPr>
      <w:rFonts w:ascii="Times New Roman" w:eastAsia="Times New Roman" w:hAnsi="Times New Roman" w:cs="Times New Roman"/>
      <w:sz w:val="24"/>
      <w:szCs w:val="24"/>
      <w:lang w:val="pl-PL" w:eastAsia="pl-PL"/>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Bezmezer">
    <w:name w:val="No Spacing"/>
    <w:uiPriority w:val="1"/>
    <w:qFormat/>
    <w:rsid w:val="007F55D9"/>
    <w:pPr>
      <w:spacing w:after="0" w:line="240" w:lineRule="auto"/>
    </w:pPr>
    <w:rPr>
      <w:lang w:val="de-DE"/>
    </w:rPr>
  </w:style>
  <w:style w:type="character" w:styleId="Hypertextovodkaz">
    <w:name w:val="Hyperlink"/>
    <w:basedOn w:val="Standardnpsmoodstavce"/>
    <w:uiPriority w:val="99"/>
    <w:semiHidden/>
    <w:unhideWhenUsed/>
    <w:rsid w:val="007F55D9"/>
    <w:rPr>
      <w:color w:val="0000FF"/>
      <w:u w:val="single"/>
    </w:rPr>
  </w:style>
  <w:style w:type="paragraph" w:styleId="Textbubliny">
    <w:name w:val="Balloon Text"/>
    <w:basedOn w:val="Normln"/>
    <w:link w:val="TextbublinyChar"/>
    <w:uiPriority w:val="99"/>
    <w:semiHidden/>
    <w:unhideWhenUsed/>
    <w:rsid w:val="00394C24"/>
    <w:rPr>
      <w:rFonts w:ascii="Tahoma" w:hAnsi="Tahoma" w:cs="Tahoma"/>
      <w:sz w:val="16"/>
      <w:szCs w:val="16"/>
    </w:rPr>
  </w:style>
  <w:style w:type="character" w:customStyle="1" w:styleId="TextbublinyChar">
    <w:name w:val="Text bubliny Char"/>
    <w:basedOn w:val="Standardnpsmoodstavce"/>
    <w:link w:val="Textbubliny"/>
    <w:uiPriority w:val="99"/>
    <w:semiHidden/>
    <w:rsid w:val="00394C24"/>
    <w:rPr>
      <w:rFonts w:ascii="Tahoma" w:eastAsia="Times New Roman" w:hAnsi="Tahoma" w:cs="Tahoma"/>
      <w:sz w:val="16"/>
      <w:szCs w:val="16"/>
      <w:lang w:val="pl-PL" w:eastAsia="pl-PL"/>
    </w:rPr>
  </w:style>
  <w:style w:type="character" w:styleId="Odkaznakoment">
    <w:name w:val="annotation reference"/>
    <w:basedOn w:val="Standardnpsmoodstavce"/>
    <w:uiPriority w:val="99"/>
    <w:semiHidden/>
    <w:unhideWhenUsed/>
    <w:rsid w:val="006C3801"/>
    <w:rPr>
      <w:sz w:val="16"/>
      <w:szCs w:val="16"/>
    </w:rPr>
  </w:style>
  <w:style w:type="paragraph" w:styleId="Textkomente">
    <w:name w:val="annotation text"/>
    <w:basedOn w:val="Normln"/>
    <w:link w:val="TextkomenteChar"/>
    <w:uiPriority w:val="99"/>
    <w:semiHidden/>
    <w:unhideWhenUsed/>
    <w:rsid w:val="006C3801"/>
    <w:rPr>
      <w:sz w:val="20"/>
      <w:szCs w:val="20"/>
    </w:rPr>
  </w:style>
  <w:style w:type="character" w:customStyle="1" w:styleId="TextkomenteChar">
    <w:name w:val="Text komentáře Char"/>
    <w:basedOn w:val="Standardnpsmoodstavce"/>
    <w:link w:val="Textkomente"/>
    <w:uiPriority w:val="99"/>
    <w:semiHidden/>
    <w:rsid w:val="006C3801"/>
    <w:rPr>
      <w:rFonts w:ascii="Times New Roman" w:eastAsia="Times New Roman" w:hAnsi="Times New Roman" w:cs="Times New Roman"/>
      <w:sz w:val="20"/>
      <w:szCs w:val="20"/>
      <w:lang w:val="pl-PL" w:eastAsia="pl-PL"/>
    </w:rPr>
  </w:style>
  <w:style w:type="paragraph" w:styleId="Pedmtkomente">
    <w:name w:val="annotation subject"/>
    <w:basedOn w:val="Textkomente"/>
    <w:next w:val="Textkomente"/>
    <w:link w:val="PedmtkomenteChar"/>
    <w:uiPriority w:val="99"/>
    <w:semiHidden/>
    <w:unhideWhenUsed/>
    <w:rsid w:val="006C3801"/>
    <w:rPr>
      <w:b/>
      <w:bCs/>
    </w:rPr>
  </w:style>
  <w:style w:type="character" w:customStyle="1" w:styleId="PedmtkomenteChar">
    <w:name w:val="Předmět komentáře Char"/>
    <w:basedOn w:val="TextkomenteChar"/>
    <w:link w:val="Pedmtkomente"/>
    <w:uiPriority w:val="99"/>
    <w:semiHidden/>
    <w:rsid w:val="006C3801"/>
    <w:rPr>
      <w:rFonts w:ascii="Times New Roman" w:eastAsia="Times New Roman" w:hAnsi="Times New Roman" w:cs="Times New Roman"/>
      <w:b/>
      <w:bCs/>
      <w:sz w:val="20"/>
      <w:szCs w:val="20"/>
      <w:lang w:val="pl-PL" w:eastAsia="pl-PL"/>
    </w:rPr>
  </w:style>
  <w:style w:type="paragraph" w:styleId="Textpoznpodarou">
    <w:name w:val="footnote text"/>
    <w:basedOn w:val="Normln"/>
    <w:link w:val="TextpoznpodarouChar"/>
    <w:uiPriority w:val="99"/>
    <w:semiHidden/>
    <w:unhideWhenUsed/>
    <w:rsid w:val="0048709B"/>
    <w:rPr>
      <w:sz w:val="20"/>
      <w:szCs w:val="20"/>
    </w:rPr>
  </w:style>
  <w:style w:type="character" w:customStyle="1" w:styleId="TextpoznpodarouChar">
    <w:name w:val="Text pozn. pod čarou Char"/>
    <w:basedOn w:val="Standardnpsmoodstavce"/>
    <w:link w:val="Textpoznpodarou"/>
    <w:uiPriority w:val="99"/>
    <w:semiHidden/>
    <w:rsid w:val="0048709B"/>
    <w:rPr>
      <w:rFonts w:ascii="Times New Roman" w:eastAsia="Times New Roman" w:hAnsi="Times New Roman" w:cs="Times New Roman"/>
      <w:sz w:val="20"/>
      <w:szCs w:val="20"/>
      <w:lang w:val="pl-PL" w:eastAsia="pl-PL"/>
    </w:rPr>
  </w:style>
  <w:style w:type="character" w:styleId="Znakapoznpodarou">
    <w:name w:val="footnote reference"/>
    <w:basedOn w:val="Standardnpsmoodstavce"/>
    <w:uiPriority w:val="99"/>
    <w:semiHidden/>
    <w:unhideWhenUsed/>
    <w:rsid w:val="0048709B"/>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F55D9"/>
    <w:pPr>
      <w:spacing w:after="0" w:line="240" w:lineRule="auto"/>
    </w:pPr>
    <w:rPr>
      <w:rFonts w:ascii="Times New Roman" w:eastAsia="Times New Roman" w:hAnsi="Times New Roman" w:cs="Times New Roman"/>
      <w:sz w:val="24"/>
      <w:szCs w:val="24"/>
      <w:lang w:val="pl-PL" w:eastAsia="pl-PL"/>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Bezmezer">
    <w:name w:val="No Spacing"/>
    <w:uiPriority w:val="1"/>
    <w:qFormat/>
    <w:rsid w:val="007F55D9"/>
    <w:pPr>
      <w:spacing w:after="0" w:line="240" w:lineRule="auto"/>
    </w:pPr>
    <w:rPr>
      <w:lang w:val="de-DE"/>
    </w:rPr>
  </w:style>
  <w:style w:type="character" w:styleId="Hypertextovodkaz">
    <w:name w:val="Hyperlink"/>
    <w:basedOn w:val="Standardnpsmoodstavce"/>
    <w:uiPriority w:val="99"/>
    <w:semiHidden/>
    <w:unhideWhenUsed/>
    <w:rsid w:val="007F55D9"/>
    <w:rPr>
      <w:color w:val="0000FF"/>
      <w:u w:val="single"/>
    </w:rPr>
  </w:style>
  <w:style w:type="paragraph" w:styleId="Textbubliny">
    <w:name w:val="Balloon Text"/>
    <w:basedOn w:val="Normln"/>
    <w:link w:val="TextbublinyChar"/>
    <w:uiPriority w:val="99"/>
    <w:semiHidden/>
    <w:unhideWhenUsed/>
    <w:rsid w:val="00394C24"/>
    <w:rPr>
      <w:rFonts w:ascii="Tahoma" w:hAnsi="Tahoma" w:cs="Tahoma"/>
      <w:sz w:val="16"/>
      <w:szCs w:val="16"/>
    </w:rPr>
  </w:style>
  <w:style w:type="character" w:customStyle="1" w:styleId="TextbublinyChar">
    <w:name w:val="Text bubliny Char"/>
    <w:basedOn w:val="Standardnpsmoodstavce"/>
    <w:link w:val="Textbubliny"/>
    <w:uiPriority w:val="99"/>
    <w:semiHidden/>
    <w:rsid w:val="00394C24"/>
    <w:rPr>
      <w:rFonts w:ascii="Tahoma" w:eastAsia="Times New Roman" w:hAnsi="Tahoma" w:cs="Tahoma"/>
      <w:sz w:val="16"/>
      <w:szCs w:val="16"/>
      <w:lang w:val="pl-PL" w:eastAsia="pl-PL"/>
    </w:rPr>
  </w:style>
  <w:style w:type="character" w:styleId="Odkaznakoment">
    <w:name w:val="annotation reference"/>
    <w:basedOn w:val="Standardnpsmoodstavce"/>
    <w:uiPriority w:val="99"/>
    <w:semiHidden/>
    <w:unhideWhenUsed/>
    <w:rsid w:val="006C3801"/>
    <w:rPr>
      <w:sz w:val="16"/>
      <w:szCs w:val="16"/>
    </w:rPr>
  </w:style>
  <w:style w:type="paragraph" w:styleId="Textkomente">
    <w:name w:val="annotation text"/>
    <w:basedOn w:val="Normln"/>
    <w:link w:val="TextkomenteChar"/>
    <w:uiPriority w:val="99"/>
    <w:semiHidden/>
    <w:unhideWhenUsed/>
    <w:rsid w:val="006C3801"/>
    <w:rPr>
      <w:sz w:val="20"/>
      <w:szCs w:val="20"/>
    </w:rPr>
  </w:style>
  <w:style w:type="character" w:customStyle="1" w:styleId="TextkomenteChar">
    <w:name w:val="Text komentáře Char"/>
    <w:basedOn w:val="Standardnpsmoodstavce"/>
    <w:link w:val="Textkomente"/>
    <w:uiPriority w:val="99"/>
    <w:semiHidden/>
    <w:rsid w:val="006C3801"/>
    <w:rPr>
      <w:rFonts w:ascii="Times New Roman" w:eastAsia="Times New Roman" w:hAnsi="Times New Roman" w:cs="Times New Roman"/>
      <w:sz w:val="20"/>
      <w:szCs w:val="20"/>
      <w:lang w:val="pl-PL" w:eastAsia="pl-PL"/>
    </w:rPr>
  </w:style>
  <w:style w:type="paragraph" w:styleId="Pedmtkomente">
    <w:name w:val="annotation subject"/>
    <w:basedOn w:val="Textkomente"/>
    <w:next w:val="Textkomente"/>
    <w:link w:val="PedmtkomenteChar"/>
    <w:uiPriority w:val="99"/>
    <w:semiHidden/>
    <w:unhideWhenUsed/>
    <w:rsid w:val="006C3801"/>
    <w:rPr>
      <w:b/>
      <w:bCs/>
    </w:rPr>
  </w:style>
  <w:style w:type="character" w:customStyle="1" w:styleId="PedmtkomenteChar">
    <w:name w:val="Předmět komentáře Char"/>
    <w:basedOn w:val="TextkomenteChar"/>
    <w:link w:val="Pedmtkomente"/>
    <w:uiPriority w:val="99"/>
    <w:semiHidden/>
    <w:rsid w:val="006C3801"/>
    <w:rPr>
      <w:rFonts w:ascii="Times New Roman" w:eastAsia="Times New Roman" w:hAnsi="Times New Roman" w:cs="Times New Roman"/>
      <w:b/>
      <w:bCs/>
      <w:sz w:val="20"/>
      <w:szCs w:val="20"/>
      <w:lang w:val="pl-PL" w:eastAsia="pl-PL"/>
    </w:rPr>
  </w:style>
  <w:style w:type="paragraph" w:styleId="Textpoznpodarou">
    <w:name w:val="footnote text"/>
    <w:basedOn w:val="Normln"/>
    <w:link w:val="TextpoznpodarouChar"/>
    <w:uiPriority w:val="99"/>
    <w:semiHidden/>
    <w:unhideWhenUsed/>
    <w:rsid w:val="0048709B"/>
    <w:rPr>
      <w:sz w:val="20"/>
      <w:szCs w:val="20"/>
    </w:rPr>
  </w:style>
  <w:style w:type="character" w:customStyle="1" w:styleId="TextpoznpodarouChar">
    <w:name w:val="Text pozn. pod čarou Char"/>
    <w:basedOn w:val="Standardnpsmoodstavce"/>
    <w:link w:val="Textpoznpodarou"/>
    <w:uiPriority w:val="99"/>
    <w:semiHidden/>
    <w:rsid w:val="0048709B"/>
    <w:rPr>
      <w:rFonts w:ascii="Times New Roman" w:eastAsia="Times New Roman" w:hAnsi="Times New Roman" w:cs="Times New Roman"/>
      <w:sz w:val="20"/>
      <w:szCs w:val="20"/>
      <w:lang w:val="pl-PL" w:eastAsia="pl-PL"/>
    </w:rPr>
  </w:style>
  <w:style w:type="character" w:styleId="Znakapoznpodarou">
    <w:name w:val="footnote reference"/>
    <w:basedOn w:val="Standardnpsmoodstavce"/>
    <w:uiPriority w:val="99"/>
    <w:semiHidden/>
    <w:unhideWhenUsed/>
    <w:rsid w:val="0048709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9583803">
      <w:bodyDiv w:val="1"/>
      <w:marLeft w:val="0"/>
      <w:marRight w:val="0"/>
      <w:marTop w:val="0"/>
      <w:marBottom w:val="0"/>
      <w:divBdr>
        <w:top w:val="none" w:sz="0" w:space="0" w:color="auto"/>
        <w:left w:val="none" w:sz="0" w:space="0" w:color="auto"/>
        <w:bottom w:val="none" w:sz="0" w:space="0" w:color="auto"/>
        <w:right w:val="none" w:sz="0" w:space="0" w:color="auto"/>
      </w:divBdr>
    </w:div>
    <w:div w:id="899243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E9CFE0-4942-4F89-A730-24D2D9DFFB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7588</Words>
  <Characters>44770</Characters>
  <Application>Microsoft Office Word</Application>
  <DocSecurity>0</DocSecurity>
  <Lines>373</Lines>
  <Paragraphs>104</Paragraphs>
  <ScaleCrop>false</ScaleCrop>
  <HeadingPairs>
    <vt:vector size="4" baseType="variant">
      <vt:variant>
        <vt:lpstr>Titel</vt:lpstr>
      </vt:variant>
      <vt:variant>
        <vt:i4>1</vt:i4>
      </vt:variant>
      <vt:variant>
        <vt:lpstr>Název</vt:lpstr>
      </vt:variant>
      <vt:variant>
        <vt:i4>1</vt:i4>
      </vt:variant>
    </vt:vector>
  </HeadingPairs>
  <TitlesOfParts>
    <vt:vector size="2" baseType="lpstr">
      <vt:lpstr/>
      <vt:lpstr/>
    </vt:vector>
  </TitlesOfParts>
  <Company>Univerzita Pardubice</Company>
  <LinksUpToDate>false</LinksUpToDate>
  <CharactersWithSpaces>52254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4</cp:revision>
  <cp:lastPrinted>2018-04-11T10:37:00Z</cp:lastPrinted>
  <dcterms:created xsi:type="dcterms:W3CDTF">2018-04-11T10:41:00Z</dcterms:created>
  <dcterms:modified xsi:type="dcterms:W3CDTF">2018-04-30T15:48:00Z</dcterms:modified>
</cp:coreProperties>
</file>