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52F6" w:rsidRDefault="005F3E0F" w:rsidP="0028084C">
      <w:pPr>
        <w:spacing w:after="264" w:line="259" w:lineRule="auto"/>
        <w:ind w:left="1022" w:firstLine="0"/>
        <w:jc w:val="left"/>
        <w:rPr>
          <w:sz w:val="28"/>
        </w:rPr>
      </w:pPr>
      <w:proofErr w:type="spellStart"/>
      <w:r>
        <w:rPr>
          <w:sz w:val="28"/>
        </w:rPr>
        <w:t>B.A.Abschlussarbeit</w:t>
      </w:r>
      <w:proofErr w:type="spellEnd"/>
    </w:p>
    <w:p w:rsidR="005F3E0F" w:rsidRDefault="005F3E0F" w:rsidP="0028084C">
      <w:pPr>
        <w:spacing w:after="264" w:line="259" w:lineRule="auto"/>
        <w:ind w:left="1022" w:firstLine="0"/>
        <w:jc w:val="left"/>
        <w:rPr>
          <w:sz w:val="28"/>
        </w:rPr>
      </w:pPr>
      <w:r>
        <w:rPr>
          <w:sz w:val="28"/>
        </w:rPr>
        <w:t>LS 2018</w:t>
      </w:r>
    </w:p>
    <w:p w:rsidR="005F3E0F" w:rsidRDefault="005F3E0F" w:rsidP="0028084C">
      <w:pPr>
        <w:spacing w:after="264" w:line="259" w:lineRule="auto"/>
        <w:ind w:left="1022" w:firstLine="0"/>
        <w:jc w:val="left"/>
        <w:rPr>
          <w:sz w:val="28"/>
        </w:rPr>
      </w:pPr>
      <w:r>
        <w:rPr>
          <w:sz w:val="28"/>
        </w:rPr>
        <w:t>Name:</w:t>
      </w:r>
      <w:r w:rsidRPr="005F3E0F">
        <w:rPr>
          <w:sz w:val="28"/>
        </w:rPr>
        <w:t xml:space="preserve"> </w:t>
      </w:r>
      <w:r>
        <w:rPr>
          <w:sz w:val="28"/>
        </w:rPr>
        <w:t>Edita Parkanová</w:t>
      </w:r>
    </w:p>
    <w:p w:rsidR="0028084C" w:rsidRDefault="005F3E0F" w:rsidP="0028084C">
      <w:pPr>
        <w:spacing w:after="264" w:line="259" w:lineRule="auto"/>
        <w:ind w:left="1022" w:firstLine="0"/>
        <w:jc w:val="left"/>
        <w:rPr>
          <w:sz w:val="28"/>
        </w:rPr>
      </w:pPr>
      <w:r>
        <w:rPr>
          <w:sz w:val="28"/>
        </w:rPr>
        <w:t xml:space="preserve">Thema: </w:t>
      </w:r>
      <w:r w:rsidR="008A52F6">
        <w:rPr>
          <w:sz w:val="28"/>
        </w:rPr>
        <w:t>Behandlung von Vertriebenen nach der Aufnahme in Deutschland</w:t>
      </w:r>
    </w:p>
    <w:p w:rsidR="008A52F6" w:rsidRDefault="008A52F6" w:rsidP="0028084C">
      <w:pPr>
        <w:spacing w:after="264" w:line="259" w:lineRule="auto"/>
        <w:ind w:left="1022" w:firstLine="0"/>
        <w:jc w:val="left"/>
      </w:pPr>
      <w:r>
        <w:rPr>
          <w:sz w:val="28"/>
        </w:rPr>
        <w:t xml:space="preserve"> </w:t>
      </w:r>
    </w:p>
    <w:p w:rsidR="00A06B23" w:rsidRDefault="00A06B23" w:rsidP="00710BB7">
      <w:pPr>
        <w:spacing w:line="360" w:lineRule="auto"/>
        <w:ind w:left="5" w:firstLine="434"/>
        <w:jc w:val="left"/>
      </w:pPr>
      <w:r>
        <w:t xml:space="preserve">Die Abschlussarbeit befasst sich mit der Aufnahme der </w:t>
      </w:r>
      <w:r w:rsidR="005F3E0F">
        <w:t xml:space="preserve">aus der Tschechoslowakei </w:t>
      </w:r>
      <w:r>
        <w:t>Vertriebenen in Deutschland nach dem Zweiten Weltkrieg. Im ersten Teil w</w:t>
      </w:r>
      <w:r w:rsidR="005F3E0F">
        <w:t>e</w:t>
      </w:r>
      <w:r>
        <w:t xml:space="preserve">rden die Fakten aus verschiedenen Literatur- und Internetquellen dargestellt, die den Leser in die Problematik des Umgangs mit Vertriebenen nach der Aufnahme in Deutschland einführen sollen. Der zweite Teil besteht aus den authentischen Berichten </w:t>
      </w:r>
      <w:r w:rsidR="005F3E0F">
        <w:t>von sieben</w:t>
      </w:r>
      <w:r>
        <w:t xml:space="preserve"> Zeitzeugen, die den Integrationsprozess aus eigener Erfahrung beschreiben</w:t>
      </w:r>
      <w:r w:rsidR="005E6F2D">
        <w:t>.</w:t>
      </w:r>
    </w:p>
    <w:p w:rsidR="00B50726" w:rsidRDefault="00B50726" w:rsidP="00710BB7">
      <w:pPr>
        <w:spacing w:line="360" w:lineRule="auto"/>
        <w:ind w:left="5" w:firstLine="434"/>
        <w:jc w:val="left"/>
      </w:pPr>
    </w:p>
    <w:p w:rsidR="005F3E0F" w:rsidRDefault="00B50726" w:rsidP="00710BB7">
      <w:pPr>
        <w:spacing w:line="360" w:lineRule="auto"/>
        <w:ind w:left="5" w:firstLine="434"/>
        <w:jc w:val="left"/>
      </w:pPr>
      <w:r>
        <w:t xml:space="preserve">Aus den wissenschaftlichen Quellen werden sowohl die Daten zu den Herkunftsgebieten der Deutschen in ganz Osteuropa wie auch die Anzahl der Vertriebenen und die Etappen der Vertreibung detailliert wiedergegeben. Auch die sog. „wilden Vertreibungen“ in der ersten Phase werden dokumentiert. Dazu wird </w:t>
      </w:r>
      <w:r w:rsidR="00C75A7F">
        <w:t xml:space="preserve">der Inhalt </w:t>
      </w:r>
      <w:r>
        <w:t>ein</w:t>
      </w:r>
      <w:r w:rsidR="00C75A7F">
        <w:t>es</w:t>
      </w:r>
      <w:r>
        <w:t xml:space="preserve"> zeitgenössische</w:t>
      </w:r>
      <w:r w:rsidR="00C75A7F">
        <w:t>n</w:t>
      </w:r>
      <w:r>
        <w:t xml:space="preserve"> tschechische</w:t>
      </w:r>
      <w:r w:rsidR="00C75A7F">
        <w:t>n</w:t>
      </w:r>
      <w:r>
        <w:t xml:space="preserve"> Film</w:t>
      </w:r>
      <w:r w:rsidR="00C75A7F">
        <w:t>s</w:t>
      </w:r>
      <w:r>
        <w:t xml:space="preserve"> mit dem Titel „Töten auf Tschechisch“</w:t>
      </w:r>
      <w:r w:rsidR="00C75A7F">
        <w:t xml:space="preserve"> angegeben. Im Kapitel 3 wird auf die nach wie vor kontroversen Bezeichnungen für diese Gruppe von Menschen als „</w:t>
      </w:r>
      <w:proofErr w:type="spellStart"/>
      <w:r w:rsidR="00C75A7F">
        <w:t>Heimatlose“</w:t>
      </w:r>
      <w:proofErr w:type="gramStart"/>
      <w:r w:rsidR="00C75A7F">
        <w:t>,“</w:t>
      </w:r>
      <w:proofErr w:type="gramEnd"/>
      <w:r w:rsidR="00C75A7F">
        <w:t>Flüchtlinge</w:t>
      </w:r>
      <w:proofErr w:type="spellEnd"/>
      <w:r w:rsidR="00C75A7F">
        <w:t>“,</w:t>
      </w:r>
      <w:r w:rsidR="0028084C">
        <w:t xml:space="preserve"> „</w:t>
      </w:r>
      <w:r w:rsidR="00C75A7F">
        <w:t>Evakuierte“,„</w:t>
      </w:r>
      <w:proofErr w:type="spellStart"/>
      <w:r w:rsidR="00C75A7F">
        <w:t>Vertriebene“oder</w:t>
      </w:r>
      <w:proofErr w:type="spellEnd"/>
      <w:r w:rsidR="00C75A7F">
        <w:t xml:space="preserve"> „Zwangsumgesiedelte“ eingegangen. Das Bundesvertriebenengesetz der Bundesrepublik und der wirtschaftliche Lastenausgleich </w:t>
      </w:r>
      <w:proofErr w:type="gramStart"/>
      <w:r w:rsidR="00C75A7F">
        <w:t>wird</w:t>
      </w:r>
      <w:proofErr w:type="gramEnd"/>
      <w:r w:rsidR="00C75A7F">
        <w:t xml:space="preserve"> in den Zusammenhang der Integration gestellt. Ein sehr interessantes Kapitel ist der Integrationspolitik der DDR </w:t>
      </w:r>
      <w:proofErr w:type="gramStart"/>
      <w:r w:rsidR="00C75A7F">
        <w:t>gewidmet.,</w:t>
      </w:r>
      <w:proofErr w:type="gramEnd"/>
      <w:r w:rsidR="00C75A7F">
        <w:t xml:space="preserve"> die </w:t>
      </w:r>
      <w:r w:rsidR="00710BB7">
        <w:t xml:space="preserve">mit Rücksicht auf die Sowjet Union und die sozialistischen Bruderländer „Vertreibung, gewaltsame Übergriffe und Deportationen“ weitgehend tabuisierte. </w:t>
      </w:r>
    </w:p>
    <w:p w:rsidR="00710BB7" w:rsidRDefault="00710BB7" w:rsidP="00710BB7">
      <w:pPr>
        <w:spacing w:after="132"/>
        <w:ind w:left="2" w:firstLine="8"/>
        <w:jc w:val="left"/>
      </w:pPr>
    </w:p>
    <w:p w:rsidR="005F3E0F" w:rsidRDefault="00710BB7" w:rsidP="00710BB7">
      <w:pPr>
        <w:spacing w:after="132"/>
        <w:ind w:left="2" w:firstLine="437"/>
        <w:jc w:val="left"/>
      </w:pPr>
      <w:r>
        <w:t>D</w:t>
      </w:r>
      <w:r w:rsidR="005F3E0F">
        <w:t>ie Kandidatin hat die für eine Bachelorarbeit geforderte Leistung weit übertroffen. Sie hat das in Tschechien noch immer politisch belastete Thema der Vertreibung der deutschsprachigen Minderheit eigenständig aufgegriffen. Da</w:t>
      </w:r>
      <w:r>
        <w:t>zu</w:t>
      </w:r>
      <w:r w:rsidR="005F3E0F">
        <w:t xml:space="preserve"> besticht die Arbeit durch die kluge Auswahl von Informationen zur Geschichte der Sudentendeutschen aus </w:t>
      </w:r>
      <w:r>
        <w:t xml:space="preserve">einer klugen Auswahl aus </w:t>
      </w:r>
      <w:r w:rsidR="005F3E0F">
        <w:t xml:space="preserve">historischen Werken. </w:t>
      </w:r>
      <w:r>
        <w:t>Zum Verständnis dieses historischen Prozesses wurd</w:t>
      </w:r>
      <w:r w:rsidR="0028084C">
        <w:t>en</w:t>
      </w:r>
      <w:r>
        <w:t xml:space="preserve"> </w:t>
      </w:r>
      <w:r>
        <w:lastRenderedPageBreak/>
        <w:t>r</w:t>
      </w:r>
      <w:r w:rsidR="005F3E0F">
        <w:t>elevante Übersichtstabellen eingefügt und kommentiert. D</w:t>
      </w:r>
      <w:r>
        <w:t>er</w:t>
      </w:r>
      <w:r w:rsidR="005F3E0F">
        <w:t xml:space="preserve"> wirklich eigenständige </w:t>
      </w:r>
      <w:r>
        <w:t xml:space="preserve">Beitrag von Edita Parkanová besteht in </w:t>
      </w:r>
      <w:r w:rsidR="005F3E0F">
        <w:t>de</w:t>
      </w:r>
      <w:r>
        <w:t xml:space="preserve">r Befragung von sieben </w:t>
      </w:r>
      <w:r w:rsidR="005F3E0F">
        <w:t>Zeitzeugen, die sie in Deutschland aufsuchte</w:t>
      </w:r>
      <w:r>
        <w:t xml:space="preserve"> und zu ihren Erinnerungen an die Vertreibung und die ersten Jahre des Lebens in Deutschland befragte. </w:t>
      </w:r>
      <w:r w:rsidR="005F3E0F">
        <w:t xml:space="preserve">Die Gespräche mit diesen Menschen </w:t>
      </w:r>
      <w:r w:rsidR="00B50726">
        <w:t>wurden wortwörtlich t</w:t>
      </w:r>
      <w:r>
        <w:t>ranskribiert</w:t>
      </w:r>
      <w:r w:rsidR="00B50726">
        <w:t xml:space="preserve">. Dadurch entsteht ein sehr facettenreiches Bild sowohl der Vertreibung wie auch der schwierigen Situation der Eingliederung in ein durch den Krieg weithin zerstörtes Land. </w:t>
      </w:r>
    </w:p>
    <w:p w:rsidR="00B50726" w:rsidRDefault="00B50726" w:rsidP="00710BB7">
      <w:pPr>
        <w:spacing w:after="132"/>
        <w:ind w:left="2" w:firstLine="8"/>
        <w:jc w:val="left"/>
      </w:pPr>
    </w:p>
    <w:p w:rsidR="00B50726" w:rsidRPr="00B50726" w:rsidRDefault="00B50726" w:rsidP="005F3E0F">
      <w:pPr>
        <w:spacing w:after="132"/>
        <w:ind w:left="2" w:firstLine="8"/>
        <w:rPr>
          <w:sz w:val="28"/>
          <w:szCs w:val="28"/>
          <w:u w:val="single"/>
        </w:rPr>
      </w:pPr>
      <w:r w:rsidRPr="00B50726">
        <w:rPr>
          <w:sz w:val="28"/>
          <w:szCs w:val="28"/>
          <w:u w:val="single"/>
        </w:rPr>
        <w:t xml:space="preserve">Note: </w:t>
      </w:r>
      <w:proofErr w:type="spellStart"/>
      <w:r w:rsidRPr="00B50726">
        <w:rPr>
          <w:sz w:val="28"/>
          <w:szCs w:val="28"/>
          <w:u w:val="single"/>
        </w:rPr>
        <w:t>vyborně</w:t>
      </w:r>
      <w:proofErr w:type="spellEnd"/>
      <w:r w:rsidR="00DD1005">
        <w:rPr>
          <w:sz w:val="28"/>
          <w:szCs w:val="28"/>
          <w:u w:val="single"/>
        </w:rPr>
        <w:t xml:space="preserve"> - A</w:t>
      </w:r>
      <w:bookmarkStart w:id="0" w:name="_GoBack"/>
      <w:bookmarkEnd w:id="0"/>
      <w:r>
        <w:rPr>
          <w:sz w:val="28"/>
          <w:szCs w:val="28"/>
          <w:u w:val="single"/>
        </w:rPr>
        <w:t xml:space="preserve"> </w:t>
      </w:r>
      <w:r w:rsidRPr="00B50726">
        <w:rPr>
          <w:sz w:val="28"/>
          <w:szCs w:val="28"/>
          <w:u w:val="single"/>
        </w:rPr>
        <w:t>(1)</w:t>
      </w:r>
    </w:p>
    <w:p w:rsidR="00B50726" w:rsidRDefault="00B50726" w:rsidP="005F3E0F">
      <w:pPr>
        <w:spacing w:after="132"/>
        <w:ind w:left="2" w:firstLine="8"/>
      </w:pPr>
      <w:r>
        <w:t>Gutachterin: Prof. Dr. habil. Ingrid Hudabiunigg</w:t>
      </w:r>
    </w:p>
    <w:p w:rsidR="00B50726" w:rsidRDefault="00B50726" w:rsidP="005F3E0F">
      <w:pPr>
        <w:spacing w:after="132"/>
        <w:ind w:left="2" w:firstLine="8"/>
      </w:pPr>
    </w:p>
    <w:p w:rsidR="00B50726" w:rsidRDefault="00B50726" w:rsidP="005F3E0F">
      <w:pPr>
        <w:spacing w:after="132"/>
        <w:ind w:left="2" w:firstLine="8"/>
      </w:pPr>
      <w:proofErr w:type="spellStart"/>
      <w:r>
        <w:t>Pardubice</w:t>
      </w:r>
      <w:proofErr w:type="spellEnd"/>
      <w:r>
        <w:t>, 6.05.2018</w:t>
      </w:r>
    </w:p>
    <w:sectPr w:rsidR="00B5072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BA30AC"/>
    <w:multiLevelType w:val="multilevel"/>
    <w:tmpl w:val="D8A270A8"/>
    <w:lvl w:ilvl="0">
      <w:start w:val="5"/>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Restart w:val="0"/>
      <w:lvlText w:val="%1.%2.%3"/>
      <w:lvlJc w:val="left"/>
      <w:pPr>
        <w:ind w:left="5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5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2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7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4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1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57FC2FC9"/>
    <w:multiLevelType w:val="multilevel"/>
    <w:tmpl w:val="F2A65F84"/>
    <w:lvl w:ilvl="0">
      <w:numFmt w:val="decimal"/>
      <w:lvlText w:val="%1"/>
      <w:lvlJc w:val="left"/>
      <w:pPr>
        <w:ind w:left="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3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5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2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7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4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1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52F6"/>
    <w:rsid w:val="000908E2"/>
    <w:rsid w:val="00204762"/>
    <w:rsid w:val="0026357E"/>
    <w:rsid w:val="0028084C"/>
    <w:rsid w:val="00331487"/>
    <w:rsid w:val="005E6F2D"/>
    <w:rsid w:val="005F3E0F"/>
    <w:rsid w:val="005F4353"/>
    <w:rsid w:val="00676BCC"/>
    <w:rsid w:val="006851ED"/>
    <w:rsid w:val="00710BB7"/>
    <w:rsid w:val="007C7C5E"/>
    <w:rsid w:val="008A4CCB"/>
    <w:rsid w:val="008A52F6"/>
    <w:rsid w:val="00A06B23"/>
    <w:rsid w:val="00AC6085"/>
    <w:rsid w:val="00B50726"/>
    <w:rsid w:val="00C35779"/>
    <w:rsid w:val="00C75A7F"/>
    <w:rsid w:val="00C93694"/>
    <w:rsid w:val="00DD100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A52F6"/>
    <w:pPr>
      <w:spacing w:after="107" w:line="367" w:lineRule="auto"/>
      <w:ind w:left="10" w:hanging="10"/>
      <w:jc w:val="both"/>
    </w:pPr>
    <w:rPr>
      <w:rFonts w:ascii="Times New Roman" w:eastAsia="Times New Roman" w:hAnsi="Times New Roman" w:cs="Times New Roman"/>
      <w:color w:val="000000"/>
      <w:sz w:val="24"/>
      <w:lang w:eastAsia="de-DE"/>
    </w:rPr>
  </w:style>
  <w:style w:type="paragraph" w:styleId="Nadpis1">
    <w:name w:val="heading 1"/>
    <w:next w:val="Normln"/>
    <w:link w:val="Nadpis1Char"/>
    <w:uiPriority w:val="9"/>
    <w:unhideWhenUsed/>
    <w:qFormat/>
    <w:rsid w:val="00676BCC"/>
    <w:pPr>
      <w:keepNext/>
      <w:keepLines/>
      <w:spacing w:after="534" w:line="277" w:lineRule="auto"/>
      <w:ind w:left="10" w:hanging="10"/>
      <w:outlineLvl w:val="0"/>
    </w:pPr>
    <w:rPr>
      <w:rFonts w:ascii="Times New Roman" w:eastAsia="Times New Roman" w:hAnsi="Times New Roman" w:cs="Times New Roman"/>
      <w:b/>
      <w:color w:val="000000"/>
      <w:sz w:val="32"/>
      <w:lang w:eastAsia="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76BCC"/>
    <w:rPr>
      <w:rFonts w:ascii="Times New Roman" w:eastAsia="Times New Roman" w:hAnsi="Times New Roman" w:cs="Times New Roman"/>
      <w:b/>
      <w:color w:val="000000"/>
      <w:sz w:val="32"/>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A52F6"/>
    <w:pPr>
      <w:spacing w:after="107" w:line="367" w:lineRule="auto"/>
      <w:ind w:left="10" w:hanging="10"/>
      <w:jc w:val="both"/>
    </w:pPr>
    <w:rPr>
      <w:rFonts w:ascii="Times New Roman" w:eastAsia="Times New Roman" w:hAnsi="Times New Roman" w:cs="Times New Roman"/>
      <w:color w:val="000000"/>
      <w:sz w:val="24"/>
      <w:lang w:eastAsia="de-DE"/>
    </w:rPr>
  </w:style>
  <w:style w:type="paragraph" w:styleId="Nadpis1">
    <w:name w:val="heading 1"/>
    <w:next w:val="Normln"/>
    <w:link w:val="Nadpis1Char"/>
    <w:uiPriority w:val="9"/>
    <w:unhideWhenUsed/>
    <w:qFormat/>
    <w:rsid w:val="00676BCC"/>
    <w:pPr>
      <w:keepNext/>
      <w:keepLines/>
      <w:spacing w:after="534" w:line="277" w:lineRule="auto"/>
      <w:ind w:left="10" w:hanging="10"/>
      <w:outlineLvl w:val="0"/>
    </w:pPr>
    <w:rPr>
      <w:rFonts w:ascii="Times New Roman" w:eastAsia="Times New Roman" w:hAnsi="Times New Roman" w:cs="Times New Roman"/>
      <w:b/>
      <w:color w:val="000000"/>
      <w:sz w:val="32"/>
      <w:lang w:eastAsia="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76BCC"/>
    <w:rPr>
      <w:rFonts w:ascii="Times New Roman" w:eastAsia="Times New Roman" w:hAnsi="Times New Roman" w:cs="Times New Roman"/>
      <w:b/>
      <w:color w:val="000000"/>
      <w:sz w:val="3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382</Words>
  <Characters>2254</Characters>
  <Application>Microsoft Office Word</Application>
  <DocSecurity>0</DocSecurity>
  <Lines>18</Lines>
  <Paragraphs>5</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dc:creator>
  <cp:keywords/>
  <dc:description/>
  <cp:lastModifiedBy>spravce</cp:lastModifiedBy>
  <cp:revision>4</cp:revision>
  <cp:lastPrinted>2018-05-14T11:34:00Z</cp:lastPrinted>
  <dcterms:created xsi:type="dcterms:W3CDTF">2018-05-06T20:02:00Z</dcterms:created>
  <dcterms:modified xsi:type="dcterms:W3CDTF">2018-05-14T11:35:00Z</dcterms:modified>
</cp:coreProperties>
</file>