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4B4C06" w:rsidRPr="00EF2B2B">
        <w:t xml:space="preserve">Bc. </w:t>
      </w:r>
      <w:r w:rsidR="00EF2B2B" w:rsidRPr="00EF2B2B">
        <w:t>Hana Volejníková</w:t>
      </w:r>
    </w:p>
    <w:p w:rsidR="00080D7A" w:rsidRPr="004B4C06" w:rsidRDefault="00080D7A" w:rsidP="00EF2B2B">
      <w:pPr>
        <w:pStyle w:val="Default"/>
      </w:pPr>
      <w:proofErr w:type="spellStart"/>
      <w:r w:rsidRPr="00BD54FF">
        <w:rPr>
          <w:b/>
        </w:rPr>
        <w:t>Název</w:t>
      </w:r>
      <w:proofErr w:type="spellEnd"/>
      <w:r w:rsidRPr="00BD54FF">
        <w:rPr>
          <w:b/>
        </w:rPr>
        <w:t xml:space="preserve"> práce:</w:t>
      </w:r>
      <w:r w:rsidRPr="00BD54FF">
        <w:rPr>
          <w:b/>
        </w:rPr>
        <w:tab/>
      </w:r>
      <w:r w:rsidR="004B4C06">
        <w:rPr>
          <w:b/>
        </w:rPr>
        <w:tab/>
      </w:r>
      <w:proofErr w:type="spellStart"/>
      <w:r w:rsidR="00EF2B2B" w:rsidRPr="00EF2B2B">
        <w:t>Vzdělávací</w:t>
      </w:r>
      <w:proofErr w:type="spellEnd"/>
      <w:r w:rsidR="00EF2B2B" w:rsidRPr="00EF2B2B">
        <w:t xml:space="preserve"> </w:t>
      </w:r>
      <w:proofErr w:type="spellStart"/>
      <w:r w:rsidR="00EF2B2B" w:rsidRPr="00EF2B2B">
        <w:t>úspěšnost</w:t>
      </w:r>
      <w:proofErr w:type="spellEnd"/>
      <w:r w:rsidR="00EF2B2B" w:rsidRPr="00EF2B2B">
        <w:t xml:space="preserve"> mladých </w:t>
      </w:r>
      <w:proofErr w:type="spellStart"/>
      <w:r w:rsidR="00EF2B2B" w:rsidRPr="00EF2B2B">
        <w:t>dospělých</w:t>
      </w:r>
      <w:proofErr w:type="spellEnd"/>
      <w:r w:rsidR="00EF2B2B" w:rsidRPr="00EF2B2B">
        <w:t xml:space="preserve"> s </w:t>
      </w:r>
      <w:proofErr w:type="spellStart"/>
      <w:r w:rsidR="00EF2B2B" w:rsidRPr="00EF2B2B">
        <w:t>historií</w:t>
      </w:r>
      <w:proofErr w:type="spellEnd"/>
      <w:r w:rsidR="00EF2B2B" w:rsidRPr="00EF2B2B">
        <w:t xml:space="preserve"> ústavní </w:t>
      </w:r>
      <w:proofErr w:type="spellStart"/>
      <w:r w:rsidR="00EF2B2B" w:rsidRPr="00EF2B2B">
        <w:t>péče</w:t>
      </w:r>
      <w:proofErr w:type="spellEnd"/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EF2B2B" w:rsidRPr="00EF2B2B"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EF2B2B">
        <w:rPr>
          <w:b/>
        </w:rPr>
        <w:t>2019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EF2B2B">
        <w:rPr>
          <w:b/>
        </w:rPr>
        <w:tab/>
      </w:r>
      <w:r w:rsidR="00EF2B2B" w:rsidRPr="00EF2B2B">
        <w:t>doc. PhDr. Albín Škoviera, PhD.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40339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40339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2-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40339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403395" w:rsidRDefault="00403395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403395">
              <w:rPr>
                <w:b/>
                <w:sz w:val="22"/>
                <w:szCs w:val="22"/>
              </w:rPr>
              <w:t>1-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403395" w:rsidRDefault="00403395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403395"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403395" w:rsidRDefault="00420E9A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40339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403395" w:rsidRDefault="00403395" w:rsidP="00021267">
            <w:pPr>
              <w:jc w:val="center"/>
              <w:rPr>
                <w:b/>
                <w:sz w:val="22"/>
                <w:szCs w:val="22"/>
              </w:rPr>
            </w:pPr>
            <w:r w:rsidRPr="00403395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403395" w:rsidRDefault="00403395" w:rsidP="00021267">
            <w:pPr>
              <w:jc w:val="center"/>
              <w:rPr>
                <w:b/>
                <w:sz w:val="22"/>
                <w:szCs w:val="22"/>
              </w:rPr>
            </w:pPr>
            <w:r w:rsidRPr="00403395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40339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420E9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420E9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420E9A" w:rsidRDefault="00420E9A" w:rsidP="00021267">
            <w:pPr>
              <w:jc w:val="center"/>
              <w:rPr>
                <w:b/>
                <w:sz w:val="22"/>
                <w:szCs w:val="22"/>
              </w:rPr>
            </w:pPr>
            <w:r w:rsidRPr="00420E9A"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420E9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420E9A" w:rsidRDefault="00420E9A" w:rsidP="002A635B">
      <w:pPr>
        <w:spacing w:before="120" w:line="360" w:lineRule="auto"/>
        <w:jc w:val="both"/>
        <w:rPr>
          <w:b/>
        </w:rPr>
      </w:pPr>
    </w:p>
    <w:p w:rsidR="002A635B" w:rsidRDefault="002A635B" w:rsidP="00420E9A">
      <w:pPr>
        <w:jc w:val="both"/>
        <w:rPr>
          <w:b/>
        </w:rPr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420E9A" w:rsidRDefault="00420E9A" w:rsidP="009B33FA">
      <w:pPr>
        <w:jc w:val="both"/>
      </w:pPr>
      <w:r>
        <w:t xml:space="preserve">Práce se zabývá aktuálním tématem, ale pohled na něj je téměř výlučně sociální, kde je dítě s ústavní výchovou </w:t>
      </w:r>
      <w:r w:rsidR="00AA7175">
        <w:t xml:space="preserve">„stejné“ jako dítě běžné populace, </w:t>
      </w:r>
      <w:r w:rsidR="00017151">
        <w:t>„</w:t>
      </w:r>
      <w:r w:rsidR="00AA7175">
        <w:t>jen má sociální znevýhodnění</w:t>
      </w:r>
      <w:r w:rsidR="00017151">
        <w:t>“</w:t>
      </w:r>
      <w:r w:rsidR="00AA7175">
        <w:t>. Ve skutečnosti je v ústavní výchově mnohem více dětí, které mají nějaké postižení (nejčastěji mentální, ale i řadu dalších) a onemocnění, jsou psychologicky traumatizovány před porodem i v raném dětství, jsou nepřijaté nejen rodiči, ale i příbuznými</w:t>
      </w:r>
      <w:r w:rsidR="00017151">
        <w:t>, kteří by se o ně mohli</w:t>
      </w:r>
      <w:r w:rsidR="00AA7175">
        <w:t xml:space="preserve"> starat. Těmto otázkám m</w:t>
      </w:r>
      <w:r w:rsidR="00017151">
        <w:t xml:space="preserve">ěla </w:t>
      </w:r>
      <w:r w:rsidR="00AA7175">
        <w:t xml:space="preserve">autorka věnovat </w:t>
      </w:r>
      <w:r w:rsidR="00017151">
        <w:t xml:space="preserve">mnohem </w:t>
      </w:r>
      <w:r w:rsidR="00AA7175">
        <w:t>více pozornosti. Legislativa je jen rámec práce</w:t>
      </w:r>
      <w:r w:rsidR="00017151">
        <w:t xml:space="preserve"> s dítětem v ústavní výchově</w:t>
      </w:r>
      <w:r w:rsidR="00AA7175">
        <w:t xml:space="preserve">, obsah práce s dítětem </w:t>
      </w:r>
      <w:r w:rsidR="009B33FA">
        <w:t xml:space="preserve">(i jeho školní úspěšnost) </w:t>
      </w:r>
      <w:bookmarkStart w:id="0" w:name="_GoBack"/>
      <w:bookmarkEnd w:id="0"/>
      <w:r w:rsidR="00AA7175">
        <w:t xml:space="preserve">je determinován </w:t>
      </w:r>
      <w:r w:rsidR="00017151">
        <w:t xml:space="preserve">především </w:t>
      </w:r>
      <w:r w:rsidR="00AA7175">
        <w:t xml:space="preserve">tím, jaké </w:t>
      </w:r>
      <w:r w:rsidR="00017151">
        <w:t xml:space="preserve">ono </w:t>
      </w:r>
      <w:r w:rsidR="00AA7175">
        <w:t xml:space="preserve">je (biologicky, </w:t>
      </w:r>
      <w:r w:rsidR="00017151">
        <w:t>sociálně</w:t>
      </w:r>
      <w:r w:rsidR="00017151">
        <w:t>, psychologicky</w:t>
      </w:r>
      <w:r w:rsidR="00AA7175">
        <w:t>).</w:t>
      </w:r>
    </w:p>
    <w:p w:rsidR="00017151" w:rsidRDefault="00017151" w:rsidP="009B33FA">
      <w:pPr>
        <w:jc w:val="both"/>
      </w:pPr>
      <w:r>
        <w:t>Cíl práce a cíl výzkumu nejsou, dle mého názoru, totožné. Cílem práce je spíše „popsat“, cílem výzkumu „zjistit“, „identifikovat“ apod.</w:t>
      </w:r>
    </w:p>
    <w:p w:rsidR="00017151" w:rsidRDefault="00017151" w:rsidP="009B33FA">
      <w:pPr>
        <w:jc w:val="both"/>
      </w:pPr>
      <w:proofErr w:type="spellStart"/>
      <w:r>
        <w:t>Polostrukturovaný</w:t>
      </w:r>
      <w:proofErr w:type="spellEnd"/>
      <w:r>
        <w:t xml:space="preserve"> má výhody, ale i omezení. Autorka vůbec nepopisuje další „zisky“ z rozhovorů,</w:t>
      </w:r>
      <w:r w:rsidR="00652EF2">
        <w:t xml:space="preserve"> které jsou spojeny</w:t>
      </w:r>
      <w:r>
        <w:t xml:space="preserve"> s pozorováním, jako základní výzkumnou metodou (nejen) kvalitativního výzkumu.</w:t>
      </w:r>
    </w:p>
    <w:p w:rsidR="00017151" w:rsidRDefault="00017151" w:rsidP="009B33FA">
      <w:pPr>
        <w:jc w:val="both"/>
      </w:pPr>
      <w:r>
        <w:t xml:space="preserve">K práci s literaturou </w:t>
      </w:r>
      <w:r w:rsidR="00652EF2">
        <w:t>mám tři</w:t>
      </w:r>
      <w:r>
        <w:t xml:space="preserve"> připomínky</w:t>
      </w:r>
      <w:r w:rsidR="00652EF2">
        <w:t>:</w:t>
      </w:r>
    </w:p>
    <w:p w:rsidR="00652EF2" w:rsidRDefault="00652EF2" w:rsidP="009B33FA">
      <w:pPr>
        <w:pStyle w:val="Odsekzoznamu"/>
        <w:numPr>
          <w:ilvl w:val="0"/>
          <w:numId w:val="3"/>
        </w:numPr>
        <w:jc w:val="both"/>
      </w:pPr>
      <w:r>
        <w:t xml:space="preserve">Autorka se odvolává na zdroje, které jsou sekundární, ale jako sekundární je neuvádí. Např. Vágnerová při intimitě a </w:t>
      </w:r>
      <w:proofErr w:type="spellStart"/>
      <w:r>
        <w:t>generativitě</w:t>
      </w:r>
      <w:proofErr w:type="spellEnd"/>
      <w:r>
        <w:t xml:space="preserve"> vychází z </w:t>
      </w:r>
      <w:proofErr w:type="spellStart"/>
      <w:r>
        <w:t>Eriksona</w:t>
      </w:r>
      <w:proofErr w:type="spellEnd"/>
      <w:r>
        <w:t>, Škoviera při náhradní výchově vychází z </w:t>
      </w:r>
      <w:proofErr w:type="spellStart"/>
      <w:r>
        <w:t>Komárika</w:t>
      </w:r>
      <w:proofErr w:type="spellEnd"/>
      <w:r>
        <w:t>.</w:t>
      </w:r>
    </w:p>
    <w:p w:rsidR="00652EF2" w:rsidRDefault="00652EF2" w:rsidP="009B33FA">
      <w:pPr>
        <w:pStyle w:val="Odsekzoznamu"/>
        <w:numPr>
          <w:ilvl w:val="0"/>
          <w:numId w:val="3"/>
        </w:numPr>
        <w:jc w:val="both"/>
      </w:pPr>
      <w:r>
        <w:t>Čápem uváděné potřeby vycházejí v podstatě z </w:t>
      </w:r>
      <w:proofErr w:type="spellStart"/>
      <w:r>
        <w:t>Maslow</w:t>
      </w:r>
      <w:r w:rsidR="00F96B42">
        <w:t>ov</w:t>
      </w:r>
      <w:r>
        <w:t>a</w:t>
      </w:r>
      <w:proofErr w:type="spellEnd"/>
      <w:r>
        <w:t xml:space="preserve">, ale pro děti </w:t>
      </w:r>
      <w:r>
        <w:t>vyrů</w:t>
      </w:r>
      <w:r>
        <w:t xml:space="preserve">stající mimo svoji biologickou rodinu je mimořádně důležitou specifickou potřebou otevřená </w:t>
      </w:r>
      <w:proofErr w:type="spellStart"/>
      <w:r>
        <w:t>budouc</w:t>
      </w:r>
      <w:r w:rsidR="00A221E6">
        <w:t>-</w:t>
      </w:r>
      <w:r>
        <w:t>nost</w:t>
      </w:r>
      <w:proofErr w:type="spellEnd"/>
      <w:r>
        <w:t xml:space="preserve"> (Matějček), či střednědobé a vzdálené perspektivy (</w:t>
      </w:r>
      <w:proofErr w:type="spellStart"/>
      <w:r>
        <w:t>Makarenko</w:t>
      </w:r>
      <w:proofErr w:type="spellEnd"/>
      <w:r>
        <w:t>).</w:t>
      </w:r>
    </w:p>
    <w:p w:rsidR="00652EF2" w:rsidRPr="00420E9A" w:rsidRDefault="00A221E6" w:rsidP="009B33FA">
      <w:pPr>
        <w:pStyle w:val="Odsekzoznamu"/>
        <w:numPr>
          <w:ilvl w:val="0"/>
          <w:numId w:val="3"/>
        </w:numPr>
        <w:jc w:val="both"/>
      </w:pPr>
      <w:r>
        <w:t>Forma, jakou autorka pracuje s odkazy v textu (rok vydání, dvojtečka, číslo strany) je pro mě nestandardní, v této formě jsem se s ním nesetkal. V Použité literatuře vnímám podob-ně psaní tečky a následně čárky za křestním jménem tam, kde je více autorů.</w:t>
      </w:r>
    </w:p>
    <w:p w:rsidR="00A221E6" w:rsidRDefault="00A221E6" w:rsidP="002A635B">
      <w:pPr>
        <w:spacing w:line="360" w:lineRule="auto"/>
        <w:jc w:val="both"/>
      </w:pPr>
    </w:p>
    <w:p w:rsidR="002A635B" w:rsidRPr="00BD54FF" w:rsidRDefault="00A221E6" w:rsidP="002A635B">
      <w:pPr>
        <w:spacing w:line="360" w:lineRule="auto"/>
        <w:jc w:val="both"/>
      </w:pPr>
      <w:r>
        <w:t xml:space="preserve">Práci doporučuji k obhajobě a hodnotím ji známkou </w:t>
      </w:r>
      <w:r w:rsidRPr="00A221E6">
        <w:rPr>
          <w:b/>
        </w:rPr>
        <w:t>C</w:t>
      </w:r>
      <w:r>
        <w:t>.</w:t>
      </w:r>
      <w:r w:rsidR="002A635B" w:rsidRPr="00BD54FF">
        <w:tab/>
      </w:r>
    </w:p>
    <w:p w:rsidR="002A635B" w:rsidRPr="00BD54FF" w:rsidRDefault="002A635B" w:rsidP="002A635B">
      <w:pPr>
        <w:spacing w:line="360" w:lineRule="auto"/>
        <w:jc w:val="both"/>
      </w:pPr>
    </w:p>
    <w:p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912A55" w:rsidRPr="00912A55" w:rsidRDefault="00912A55" w:rsidP="00912A55">
      <w:pPr>
        <w:pStyle w:val="Odsekzoznamu"/>
        <w:numPr>
          <w:ilvl w:val="0"/>
          <w:numId w:val="4"/>
        </w:numPr>
        <w:rPr>
          <w:bCs/>
        </w:rPr>
      </w:pPr>
      <w:r w:rsidRPr="00912A55">
        <w:rPr>
          <w:bCs/>
        </w:rPr>
        <w:t>Jak si autorka vysvětluje pojem „přirozená autorita“?</w:t>
      </w:r>
    </w:p>
    <w:p w:rsidR="00A221E6" w:rsidRPr="00912A55" w:rsidRDefault="00A221E6" w:rsidP="00912A55">
      <w:pPr>
        <w:pStyle w:val="Odsekzoznamu"/>
        <w:numPr>
          <w:ilvl w:val="0"/>
          <w:numId w:val="4"/>
        </w:numPr>
        <w:rPr>
          <w:bCs/>
        </w:rPr>
      </w:pPr>
      <w:r w:rsidRPr="00912A55">
        <w:rPr>
          <w:bCs/>
        </w:rPr>
        <w:t xml:space="preserve">Jaké přínosy a limity může mít nestrukturovaný rozhovor v porovnání s rozhovorem </w:t>
      </w:r>
      <w:proofErr w:type="spellStart"/>
      <w:r w:rsidR="00912A55" w:rsidRPr="00912A55">
        <w:rPr>
          <w:bCs/>
        </w:rPr>
        <w:t>polostrukturovaným</w:t>
      </w:r>
      <w:proofErr w:type="spellEnd"/>
      <w:r w:rsidR="00912A55" w:rsidRPr="00912A55">
        <w:rPr>
          <w:bCs/>
        </w:rPr>
        <w:t>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tbl>
      <w:tblPr>
        <w:tblW w:w="9648" w:type="dxa"/>
        <w:tblInd w:w="-106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868"/>
        <w:gridCol w:w="3780"/>
      </w:tblGrid>
      <w:tr w:rsidR="007E317D" w:rsidTr="007E317D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  <w:hideMark/>
          </w:tcPr>
          <w:p w:rsidR="007E317D" w:rsidRDefault="007E317D">
            <w:pPr>
              <w:spacing w:before="120" w:line="360" w:lineRule="auto"/>
              <w:jc w:val="both"/>
            </w:pPr>
            <w:r>
              <w:t>Návrh výsledného hodnocení diplomové práce</w:t>
            </w:r>
          </w:p>
        </w:tc>
      </w:tr>
      <w:tr w:rsidR="007E317D" w:rsidTr="007E317D">
        <w:tc>
          <w:tcPr>
            <w:tcW w:w="5868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hideMark/>
          </w:tcPr>
          <w:p w:rsidR="007E317D" w:rsidRDefault="007E317D">
            <w:pPr>
              <w:spacing w:before="120" w:line="360" w:lineRule="auto"/>
              <w:jc w:val="both"/>
            </w:pPr>
            <w:proofErr w:type="gramStart"/>
            <w:r>
              <w:t xml:space="preserve">A – B – </w:t>
            </w:r>
            <w:r>
              <w:rPr>
                <w:b/>
              </w:rPr>
              <w:t>C</w:t>
            </w:r>
            <w:r>
              <w:t xml:space="preserve"> – D  – E – F (vyberte</w:t>
            </w:r>
            <w:proofErr w:type="gramEnd"/>
            <w:r>
              <w:t>)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hideMark/>
          </w:tcPr>
          <w:p w:rsidR="007E317D" w:rsidRPr="00A221E6" w:rsidRDefault="00A221E6" w:rsidP="00A221E6">
            <w:pPr>
              <w:jc w:val="center"/>
              <w:rPr>
                <w:b/>
              </w:rPr>
            </w:pPr>
            <w:r w:rsidRPr="00A221E6">
              <w:rPr>
                <w:b/>
              </w:rPr>
              <w:t>C</w:t>
            </w:r>
          </w:p>
        </w:tc>
      </w:tr>
    </w:tbl>
    <w:p w:rsidR="0082081A" w:rsidRPr="00BD54FF" w:rsidRDefault="0082081A" w:rsidP="0082081A">
      <w:pPr>
        <w:jc w:val="both"/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912A55">
        <w:t xml:space="preserve"> 10. 5. 2019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6D90" w:rsidRDefault="00E86D90">
      <w:r>
        <w:separator/>
      </w:r>
    </w:p>
  </w:endnote>
  <w:endnote w:type="continuationSeparator" w:id="0">
    <w:p w:rsidR="00E86D90" w:rsidRDefault="00E86D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6D90" w:rsidRDefault="00E86D90">
      <w:r>
        <w:separator/>
      </w:r>
    </w:p>
  </w:footnote>
  <w:footnote w:type="continuationSeparator" w:id="0">
    <w:p w:rsidR="00E86D90" w:rsidRDefault="00E86D9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6FB5" w:rsidRDefault="00CB638F">
    <w:pPr>
      <w:pStyle w:val="Hlavika"/>
    </w:pPr>
    <w:r>
      <w:rPr>
        <w:noProof/>
        <w:lang w:val="sk-SK" w:eastAsia="sk-SK"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4546E7"/>
    <w:multiLevelType w:val="hybridMultilevel"/>
    <w:tmpl w:val="AD366E9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34E329A7"/>
    <w:multiLevelType w:val="hybridMultilevel"/>
    <w:tmpl w:val="A8C2A62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17151"/>
    <w:rsid w:val="00021267"/>
    <w:rsid w:val="00066FB1"/>
    <w:rsid w:val="00080D7A"/>
    <w:rsid w:val="000B660C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A635B"/>
    <w:rsid w:val="002B1E8E"/>
    <w:rsid w:val="002E47E2"/>
    <w:rsid w:val="0031107A"/>
    <w:rsid w:val="003239D3"/>
    <w:rsid w:val="0036745B"/>
    <w:rsid w:val="00384A59"/>
    <w:rsid w:val="00391AAF"/>
    <w:rsid w:val="00403395"/>
    <w:rsid w:val="00420E9A"/>
    <w:rsid w:val="00484A4A"/>
    <w:rsid w:val="004A3341"/>
    <w:rsid w:val="004B4C06"/>
    <w:rsid w:val="004D13D8"/>
    <w:rsid w:val="004E7FB0"/>
    <w:rsid w:val="00516E71"/>
    <w:rsid w:val="0055063F"/>
    <w:rsid w:val="00561996"/>
    <w:rsid w:val="005D226D"/>
    <w:rsid w:val="00652EF2"/>
    <w:rsid w:val="006A21AF"/>
    <w:rsid w:val="006A2345"/>
    <w:rsid w:val="006D436B"/>
    <w:rsid w:val="006D65B2"/>
    <w:rsid w:val="006E2F33"/>
    <w:rsid w:val="00712468"/>
    <w:rsid w:val="00780BC9"/>
    <w:rsid w:val="007E317D"/>
    <w:rsid w:val="0082081A"/>
    <w:rsid w:val="008D6C87"/>
    <w:rsid w:val="009039E9"/>
    <w:rsid w:val="00912A55"/>
    <w:rsid w:val="00963A2D"/>
    <w:rsid w:val="009B33FA"/>
    <w:rsid w:val="00A13EA9"/>
    <w:rsid w:val="00A221E6"/>
    <w:rsid w:val="00A33211"/>
    <w:rsid w:val="00A66BF6"/>
    <w:rsid w:val="00A9360A"/>
    <w:rsid w:val="00AA349F"/>
    <w:rsid w:val="00AA7175"/>
    <w:rsid w:val="00AD2CDD"/>
    <w:rsid w:val="00AD3CE3"/>
    <w:rsid w:val="00B46FB5"/>
    <w:rsid w:val="00B9314D"/>
    <w:rsid w:val="00BD54FF"/>
    <w:rsid w:val="00BE3AC6"/>
    <w:rsid w:val="00BF19E0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86D90"/>
    <w:rsid w:val="00E93E77"/>
    <w:rsid w:val="00EF0BA4"/>
    <w:rsid w:val="00EF2B2B"/>
    <w:rsid w:val="00EF5D6B"/>
    <w:rsid w:val="00F00F17"/>
    <w:rsid w:val="00F16121"/>
    <w:rsid w:val="00F363D8"/>
    <w:rsid w:val="00F4620B"/>
    <w:rsid w:val="00F96B42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5:docId w15:val="{9520B4A4-CF88-4C5E-8D23-A565D918A6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y"/>
    <w:next w:val="Normlny"/>
    <w:qFormat/>
    <w:rsid w:val="00080D7A"/>
    <w:pPr>
      <w:keepNext/>
      <w:jc w:val="both"/>
      <w:outlineLvl w:val="3"/>
    </w:pPr>
    <w:rPr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A9360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9360A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AD3CE3"/>
    <w:rPr>
      <w:color w:val="0000FF"/>
      <w:u w:val="single"/>
    </w:rPr>
  </w:style>
  <w:style w:type="paragraph" w:customStyle="1" w:styleId="ablonyUpce">
    <w:name w:val="Šablony Upce"/>
    <w:basedOn w:val="Normlny"/>
    <w:rsid w:val="00A9360A"/>
    <w:pPr>
      <w:spacing w:line="300" w:lineRule="exact"/>
      <w:jc w:val="both"/>
    </w:pPr>
    <w:rPr>
      <w:sz w:val="22"/>
    </w:rPr>
  </w:style>
  <w:style w:type="table" w:styleId="Mriekatabuky">
    <w:name w:val="Table Grid"/>
    <w:basedOn w:val="Normlnatabu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AD2CD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B4C06"/>
    <w:pPr>
      <w:autoSpaceDE w:val="0"/>
      <w:autoSpaceDN w:val="0"/>
      <w:adjustRightInd w:val="0"/>
    </w:pPr>
    <w:rPr>
      <w:color w:val="000000"/>
      <w:sz w:val="24"/>
      <w:szCs w:val="24"/>
      <w:lang w:val="sk-SK"/>
    </w:rPr>
  </w:style>
  <w:style w:type="paragraph" w:styleId="Odsekzoznamu">
    <w:name w:val="List Paragraph"/>
    <w:basedOn w:val="Normlny"/>
    <w:uiPriority w:val="34"/>
    <w:qFormat/>
    <w:rsid w:val="00652EF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77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2</Pages>
  <Words>514</Words>
  <Characters>2931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Doma</Company>
  <LinksUpToDate>false</LinksUpToDate>
  <CharactersWithSpaces>3439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Albín Škoviera</cp:lastModifiedBy>
  <cp:revision>7</cp:revision>
  <cp:lastPrinted>1900-12-31T23:00:00Z</cp:lastPrinted>
  <dcterms:created xsi:type="dcterms:W3CDTF">2019-05-09T19:34:00Z</dcterms:created>
  <dcterms:modified xsi:type="dcterms:W3CDTF">2019-05-10T06:27:00Z</dcterms:modified>
</cp:coreProperties>
</file>