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606" w:rsidRPr="00A818A8" w:rsidRDefault="00A818A8" w:rsidP="00A818A8">
      <w:pPr>
        <w:pStyle w:val="Default"/>
      </w:pPr>
      <w:r>
        <w:t>Iva</w:t>
      </w:r>
      <w:r w:rsidR="00626DF9">
        <w:t>na</w:t>
      </w:r>
      <w:r w:rsidR="00AB3606" w:rsidRPr="00AB3606">
        <w:t xml:space="preserve"> </w:t>
      </w:r>
      <w:r>
        <w:t>Hromád</w:t>
      </w:r>
      <w:r w:rsidR="00626DF9">
        <w:t>k</w:t>
      </w:r>
      <w:r w:rsidR="00AB3606" w:rsidRPr="00AB3606">
        <w:t xml:space="preserve">ová, </w:t>
      </w:r>
      <w:r>
        <w:t xml:space="preserve">Proměna krajiny </w:t>
      </w:r>
      <w:r w:rsidRPr="00A818A8">
        <w:rPr>
          <w:bCs/>
        </w:rPr>
        <w:t>ve světle josefského a stabilního katastru (na příkladu současného Trutnova)</w:t>
      </w:r>
      <w:r>
        <w:rPr>
          <w:bCs/>
        </w:rPr>
        <w:t>.</w:t>
      </w:r>
    </w:p>
    <w:p w:rsidR="003D799D" w:rsidRDefault="003D799D" w:rsidP="00AB3606">
      <w:pPr>
        <w:spacing w:line="276" w:lineRule="auto"/>
        <w:jc w:val="both"/>
      </w:pPr>
      <w:r>
        <w:t>Úst</w:t>
      </w:r>
      <w:r w:rsidR="006542F5">
        <w:t>av historických věd F</w:t>
      </w:r>
      <w:r w:rsidR="00661D6D">
        <w:t xml:space="preserve">F </w:t>
      </w:r>
      <w:proofErr w:type="spellStart"/>
      <w:r w:rsidR="00661D6D">
        <w:t>Upa</w:t>
      </w:r>
      <w:proofErr w:type="spellEnd"/>
      <w:r w:rsidR="00661D6D">
        <w:t>, Spisová a archivní služba</w:t>
      </w:r>
      <w:r w:rsidR="00AE07E3">
        <w:t xml:space="preserve">, </w:t>
      </w:r>
      <w:r w:rsidR="006542F5">
        <w:t>bakalářsk</w:t>
      </w:r>
      <w:r w:rsidR="00626DF9">
        <w:t>á práce, 2018</w:t>
      </w:r>
      <w:r>
        <w:t>.</w:t>
      </w:r>
    </w:p>
    <w:p w:rsidR="00633BE9" w:rsidRDefault="00EF6B88" w:rsidP="004425C4">
      <w:pPr>
        <w:spacing w:line="360" w:lineRule="auto"/>
        <w:jc w:val="both"/>
      </w:pPr>
      <w:r>
        <w:t>posudek vedoucí práce</w:t>
      </w:r>
    </w:p>
    <w:p w:rsidR="000F32AB" w:rsidRDefault="000F32AB" w:rsidP="003D799D">
      <w:pPr>
        <w:spacing w:line="360" w:lineRule="auto"/>
        <w:jc w:val="both"/>
      </w:pPr>
    </w:p>
    <w:p w:rsidR="00152FF2" w:rsidRDefault="00152FF2" w:rsidP="003D799D">
      <w:pPr>
        <w:spacing w:line="360" w:lineRule="auto"/>
        <w:jc w:val="both"/>
      </w:pPr>
    </w:p>
    <w:p w:rsidR="00A818A8" w:rsidRDefault="00577506" w:rsidP="00A818A8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9E54F9">
        <w:t xml:space="preserve"> </w:t>
      </w:r>
      <w:r w:rsidR="00626DF9">
        <w:t xml:space="preserve">popsat </w:t>
      </w:r>
      <w:r w:rsidR="00A818A8">
        <w:t>změny krajiny v průběhu posledních dvou století na příkladu města Trutnov včetně v průběhu 20. století připojených katastrů sousedních obcí. Jedná se celkem o sedm historických katastrálních území, které netvoří ještě ani dnes zcela kompaktní sídelní jednotku a krajina doposud nese rysy rozdílného historického vývoje a různého původního charakteru činnosti člověka v jednotlivých částech dnešního celku. Autorka nejprve vymezila zkoumané katastrální území v jeho dnešní podobě a naznačila důvody, k</w:t>
      </w:r>
      <w:r w:rsidR="0035065E">
        <w:t xml:space="preserve">teré </w:t>
      </w:r>
      <w:r w:rsidR="00A818A8">
        <w:t>vedly</w:t>
      </w:r>
      <w:r w:rsidR="0035065E">
        <w:t xml:space="preserve"> ke vzniku takového útvaru</w:t>
      </w:r>
      <w:r w:rsidR="00A818A8">
        <w:t>. Dále charakterizovala oba základní historické zdroje, o jejichž údaje se ve své práci opírala – Josefský a Stabilní katastr. Pak už se věnovala obrazu krajiny zachycenému jak v Josefském tak ve Stabilním katastru a porovnávala se současným stavem, který je popsán víc z terénního průzkumu, než z jakékoliv aktuální mapy, i když i ty jsou vzaty v úvahu. Závěr tvoří shrnutí změn patrných ve zkoumané krajině, včetně některých důvodů k nim vedoucích. Práce je doplněna fotografickou přílohou dokládající stav současné krajiny na katastru dnešního Trutnova</w:t>
      </w:r>
      <w:r w:rsidR="0035065E">
        <w:t xml:space="preserve"> a lidských zásahů do ní</w:t>
      </w:r>
      <w:r w:rsidR="00A818A8">
        <w:t>.</w:t>
      </w:r>
    </w:p>
    <w:p w:rsidR="00CD55BE" w:rsidRDefault="004E01F1" w:rsidP="00CD55BE">
      <w:pPr>
        <w:spacing w:line="360" w:lineRule="auto"/>
        <w:contextualSpacing/>
        <w:jc w:val="both"/>
      </w:pPr>
      <w:r>
        <w:t xml:space="preserve">     Autor</w:t>
      </w:r>
      <w:r w:rsidR="00B62723">
        <w:t>ka</w:t>
      </w:r>
      <w:r>
        <w:t xml:space="preserve"> vycházel</w:t>
      </w:r>
      <w:r w:rsidR="00B62723">
        <w:t>a</w:t>
      </w:r>
      <w:r>
        <w:t xml:space="preserve"> při tvorbě své práce z existující literatury</w:t>
      </w:r>
      <w:r w:rsidR="00CD55BE">
        <w:t xml:space="preserve"> jak všeobecného, tak </w:t>
      </w:r>
      <w:r w:rsidR="00A818A8">
        <w:t>regionálního charakteru, dvou uvedených základních archivních pramenů a vlastního terénního výzkumu. Vzhledem k historickému vývoji popisované oblasti se musela vypořádat s německým názvoslovím krajinných i sídelních prvků, což zvládla s přehledem.</w:t>
      </w:r>
      <w:r w:rsidR="003178F6">
        <w:t xml:space="preserve"> Výběr popisované</w:t>
      </w:r>
      <w:r w:rsidR="00A818A8">
        <w:t>h</w:t>
      </w:r>
      <w:r w:rsidR="003178F6">
        <w:t>o</w:t>
      </w:r>
      <w:r w:rsidR="00A818A8">
        <w:t xml:space="preserve"> a charakteriz</w:t>
      </w:r>
      <w:r w:rsidR="003178F6">
        <w:t xml:space="preserve">ovaného je proveden solidně, tak aby neopomenul důležité, ale nezahltil a text neztratil na přehlednosti. Výsledná podoba a styl textu je jednou z předností práce. Autorce se po dařilo udržet stylistickou rozmanitost především v popisech přímo neosídlených částí katastrálních území, kde se opakování v jazyce přímo vnucuje. </w:t>
      </w:r>
      <w:r w:rsidR="0035065E">
        <w:t>Závěr přináší nejenom obecné shrnutí, ale i přiměřený náznak vlastního postoje autorky.</w:t>
      </w:r>
    </w:p>
    <w:p w:rsidR="00E41E13" w:rsidRDefault="004E01F1" w:rsidP="003747A1">
      <w:pPr>
        <w:spacing w:line="360" w:lineRule="auto"/>
        <w:contextualSpacing/>
        <w:jc w:val="both"/>
      </w:pPr>
      <w:r>
        <w:t xml:space="preserve"> </w:t>
      </w:r>
      <w:r w:rsidR="00C808AC">
        <w:t xml:space="preserve">    </w:t>
      </w:r>
      <w:r w:rsidR="00740CD5">
        <w:t>Po technické stránce je</w:t>
      </w:r>
      <w:r w:rsidR="0096376C">
        <w:t xml:space="preserve"> práce </w:t>
      </w:r>
      <w:r w:rsidR="0035065E">
        <w:t>solidně zvládnuta, drobnou nepřesnost představuje pojmenování Národního archivu ČR jako Národní archiv Praha a nejednotné vkládání a nevkládání čárky mezi místo vydání a datum vydání u citovaných prací.</w:t>
      </w:r>
    </w:p>
    <w:p w:rsidR="00152FF2" w:rsidRDefault="00152FF2" w:rsidP="003747A1">
      <w:pPr>
        <w:spacing w:line="360" w:lineRule="auto"/>
        <w:contextualSpacing/>
        <w:jc w:val="both"/>
      </w:pPr>
    </w:p>
    <w:p w:rsidR="00152FF2" w:rsidRDefault="00152FF2" w:rsidP="003747A1">
      <w:pPr>
        <w:spacing w:line="360" w:lineRule="auto"/>
        <w:contextualSpacing/>
        <w:jc w:val="both"/>
      </w:pPr>
    </w:p>
    <w:p w:rsidR="00152FF2" w:rsidRDefault="00152FF2" w:rsidP="003747A1">
      <w:pPr>
        <w:spacing w:line="360" w:lineRule="auto"/>
        <w:contextualSpacing/>
        <w:jc w:val="both"/>
      </w:pPr>
    </w:p>
    <w:p w:rsidR="00E41E13" w:rsidRDefault="00A52B4C" w:rsidP="003747A1">
      <w:pPr>
        <w:spacing w:line="360" w:lineRule="auto"/>
        <w:contextualSpacing/>
        <w:jc w:val="both"/>
      </w:pPr>
      <w:r>
        <w:lastRenderedPageBreak/>
        <w:t xml:space="preserve">     A</w:t>
      </w:r>
      <w:r w:rsidR="00740CD5">
        <w:t>utor</w:t>
      </w:r>
      <w:r w:rsidR="0026351A">
        <w:t>ka</w:t>
      </w:r>
      <w:r w:rsidR="00740CD5">
        <w:t xml:space="preserve"> prokázal</w:t>
      </w:r>
      <w:r w:rsidR="0026351A">
        <w:t>a</w:t>
      </w:r>
      <w:r w:rsidR="00E41E13">
        <w:t xml:space="preserve"> sc</w:t>
      </w:r>
      <w:r>
        <w:t>hopnost pracovat s literaturou,</w:t>
      </w:r>
      <w:r w:rsidR="00E41E13">
        <w:t xml:space="preserve"> prameny</w:t>
      </w:r>
      <w:r>
        <w:t xml:space="preserve"> i provádět přiměřený terénní výzkum</w:t>
      </w:r>
      <w:r w:rsidR="00E41E13">
        <w:t xml:space="preserve"> a následně získané informace </w:t>
      </w:r>
      <w:r w:rsidR="0026351A">
        <w:t>soustředit do textu</w:t>
      </w:r>
      <w:r>
        <w:t xml:space="preserve"> odpovídající</w:t>
      </w:r>
      <w:r w:rsidR="00E41E13">
        <w:t xml:space="preserve"> úrovně. Předložená práce splňuje podmínky kladené na bakalářskou práci, a proto ji doporučuji k obhajobě a navr</w:t>
      </w:r>
      <w:r w:rsidR="0026351A">
        <w:t xml:space="preserve">huji hodnotit </w:t>
      </w:r>
      <w:r>
        <w:t>A</w:t>
      </w:r>
      <w:r w:rsidR="00E41E13">
        <w:t>.</w:t>
      </w:r>
      <w:bookmarkStart w:id="0" w:name="_GoBack"/>
      <w:bookmarkEnd w:id="0"/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26351A" w:rsidP="00C30C3C">
      <w:pPr>
        <w:spacing w:line="360" w:lineRule="auto"/>
        <w:contextualSpacing/>
        <w:jc w:val="both"/>
      </w:pPr>
      <w:r>
        <w:t>Ústí nad Orli</w:t>
      </w:r>
      <w:r w:rsidR="000160DB">
        <w:t>cí, 30</w:t>
      </w:r>
      <w:r w:rsidR="00C30C3C">
        <w:t xml:space="preserve">. </w:t>
      </w:r>
      <w:r w:rsidR="00415B05">
        <w:t>července</w:t>
      </w:r>
      <w:r w:rsidR="00C30C3C">
        <w:t xml:space="preserve"> 201</w:t>
      </w:r>
      <w:r w:rsidR="000160DB">
        <w:t>8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160DB"/>
    <w:rsid w:val="00031414"/>
    <w:rsid w:val="00057759"/>
    <w:rsid w:val="00060D36"/>
    <w:rsid w:val="000977A5"/>
    <w:rsid w:val="000C3CA5"/>
    <w:rsid w:val="000F32AB"/>
    <w:rsid w:val="000F3EE7"/>
    <w:rsid w:val="00144760"/>
    <w:rsid w:val="00152FF2"/>
    <w:rsid w:val="00172EBC"/>
    <w:rsid w:val="00181540"/>
    <w:rsid w:val="001B6249"/>
    <w:rsid w:val="00225976"/>
    <w:rsid w:val="00227E4D"/>
    <w:rsid w:val="0026351A"/>
    <w:rsid w:val="0028095D"/>
    <w:rsid w:val="00287206"/>
    <w:rsid w:val="002D6720"/>
    <w:rsid w:val="002E0100"/>
    <w:rsid w:val="002E1519"/>
    <w:rsid w:val="002E19FA"/>
    <w:rsid w:val="002E51D3"/>
    <w:rsid w:val="003178F6"/>
    <w:rsid w:val="0035065E"/>
    <w:rsid w:val="00356404"/>
    <w:rsid w:val="003747A1"/>
    <w:rsid w:val="0039354D"/>
    <w:rsid w:val="00395368"/>
    <w:rsid w:val="003A76D9"/>
    <w:rsid w:val="003C57FB"/>
    <w:rsid w:val="003D799D"/>
    <w:rsid w:val="00415B05"/>
    <w:rsid w:val="004425C4"/>
    <w:rsid w:val="00460E2D"/>
    <w:rsid w:val="00465670"/>
    <w:rsid w:val="00494881"/>
    <w:rsid w:val="004A1FC2"/>
    <w:rsid w:val="004B053F"/>
    <w:rsid w:val="004D7DAA"/>
    <w:rsid w:val="004E01F1"/>
    <w:rsid w:val="004E567F"/>
    <w:rsid w:val="004F4770"/>
    <w:rsid w:val="00562F1A"/>
    <w:rsid w:val="00577506"/>
    <w:rsid w:val="005B060A"/>
    <w:rsid w:val="005E719F"/>
    <w:rsid w:val="005F377E"/>
    <w:rsid w:val="00626DF9"/>
    <w:rsid w:val="00633BE9"/>
    <w:rsid w:val="006542F5"/>
    <w:rsid w:val="00661D6D"/>
    <w:rsid w:val="006952FA"/>
    <w:rsid w:val="00730D92"/>
    <w:rsid w:val="00740CD5"/>
    <w:rsid w:val="00750ABB"/>
    <w:rsid w:val="007B424D"/>
    <w:rsid w:val="007F64EE"/>
    <w:rsid w:val="00813D2A"/>
    <w:rsid w:val="00832637"/>
    <w:rsid w:val="008A35B0"/>
    <w:rsid w:val="008D5B63"/>
    <w:rsid w:val="00904B65"/>
    <w:rsid w:val="00952695"/>
    <w:rsid w:val="0095567A"/>
    <w:rsid w:val="0096376C"/>
    <w:rsid w:val="00984FB3"/>
    <w:rsid w:val="009C0C56"/>
    <w:rsid w:val="009E54F9"/>
    <w:rsid w:val="00A002A1"/>
    <w:rsid w:val="00A10525"/>
    <w:rsid w:val="00A354CE"/>
    <w:rsid w:val="00A35B48"/>
    <w:rsid w:val="00A370A2"/>
    <w:rsid w:val="00A52B4C"/>
    <w:rsid w:val="00A818A8"/>
    <w:rsid w:val="00AA6AA6"/>
    <w:rsid w:val="00AB3606"/>
    <w:rsid w:val="00AE07E3"/>
    <w:rsid w:val="00B569F4"/>
    <w:rsid w:val="00B62723"/>
    <w:rsid w:val="00B663E3"/>
    <w:rsid w:val="00BA5384"/>
    <w:rsid w:val="00BC0533"/>
    <w:rsid w:val="00BE02E3"/>
    <w:rsid w:val="00C30C3C"/>
    <w:rsid w:val="00C4601D"/>
    <w:rsid w:val="00C50724"/>
    <w:rsid w:val="00C72C89"/>
    <w:rsid w:val="00C808AC"/>
    <w:rsid w:val="00C811CE"/>
    <w:rsid w:val="00C82384"/>
    <w:rsid w:val="00CB28AF"/>
    <w:rsid w:val="00CD3592"/>
    <w:rsid w:val="00CD55BE"/>
    <w:rsid w:val="00CE6DC4"/>
    <w:rsid w:val="00D43211"/>
    <w:rsid w:val="00D63513"/>
    <w:rsid w:val="00E009EE"/>
    <w:rsid w:val="00E305F4"/>
    <w:rsid w:val="00E41E13"/>
    <w:rsid w:val="00E667F5"/>
    <w:rsid w:val="00E80001"/>
    <w:rsid w:val="00EE2633"/>
    <w:rsid w:val="00EF6B88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401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6</cp:revision>
  <dcterms:created xsi:type="dcterms:W3CDTF">2018-07-24T05:55:00Z</dcterms:created>
  <dcterms:modified xsi:type="dcterms:W3CDTF">2018-07-24T13:53:00Z</dcterms:modified>
</cp:coreProperties>
</file>