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A338E6" w14:textId="7A23528F" w:rsidR="003D1267" w:rsidRPr="00672E28" w:rsidRDefault="003D1267" w:rsidP="003D1267">
      <w:pPr>
        <w:jc w:val="center"/>
        <w:rPr>
          <w:b/>
          <w:bCs/>
        </w:rPr>
      </w:pPr>
      <w:bookmarkStart w:id="0" w:name="_GoBack"/>
      <w:bookmarkEnd w:id="0"/>
      <w:r w:rsidRPr="00672E28">
        <w:rPr>
          <w:b/>
          <w:bCs/>
        </w:rPr>
        <w:t>Oponentský posudek na bakalářskou práci</w:t>
      </w:r>
    </w:p>
    <w:p w14:paraId="10C108B9" w14:textId="1359DFD1" w:rsidR="00672E28" w:rsidRPr="00B379D6" w:rsidRDefault="003D1267">
      <w:pPr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Architektura padesátých let raného socialismu na Pardubicku a Chrudimsku, Ústav historických věd FF Univerzity Pardubice</w:t>
      </w:r>
      <w:r w:rsidR="00B379D6">
        <w:rPr>
          <w:color w:val="000000"/>
          <w:sz w:val="27"/>
          <w:szCs w:val="27"/>
        </w:rPr>
        <w:br/>
      </w:r>
      <w:r w:rsidRPr="00641361">
        <w:rPr>
          <w:b/>
          <w:bCs/>
          <w:color w:val="000000"/>
          <w:sz w:val="24"/>
          <w:szCs w:val="24"/>
        </w:rPr>
        <w:t>Lukáš Brázda, 2021</w:t>
      </w:r>
    </w:p>
    <w:p w14:paraId="520ECAA6" w14:textId="061F9689" w:rsidR="007E5431" w:rsidRPr="00251A56" w:rsidRDefault="00672E28" w:rsidP="00251A56">
      <w:pPr>
        <w:ind w:firstLine="708"/>
        <w:jc w:val="both"/>
      </w:pPr>
      <w:r w:rsidRPr="00251A56">
        <w:t xml:space="preserve">Bakalářská práce Lukáše Brázdy se </w:t>
      </w:r>
      <w:r w:rsidR="00555B65" w:rsidRPr="00251A56">
        <w:t>zabývá arch</w:t>
      </w:r>
      <w:r w:rsidRPr="00251A56">
        <w:t xml:space="preserve">itekturou </w:t>
      </w:r>
      <w:r w:rsidR="00533B43" w:rsidRPr="00251A56">
        <w:t xml:space="preserve">socialistického realismu </w:t>
      </w:r>
      <w:r w:rsidRPr="00251A56">
        <w:t>na Pardubicku a Chrudimsku. Tento region</w:t>
      </w:r>
      <w:r w:rsidR="00B81C8B" w:rsidRPr="00251A56">
        <w:t xml:space="preserve">, </w:t>
      </w:r>
      <w:r w:rsidR="00862B10">
        <w:t xml:space="preserve">který je </w:t>
      </w:r>
      <w:r w:rsidR="00B81C8B" w:rsidRPr="00251A56">
        <w:t>poněkud zastíněn oblastmi s výrazně četnějším zastoupením monumentálních staveb a celých komplexů</w:t>
      </w:r>
      <w:r w:rsidR="00D35470">
        <w:t xml:space="preserve"> zbudovaných v 50. letech 20. století</w:t>
      </w:r>
      <w:r w:rsidR="00B81C8B" w:rsidRPr="00251A56">
        <w:t xml:space="preserve"> (Havířov, Ostrava, Kladno atd.),</w:t>
      </w:r>
      <w:r w:rsidRPr="00251A56">
        <w:t xml:space="preserve"> zatím leží stranou výraznějšího zájmu odborné veřejnosti</w:t>
      </w:r>
      <w:r w:rsidR="00B81C8B" w:rsidRPr="00251A56">
        <w:t>.</w:t>
      </w:r>
      <w:r w:rsidR="00FC3303" w:rsidRPr="00251A56">
        <w:t xml:space="preserve"> Cílem</w:t>
      </w:r>
      <w:r w:rsidR="00E976B5" w:rsidRPr="00251A56">
        <w:t xml:space="preserve"> práce Lukáše Brázdy </w:t>
      </w:r>
      <w:r w:rsidR="00862B10">
        <w:t>proto</w:t>
      </w:r>
      <w:r w:rsidR="007E5431" w:rsidRPr="00251A56">
        <w:t xml:space="preserve"> </w:t>
      </w:r>
      <w:r w:rsidR="00E976B5" w:rsidRPr="00251A56">
        <w:t xml:space="preserve">bylo </w:t>
      </w:r>
      <w:r w:rsidRPr="00251A56">
        <w:t>z</w:t>
      </w:r>
      <w:r w:rsidR="00862B10">
        <w:t>dokumentování</w:t>
      </w:r>
      <w:r w:rsidR="007E5431" w:rsidRPr="00251A56">
        <w:t xml:space="preserve"> tohoto regionu</w:t>
      </w:r>
      <w:r w:rsidR="00FC3303" w:rsidRPr="00251A56">
        <w:t xml:space="preserve"> </w:t>
      </w:r>
      <w:r w:rsidR="00251A56">
        <w:t xml:space="preserve">založené na </w:t>
      </w:r>
      <w:r w:rsidR="007E5431" w:rsidRPr="00251A56">
        <w:t>terénní</w:t>
      </w:r>
      <w:r w:rsidR="00251A56">
        <w:t xml:space="preserve">m </w:t>
      </w:r>
      <w:r w:rsidR="007E5431" w:rsidRPr="00251A56">
        <w:t>průzkumu</w:t>
      </w:r>
      <w:r w:rsidR="00B81C8B" w:rsidRPr="00251A56">
        <w:t xml:space="preserve"> </w:t>
      </w:r>
      <w:r w:rsidR="007E5431" w:rsidRPr="00251A56">
        <w:t>a rešerš</w:t>
      </w:r>
      <w:r w:rsidR="00251A56">
        <w:t>i</w:t>
      </w:r>
      <w:r w:rsidR="007E5431" w:rsidRPr="00251A56">
        <w:t xml:space="preserve"> dobového tisku. </w:t>
      </w:r>
    </w:p>
    <w:p w14:paraId="5B45CD52" w14:textId="139840ED" w:rsidR="00E976B5" w:rsidRPr="00251A56" w:rsidRDefault="007E5431" w:rsidP="00862B10">
      <w:pPr>
        <w:ind w:firstLine="708"/>
        <w:jc w:val="both"/>
      </w:pPr>
      <w:r w:rsidRPr="00251A56">
        <w:t xml:space="preserve">Práci Lukáš Brázda rozdělil do několika kapitol, z nichž první dvě </w:t>
      </w:r>
      <w:r w:rsidR="00533B43" w:rsidRPr="00251A56">
        <w:t xml:space="preserve">jsou teoretické a zabývají se především obecným vývojem architektury socialistického realismu ve světě a bývalé ČSR v širších historických souvislostech. </w:t>
      </w:r>
      <w:r w:rsidR="003D1267" w:rsidRPr="00251A56">
        <w:t xml:space="preserve">Samotné těžiště </w:t>
      </w:r>
      <w:r w:rsidR="00533B43" w:rsidRPr="00251A56">
        <w:t xml:space="preserve">autorovy </w:t>
      </w:r>
      <w:r w:rsidR="003D1267" w:rsidRPr="00251A56">
        <w:t>práce se nachází</w:t>
      </w:r>
      <w:r w:rsidR="00533B43" w:rsidRPr="00251A56">
        <w:t xml:space="preserve"> až</w:t>
      </w:r>
      <w:r w:rsidR="003D1267" w:rsidRPr="00251A56">
        <w:t xml:space="preserve"> ve třetí a čtvrté kapitole</w:t>
      </w:r>
      <w:r w:rsidR="00862B10">
        <w:t xml:space="preserve">. V nich se věnuje následujícím </w:t>
      </w:r>
      <w:r w:rsidR="00533B43" w:rsidRPr="00251A56">
        <w:t xml:space="preserve">realizacím: </w:t>
      </w:r>
      <w:r w:rsidR="00862B10">
        <w:t xml:space="preserve">pardubická </w:t>
      </w:r>
      <w:r w:rsidR="00251A56">
        <w:t>s</w:t>
      </w:r>
      <w:r w:rsidR="00533B43" w:rsidRPr="00251A56">
        <w:t>ídliště Dukla, Višňovka, Tesla, Telčice</w:t>
      </w:r>
      <w:r w:rsidR="00862B10">
        <w:t xml:space="preserve">, Pomník obětem 2. světové války v Pardubicích, </w:t>
      </w:r>
      <w:r w:rsidR="00533B43" w:rsidRPr="00251A56">
        <w:t>chrudimská sídliště obecně, Památník Rudé armád</w:t>
      </w:r>
      <w:r w:rsidR="00862B10">
        <w:t>y v Chrudimi a</w:t>
      </w:r>
      <w:r w:rsidR="00533B43" w:rsidRPr="00251A56">
        <w:t xml:space="preserve"> Památník Ležáky</w:t>
      </w:r>
      <w:r w:rsidR="00251A56">
        <w:t>.</w:t>
      </w:r>
      <w:r w:rsidR="00862B10">
        <w:t xml:space="preserve"> </w:t>
      </w:r>
      <w:r w:rsidR="00CB0040">
        <w:t xml:space="preserve">Autor se </w:t>
      </w:r>
      <w:r w:rsidR="00862B10">
        <w:t>při popisu</w:t>
      </w:r>
      <w:r w:rsidR="00CB0040">
        <w:t xml:space="preserve"> těchto realizací soustředí především na okolnosti jejich vzniku, vývoj výstavby a současný stav, jež obšírně a detailně popisuje. Tyto pasáže </w:t>
      </w:r>
      <w:r w:rsidR="00862B10">
        <w:t xml:space="preserve">ještě dále </w:t>
      </w:r>
      <w:r w:rsidR="00CB0040">
        <w:t>p</w:t>
      </w:r>
      <w:r w:rsidR="00862B10">
        <w:t>r</w:t>
      </w:r>
      <w:r w:rsidR="00CB0040">
        <w:t>okládá propagandistickými i kritickými komentáři z dobového tisku.</w:t>
      </w:r>
    </w:p>
    <w:p w14:paraId="62B43226" w14:textId="5FA95920" w:rsidR="00C34091" w:rsidRPr="00CB0040" w:rsidRDefault="00E976B5" w:rsidP="00862B10">
      <w:pPr>
        <w:spacing w:line="240" w:lineRule="auto"/>
        <w:ind w:firstLine="708"/>
        <w:jc w:val="both"/>
      </w:pPr>
      <w:r w:rsidRPr="00251A56">
        <w:t xml:space="preserve">Práce se však potýká </w:t>
      </w:r>
      <w:r w:rsidR="00F437F7" w:rsidRPr="00251A56">
        <w:t>s</w:t>
      </w:r>
      <w:r w:rsidR="00971E8D" w:rsidRPr="00251A56">
        <w:t> některými metodologickými problémy</w:t>
      </w:r>
      <w:r w:rsidRPr="00251A56">
        <w:t xml:space="preserve">, </w:t>
      </w:r>
      <w:r w:rsidR="00971E8D" w:rsidRPr="00251A56">
        <w:t xml:space="preserve">na které by v odborném textu na úrovni bakalářské práce mělo být předem myšleno. </w:t>
      </w:r>
      <w:r w:rsidRPr="00251A56">
        <w:t>Autor nám</w:t>
      </w:r>
      <w:r w:rsidR="00F437F7" w:rsidRPr="00251A56">
        <w:t xml:space="preserve"> sice</w:t>
      </w:r>
      <w:r w:rsidR="00971E8D" w:rsidRPr="00251A56">
        <w:t xml:space="preserve"> ve třetí a čtvrté kapitole</w:t>
      </w:r>
      <w:r w:rsidR="00F437F7" w:rsidRPr="00251A56">
        <w:t xml:space="preserve"> předkládá </w:t>
      </w:r>
      <w:r w:rsidR="00971E8D" w:rsidRPr="00251A56">
        <w:t xml:space="preserve">důkladně zpracovaný materiál </w:t>
      </w:r>
      <w:r w:rsidR="00B6611A">
        <w:t xml:space="preserve">k </w:t>
      </w:r>
      <w:r w:rsidR="00F437F7" w:rsidRPr="00251A56">
        <w:t>některý</w:t>
      </w:r>
      <w:r w:rsidR="00B6611A">
        <w:t>m</w:t>
      </w:r>
      <w:r w:rsidR="00F437F7" w:rsidRPr="00251A56">
        <w:t xml:space="preserve"> realizací</w:t>
      </w:r>
      <w:r w:rsidR="00B6611A">
        <w:t>m</w:t>
      </w:r>
      <w:r w:rsidR="00971E8D" w:rsidRPr="00251A56">
        <w:t xml:space="preserve"> z 50. let 20. století</w:t>
      </w:r>
      <w:r w:rsidR="00F437F7" w:rsidRPr="00251A56">
        <w:t>,</w:t>
      </w:r>
      <w:r w:rsidRPr="00251A56">
        <w:t xml:space="preserve"> </w:t>
      </w:r>
      <w:r w:rsidR="00F437F7" w:rsidRPr="00251A56">
        <w:t xml:space="preserve">nijak nám však </w:t>
      </w:r>
      <w:r w:rsidR="00B6611A">
        <w:t xml:space="preserve">v textu </w:t>
      </w:r>
      <w:r w:rsidR="00971E8D" w:rsidRPr="00251A56">
        <w:t>důvody svého výběru n</w:t>
      </w:r>
      <w:r w:rsidR="00F437F7" w:rsidRPr="00251A56">
        <w:t>eosvětluje. N</w:t>
      </w:r>
      <w:r w:rsidRPr="00251A56">
        <w:t>edozvídáme se nic o tom, proč jsou některé so</w:t>
      </w:r>
      <w:r w:rsidR="00B6611A">
        <w:t>u</w:t>
      </w:r>
      <w:r w:rsidRPr="00251A56">
        <w:t xml:space="preserve">bory staveb (či konkrétní stavby) </w:t>
      </w:r>
      <w:r w:rsidR="00F437F7" w:rsidRPr="00251A56">
        <w:t xml:space="preserve">v práci </w:t>
      </w:r>
      <w:r w:rsidRPr="00251A56">
        <w:t>zcela opomíjeny, nebo naopak</w:t>
      </w:r>
      <w:r w:rsidR="009E44A2">
        <w:t xml:space="preserve"> </w:t>
      </w:r>
      <w:r w:rsidRPr="00251A56">
        <w:t xml:space="preserve">proč </w:t>
      </w:r>
      <w:r w:rsidR="00F437F7" w:rsidRPr="00251A56">
        <w:t xml:space="preserve">některé z nich pisatel vyzdvihl a dal jim v práci větší prostor. </w:t>
      </w:r>
      <w:r w:rsidRPr="00251A56">
        <w:t>Důvody mohou být samozřejmě různé</w:t>
      </w:r>
      <w:r w:rsidR="009E44A2">
        <w:t>,</w:t>
      </w:r>
      <w:r w:rsidRPr="00251A56">
        <w:t xml:space="preserve"> od nedostupnosti badatelského materiálu až po např. jistou všednost a nezajímavost </w:t>
      </w:r>
      <w:r w:rsidR="00F437F7" w:rsidRPr="00251A56">
        <w:t xml:space="preserve">některých </w:t>
      </w:r>
      <w:r w:rsidRPr="00251A56">
        <w:t xml:space="preserve">nemovitostí. </w:t>
      </w:r>
      <w:r w:rsidR="000F18ED" w:rsidRPr="00251A56">
        <w:t>Široce pojaté téma práce, které s</w:t>
      </w:r>
      <w:r w:rsidR="000F18ED" w:rsidRPr="00CB0040">
        <w:t xml:space="preserve">e soustředí na celé území Pardubicka a Chrudimska, </w:t>
      </w:r>
      <w:r w:rsidR="00F437F7" w:rsidRPr="00CB0040">
        <w:t xml:space="preserve">samozřejmě </w:t>
      </w:r>
      <w:r w:rsidR="000F18ED" w:rsidRPr="00CB0040">
        <w:t>nevyhnutelně vede k třídění velkého množství nashromážděného badatelského materiálu a</w:t>
      </w:r>
      <w:r w:rsidR="00F437F7" w:rsidRPr="00CB0040">
        <w:t xml:space="preserve"> nezbytnému </w:t>
      </w:r>
      <w:r w:rsidR="000F18ED" w:rsidRPr="00CB0040">
        <w:t xml:space="preserve">rozhodování, čemu je v práci potřeba dát větší prostor a co </w:t>
      </w:r>
      <w:r w:rsidR="00F437F7" w:rsidRPr="00CB0040">
        <w:t xml:space="preserve">se </w:t>
      </w:r>
      <w:r w:rsidR="000F18ED" w:rsidRPr="00CB0040">
        <w:t>do práce z důvodu rozsahu</w:t>
      </w:r>
      <w:r w:rsidR="00F437F7" w:rsidRPr="00CB0040">
        <w:t xml:space="preserve"> podaří </w:t>
      </w:r>
      <w:r w:rsidR="000F18ED" w:rsidRPr="00CB0040">
        <w:t xml:space="preserve">zařadit jen okrajově. </w:t>
      </w:r>
      <w:r w:rsidR="00F437F7" w:rsidRPr="00CB0040">
        <w:t xml:space="preserve">Z metodologického hlediska je však vždy správné </w:t>
      </w:r>
      <w:r w:rsidR="00971E8D" w:rsidRPr="00CB0040">
        <w:t xml:space="preserve">tuto nezbytně probíhající selekci čtenáři </w:t>
      </w:r>
      <w:r w:rsidR="00A87400">
        <w:t xml:space="preserve">zdůvodnit </w:t>
      </w:r>
      <w:r w:rsidR="00F437F7" w:rsidRPr="00CB0040">
        <w:t>alespoň</w:t>
      </w:r>
      <w:r w:rsidR="00971E8D" w:rsidRPr="00CB0040">
        <w:t xml:space="preserve"> krátkým</w:t>
      </w:r>
      <w:r w:rsidR="00F437F7" w:rsidRPr="00CB0040">
        <w:t xml:space="preserve"> textem v úvodu celé práce nebo v menší samostatné kapitole</w:t>
      </w:r>
      <w:r w:rsidR="00B6611A">
        <w:t>.</w:t>
      </w:r>
    </w:p>
    <w:p w14:paraId="242E0DA5" w14:textId="0F857440" w:rsidR="00621E2D" w:rsidRDefault="00B379D6" w:rsidP="00B6611A">
      <w:pPr>
        <w:spacing w:line="240" w:lineRule="auto"/>
        <w:ind w:firstLine="708"/>
        <w:jc w:val="both"/>
      </w:pPr>
      <w:r>
        <w:t>Občas</w:t>
      </w:r>
      <w:r w:rsidR="00555B65" w:rsidRPr="00CB0040">
        <w:t xml:space="preserve"> j</w:t>
      </w:r>
      <w:r>
        <w:t>sou informace</w:t>
      </w:r>
      <w:r w:rsidR="00FC3303" w:rsidRPr="00CB0040">
        <w:t xml:space="preserve"> také</w:t>
      </w:r>
      <w:r w:rsidR="00555B65" w:rsidRPr="00CB0040">
        <w:t xml:space="preserve"> čerpán</w:t>
      </w:r>
      <w:r>
        <w:t>y</w:t>
      </w:r>
      <w:r w:rsidR="00555B65" w:rsidRPr="00CB0040">
        <w:t xml:space="preserve"> z</w:t>
      </w:r>
      <w:r w:rsidR="00FC3303" w:rsidRPr="00CB0040">
        <w:t>e stručných</w:t>
      </w:r>
      <w:r w:rsidR="00555B65" w:rsidRPr="00CB0040">
        <w:t> encyklopedických knih</w:t>
      </w:r>
      <w:r w:rsidR="00FC3303" w:rsidRPr="00CB0040">
        <w:t xml:space="preserve"> učebnicového typu (J.</w:t>
      </w:r>
      <w:r>
        <w:t> </w:t>
      </w:r>
      <w:r w:rsidR="00FC3303" w:rsidRPr="00CB0040">
        <w:t xml:space="preserve">Herout). </w:t>
      </w:r>
      <w:r w:rsidR="00DF4A2B" w:rsidRPr="00CB0040">
        <w:t xml:space="preserve">Tyto knihy </w:t>
      </w:r>
      <w:r w:rsidR="00251A56" w:rsidRPr="00CB0040">
        <w:t>čtenáři sice umožňují</w:t>
      </w:r>
      <w:r w:rsidR="00555B65" w:rsidRPr="00CB0040">
        <w:t xml:space="preserve"> </w:t>
      </w:r>
      <w:r w:rsidR="00251A56" w:rsidRPr="00CB0040">
        <w:t xml:space="preserve">rychlou </w:t>
      </w:r>
      <w:r w:rsidR="00555B65" w:rsidRPr="00CB0040">
        <w:t>základní</w:t>
      </w:r>
      <w:r w:rsidR="00DF4A2B" w:rsidRPr="00CB0040">
        <w:t xml:space="preserve"> </w:t>
      </w:r>
      <w:r w:rsidR="00251A56" w:rsidRPr="00CB0040">
        <w:t xml:space="preserve">orientaci </w:t>
      </w:r>
      <w:r w:rsidR="00B6611A">
        <w:t xml:space="preserve">v dějinách </w:t>
      </w:r>
      <w:r w:rsidR="00251A56" w:rsidRPr="00CB0040">
        <w:t xml:space="preserve">architektury, </w:t>
      </w:r>
      <w:r w:rsidR="002856F9">
        <w:t>ale </w:t>
      </w:r>
      <w:r w:rsidR="00DF4A2B" w:rsidRPr="00CB0040">
        <w:t xml:space="preserve">nenabízejí </w:t>
      </w:r>
      <w:r w:rsidR="00B6611A">
        <w:t xml:space="preserve">detailnější </w:t>
      </w:r>
      <w:r w:rsidR="00251A56" w:rsidRPr="00CB0040">
        <w:t xml:space="preserve">vhled do problematiky, jež by se dal očekávat </w:t>
      </w:r>
      <w:r w:rsidR="00B6611A">
        <w:t xml:space="preserve">od sekundární </w:t>
      </w:r>
      <w:r w:rsidR="00251A56" w:rsidRPr="00CB0040">
        <w:t xml:space="preserve">literatury </w:t>
      </w:r>
      <w:r w:rsidR="00B6611A">
        <w:t xml:space="preserve">použité jako zdroj pro </w:t>
      </w:r>
      <w:r w:rsidR="00251A56" w:rsidRPr="00CB0040">
        <w:t>bakalářsk</w:t>
      </w:r>
      <w:r w:rsidR="00B6611A">
        <w:t>ou</w:t>
      </w:r>
      <w:r w:rsidR="00251A56" w:rsidRPr="00CB0040">
        <w:t xml:space="preserve"> </w:t>
      </w:r>
      <w:r w:rsidR="00FC3303" w:rsidRPr="00CB0040">
        <w:t>prác</w:t>
      </w:r>
      <w:r w:rsidR="00B6611A">
        <w:t>i</w:t>
      </w:r>
      <w:r w:rsidR="00DF4A2B" w:rsidRPr="00CB0040">
        <w:t xml:space="preserve">. </w:t>
      </w:r>
      <w:r w:rsidR="00B6611A">
        <w:t>Autorův text</w:t>
      </w:r>
      <w:r w:rsidR="00DF4A2B" w:rsidRPr="00CB0040">
        <w:t xml:space="preserve"> se dále</w:t>
      </w:r>
      <w:r w:rsidR="00B6611A">
        <w:t xml:space="preserve"> místy</w:t>
      </w:r>
      <w:r w:rsidR="00FC3303" w:rsidRPr="00CB0040">
        <w:t xml:space="preserve"> také </w:t>
      </w:r>
      <w:r w:rsidR="00B6611A">
        <w:t xml:space="preserve">potýká </w:t>
      </w:r>
      <w:r w:rsidR="00DF4A2B" w:rsidRPr="00CB0040">
        <w:t>s až zbytečným</w:t>
      </w:r>
      <w:r w:rsidR="00621E2D" w:rsidRPr="00CB0040">
        <w:t xml:space="preserve"> nadužívání</w:t>
      </w:r>
      <w:r w:rsidR="00DF4A2B" w:rsidRPr="00CB0040">
        <w:t>m</w:t>
      </w:r>
      <w:r w:rsidR="00621E2D" w:rsidRPr="00CB0040">
        <w:t xml:space="preserve"> internetových zdrojů</w:t>
      </w:r>
      <w:r w:rsidR="00FC3303" w:rsidRPr="00CB0040">
        <w:t>. Oba problémy</w:t>
      </w:r>
      <w:r w:rsidR="00B6611A">
        <w:t xml:space="preserve"> nastíněné v tomto odstavci</w:t>
      </w:r>
      <w:r w:rsidR="00FC3303" w:rsidRPr="00CB0040">
        <w:t xml:space="preserve"> však </w:t>
      </w:r>
      <w:r w:rsidR="007E5431" w:rsidRPr="00CB0040">
        <w:t>nepochybně souvisí s</w:t>
      </w:r>
      <w:r w:rsidR="00B81C8B" w:rsidRPr="00CB0040">
        <w:t>e</w:t>
      </w:r>
      <w:r w:rsidR="007E5431" w:rsidRPr="00CB0040">
        <w:t xml:space="preserve"> špatnou dostupností </w:t>
      </w:r>
      <w:r w:rsidR="00B81C8B" w:rsidRPr="00CB0040">
        <w:t xml:space="preserve">primárních i sekundárních zdrojů v době probíhající pandemie, kdy byla tato práce studentem </w:t>
      </w:r>
      <w:r w:rsidR="00B6611A">
        <w:t xml:space="preserve">Lukášem Brázdou </w:t>
      </w:r>
      <w:r w:rsidR="00B81C8B" w:rsidRPr="00CB0040">
        <w:t>dokončována.</w:t>
      </w:r>
    </w:p>
    <w:p w14:paraId="52882A51" w14:textId="5100BA0E" w:rsidR="00B6611A" w:rsidRPr="00CB0040" w:rsidRDefault="00B6611A" w:rsidP="00B6611A">
      <w:pPr>
        <w:spacing w:line="240" w:lineRule="auto"/>
        <w:ind w:firstLine="708"/>
        <w:jc w:val="both"/>
      </w:pPr>
      <w:r>
        <w:t xml:space="preserve">Větší pozornost mohla být věnována také formální úpravě celé </w:t>
      </w:r>
      <w:r w:rsidR="007264E7">
        <w:t>práce</w:t>
      </w:r>
      <w:r>
        <w:t xml:space="preserve">. </w:t>
      </w:r>
      <w:r w:rsidR="002856F9">
        <w:t>Závěrečné odkazy na </w:t>
      </w:r>
      <w:r w:rsidR="00706300">
        <w:t>zdroje nejsou zarovnány do bloku, místy se zejména v citacích pod čarou projevuje užívání různého fondu a barvy písma (např. str. 33), případně je zřetelné podbarvení textu pod citací, které se do práce dostalo nepozorností autora při kopírování textu z jiného zdroje (např. str. 38)</w:t>
      </w:r>
      <w:r w:rsidR="00613862">
        <w:t>.</w:t>
      </w:r>
      <w:r w:rsidR="00706300">
        <w:t xml:space="preserve"> </w:t>
      </w:r>
    </w:p>
    <w:p w14:paraId="35B39A00" w14:textId="46868530" w:rsidR="00C34091" w:rsidRPr="00CB0040" w:rsidRDefault="00B81C8B" w:rsidP="00B6611A">
      <w:pPr>
        <w:ind w:firstLine="708"/>
        <w:jc w:val="both"/>
      </w:pPr>
      <w:r w:rsidRPr="00CB0040">
        <w:t xml:space="preserve">Ocenit však lze </w:t>
      </w:r>
      <w:r w:rsidR="00B379D6">
        <w:t>jak</w:t>
      </w:r>
      <w:r w:rsidR="00C34091" w:rsidRPr="00CB0040">
        <w:t xml:space="preserve"> </w:t>
      </w:r>
      <w:r w:rsidRPr="00CB0040">
        <w:t>velmi pracně prov</w:t>
      </w:r>
      <w:r w:rsidR="00C34091" w:rsidRPr="00CB0040">
        <w:t>e</w:t>
      </w:r>
      <w:r w:rsidRPr="00CB0040">
        <w:t>d</w:t>
      </w:r>
      <w:r w:rsidR="00C34091" w:rsidRPr="00CB0040">
        <w:t>en</w:t>
      </w:r>
      <w:r w:rsidR="00B379D6">
        <w:t>ý</w:t>
      </w:r>
      <w:r w:rsidRPr="00CB0040">
        <w:t xml:space="preserve"> terénní</w:t>
      </w:r>
      <w:r w:rsidR="00C34091" w:rsidRPr="00CB0040">
        <w:t xml:space="preserve"> </w:t>
      </w:r>
      <w:r w:rsidRPr="00CB0040">
        <w:t xml:space="preserve">průzkum </w:t>
      </w:r>
      <w:r w:rsidR="00C34091" w:rsidRPr="00CB0040">
        <w:t>zahrnující</w:t>
      </w:r>
      <w:r w:rsidR="00706300">
        <w:t xml:space="preserve"> </w:t>
      </w:r>
      <w:r w:rsidR="00C34091" w:rsidRPr="00CB0040">
        <w:t>četný obrazový materiál</w:t>
      </w:r>
      <w:r w:rsidR="00B379D6">
        <w:t>, tak</w:t>
      </w:r>
      <w:r w:rsidR="00706300">
        <w:t xml:space="preserve"> </w:t>
      </w:r>
      <w:r w:rsidR="00BD228B">
        <w:t>i</w:t>
      </w:r>
      <w:r w:rsidR="00B379D6">
        <w:t xml:space="preserve"> jednotlivé</w:t>
      </w:r>
      <w:r w:rsidR="00706300">
        <w:t xml:space="preserve"> </w:t>
      </w:r>
      <w:r w:rsidR="00C34091" w:rsidRPr="00CB0040">
        <w:t>pokusy o ikonografické popisy</w:t>
      </w:r>
      <w:r w:rsidR="004030AE">
        <w:t xml:space="preserve"> vybraných výjevů</w:t>
      </w:r>
      <w:r w:rsidR="00706300">
        <w:t>. A to</w:t>
      </w:r>
      <w:r w:rsidRPr="00CB0040">
        <w:t xml:space="preserve"> i přes to, že autorovy komentáře se vesměs omezují na strohý věcný popis</w:t>
      </w:r>
      <w:r w:rsidR="00706300">
        <w:t xml:space="preserve"> výjevu</w:t>
      </w:r>
      <w:r w:rsidRPr="00CB0040">
        <w:t xml:space="preserve"> bez detailnější ikonografické interpretace zasazené do širšího kulturně historického kontextu. </w:t>
      </w:r>
      <w:r w:rsidR="00C34091" w:rsidRPr="00CB0040">
        <w:t xml:space="preserve">Velmi dobře je také zpracována závěrečná kapitola, </w:t>
      </w:r>
      <w:r w:rsidR="00C34091" w:rsidRPr="00CB0040">
        <w:lastRenderedPageBreak/>
        <w:t>ve které autor hodnotí probádaný materiál</w:t>
      </w:r>
      <w:r w:rsidR="00B379D6">
        <w:t xml:space="preserve">, </w:t>
      </w:r>
      <w:r w:rsidR="00706300">
        <w:t>zasazuje ho do širšího</w:t>
      </w:r>
      <w:r w:rsidR="00CB0040" w:rsidRPr="00CB0040">
        <w:t xml:space="preserve"> architektonického </w:t>
      </w:r>
      <w:r w:rsidR="00C34091" w:rsidRPr="00CB0040">
        <w:t>kontextu</w:t>
      </w:r>
      <w:r w:rsidR="00706300">
        <w:t xml:space="preserve"> a</w:t>
      </w:r>
      <w:r w:rsidR="00143675">
        <w:t> </w:t>
      </w:r>
      <w:r w:rsidR="00CB702A">
        <w:t>vhodně prezentuje badatelské závěry</w:t>
      </w:r>
      <w:r w:rsidR="00706300">
        <w:t>.</w:t>
      </w:r>
      <w:r w:rsidR="00C34091" w:rsidRPr="00CB0040">
        <w:t xml:space="preserve"> </w:t>
      </w:r>
    </w:p>
    <w:p w14:paraId="4E4D44C1" w14:textId="52720E71" w:rsidR="00ED6BE9" w:rsidRDefault="00FC3303" w:rsidP="007264E7">
      <w:pPr>
        <w:ind w:firstLine="708"/>
        <w:jc w:val="both"/>
      </w:pPr>
      <w:r w:rsidRPr="00CB0040">
        <w:t>I přes všechny výše uvedené výtky, p</w:t>
      </w:r>
      <w:r w:rsidR="00C34091" w:rsidRPr="00CB0040">
        <w:t xml:space="preserve">ráce Lukáše Brázdy </w:t>
      </w:r>
      <w:r w:rsidRPr="00CB0040">
        <w:t xml:space="preserve">splňuje formální </w:t>
      </w:r>
      <w:r w:rsidR="00251A56" w:rsidRPr="00CB0040">
        <w:t>i</w:t>
      </w:r>
      <w:r w:rsidRPr="00CB0040">
        <w:t> kvalitativní požadavky kladené na studenty v</w:t>
      </w:r>
      <w:r w:rsidR="00251A56" w:rsidRPr="00CB0040">
        <w:t> </w:t>
      </w:r>
      <w:r w:rsidRPr="00CB0040">
        <w:t>bakalářském</w:t>
      </w:r>
      <w:r w:rsidR="00251A56" w:rsidRPr="00CB0040">
        <w:t xml:space="preserve"> stupni</w:t>
      </w:r>
      <w:r w:rsidRPr="00CB0040">
        <w:t xml:space="preserve"> studi</w:t>
      </w:r>
      <w:r w:rsidR="00251A56" w:rsidRPr="00CB0040">
        <w:t>a,</w:t>
      </w:r>
      <w:r w:rsidRPr="00CB0040">
        <w:t xml:space="preserve"> a proto ji do</w:t>
      </w:r>
      <w:r w:rsidR="00E976B5" w:rsidRPr="00CB0040">
        <w:t>poručuji k</w:t>
      </w:r>
      <w:r w:rsidR="007264E7">
        <w:t> </w:t>
      </w:r>
      <w:r w:rsidR="00E976B5" w:rsidRPr="00CB0040">
        <w:t>obhajobě</w:t>
      </w:r>
      <w:r w:rsidR="007264E7">
        <w:t xml:space="preserve"> a</w:t>
      </w:r>
      <w:r w:rsidR="00143675">
        <w:t> </w:t>
      </w:r>
      <w:r w:rsidR="007264E7">
        <w:t>navrhuji klasifikovat</w:t>
      </w:r>
      <w:r w:rsidR="00E976B5" w:rsidRPr="00251A56">
        <w:t xml:space="preserve"> stupněm D. </w:t>
      </w:r>
    </w:p>
    <w:p w14:paraId="7CA0D452" w14:textId="40FE54BC" w:rsidR="00426877" w:rsidRDefault="00426877" w:rsidP="007264E7">
      <w:pPr>
        <w:ind w:firstLine="708"/>
        <w:jc w:val="both"/>
      </w:pPr>
    </w:p>
    <w:p w14:paraId="78058F61" w14:textId="2E8AB266" w:rsidR="00426877" w:rsidRDefault="00426877" w:rsidP="007264E7">
      <w:pPr>
        <w:ind w:firstLine="708"/>
        <w:jc w:val="both"/>
      </w:pPr>
      <w:r>
        <w:t>V Náchodě 24. 5. 2021</w:t>
      </w:r>
    </w:p>
    <w:p w14:paraId="669523C3" w14:textId="19EBF44D" w:rsidR="00426877" w:rsidRDefault="00426877" w:rsidP="00426877">
      <w:pPr>
        <w:jc w:val="both"/>
      </w:pPr>
      <w:r>
        <w:tab/>
      </w:r>
    </w:p>
    <w:p w14:paraId="7BA34306" w14:textId="0C07EA38" w:rsidR="00426877" w:rsidRDefault="0051097F" w:rsidP="00426877">
      <w:pPr>
        <w:jc w:val="both"/>
      </w:pPr>
      <w:r w:rsidRPr="0051097F">
        <w:rPr>
          <w:noProof/>
          <w:lang w:eastAsia="cs-CZ"/>
        </w:rPr>
        <w:drawing>
          <wp:anchor distT="0" distB="0" distL="114300" distR="114300" simplePos="0" relativeHeight="251658240" behindDoc="1" locked="0" layoutInCell="1" allowOverlap="1" wp14:anchorId="5813FC93" wp14:editId="17B89BFC">
            <wp:simplePos x="0" y="0"/>
            <wp:positionH relativeFrom="column">
              <wp:posOffset>3483610</wp:posOffset>
            </wp:positionH>
            <wp:positionV relativeFrom="paragraph">
              <wp:posOffset>167640</wp:posOffset>
            </wp:positionV>
            <wp:extent cx="1564005" cy="1033145"/>
            <wp:effectExtent l="0" t="0" r="0" b="0"/>
            <wp:wrapTight wrapText="bothSides">
              <wp:wrapPolygon edited="0">
                <wp:start x="0" y="0"/>
                <wp:lineTo x="0" y="21109"/>
                <wp:lineTo x="21311" y="21109"/>
                <wp:lineTo x="21311" y="0"/>
                <wp:lineTo x="0" y="0"/>
              </wp:wrapPolygon>
            </wp:wrapTight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4005" cy="1033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9A4CDD3" w14:textId="75CCBF66" w:rsidR="00426877" w:rsidRDefault="00426877" w:rsidP="00426877">
      <w:pPr>
        <w:jc w:val="both"/>
      </w:pPr>
    </w:p>
    <w:p w14:paraId="532EB375" w14:textId="005EC75E" w:rsidR="00426877" w:rsidRDefault="00426877" w:rsidP="00426877">
      <w:pPr>
        <w:jc w:val="both"/>
      </w:pPr>
    </w:p>
    <w:p w14:paraId="4D3C5541" w14:textId="1A1672FA" w:rsidR="00426877" w:rsidRDefault="00426877" w:rsidP="00426877">
      <w:pPr>
        <w:jc w:val="both"/>
      </w:pPr>
    </w:p>
    <w:p w14:paraId="7BF5E1AC" w14:textId="1A9B26DC" w:rsidR="00426877" w:rsidRPr="00251A56" w:rsidRDefault="00426877" w:rsidP="00426877">
      <w:pPr>
        <w:ind w:left="4956" w:firstLine="708"/>
        <w:jc w:val="both"/>
      </w:pPr>
      <w:r>
        <w:t>Mgr. Vendula Hamplová</w:t>
      </w:r>
    </w:p>
    <w:sectPr w:rsidR="00426877" w:rsidRPr="00251A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B65"/>
    <w:rsid w:val="000F18ED"/>
    <w:rsid w:val="00143675"/>
    <w:rsid w:val="00143DCB"/>
    <w:rsid w:val="001C1D35"/>
    <w:rsid w:val="00251A56"/>
    <w:rsid w:val="002856F9"/>
    <w:rsid w:val="0034062E"/>
    <w:rsid w:val="003C7BCB"/>
    <w:rsid w:val="003D1267"/>
    <w:rsid w:val="004030AE"/>
    <w:rsid w:val="00426877"/>
    <w:rsid w:val="0051097F"/>
    <w:rsid w:val="00533B43"/>
    <w:rsid w:val="00555B65"/>
    <w:rsid w:val="00613862"/>
    <w:rsid w:val="00621E2D"/>
    <w:rsid w:val="00641361"/>
    <w:rsid w:val="00666452"/>
    <w:rsid w:val="00672E28"/>
    <w:rsid w:val="00706300"/>
    <w:rsid w:val="00713F1C"/>
    <w:rsid w:val="007264E7"/>
    <w:rsid w:val="007E5431"/>
    <w:rsid w:val="00804689"/>
    <w:rsid w:val="00862B10"/>
    <w:rsid w:val="00971E8D"/>
    <w:rsid w:val="009E44A2"/>
    <w:rsid w:val="00A87400"/>
    <w:rsid w:val="00B379D6"/>
    <w:rsid w:val="00B6611A"/>
    <w:rsid w:val="00B81C8B"/>
    <w:rsid w:val="00BD228B"/>
    <w:rsid w:val="00C0221D"/>
    <w:rsid w:val="00C274CA"/>
    <w:rsid w:val="00C34091"/>
    <w:rsid w:val="00C40145"/>
    <w:rsid w:val="00CB0040"/>
    <w:rsid w:val="00CB702A"/>
    <w:rsid w:val="00CC023D"/>
    <w:rsid w:val="00D35470"/>
    <w:rsid w:val="00DF4A2B"/>
    <w:rsid w:val="00E976B5"/>
    <w:rsid w:val="00ED6BE9"/>
    <w:rsid w:val="00F437F7"/>
    <w:rsid w:val="00FC3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1DDEBC"/>
  <w15:chartTrackingRefBased/>
  <w15:docId w15:val="{B2D25F53-26C9-4C8E-93E5-5A07517A2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DF4A2B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DF4A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CC370A93-437D-455D-990B-FB77DECDCC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628</Words>
  <Characters>3712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Město Náchod026</dc:creator>
  <cp:keywords/>
  <dc:description/>
  <cp:lastModifiedBy>Hamplová Vendula</cp:lastModifiedBy>
  <cp:revision>2</cp:revision>
  <cp:lastPrinted>2021-05-24T14:27:00Z</cp:lastPrinted>
  <dcterms:created xsi:type="dcterms:W3CDTF">2021-05-25T07:03:00Z</dcterms:created>
  <dcterms:modified xsi:type="dcterms:W3CDTF">2021-05-25T07:03:00Z</dcterms:modified>
</cp:coreProperties>
</file>