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643447" w14:textId="04F5A8DC" w:rsidR="00E57A91" w:rsidRPr="00D301FF" w:rsidRDefault="00E613E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bookmarkStart w:id="0" w:name="_GoBack"/>
      <w:bookmarkEnd w:id="0"/>
      <w:r w:rsidRPr="00D301FF">
        <w:rPr>
          <w:rFonts w:ascii="Calibri" w:hAnsi="Calibri"/>
          <w:sz w:val="24"/>
          <w:szCs w:val="24"/>
        </w:rPr>
        <w:t>Bc</w:t>
      </w:r>
      <w:r w:rsidR="00442425" w:rsidRPr="00D301FF">
        <w:rPr>
          <w:rFonts w:ascii="Calibri" w:hAnsi="Calibri"/>
          <w:sz w:val="24"/>
          <w:szCs w:val="24"/>
        </w:rPr>
        <w:t xml:space="preserve">. </w:t>
      </w:r>
      <w:r w:rsidR="002F65A1">
        <w:rPr>
          <w:rFonts w:ascii="Calibri" w:hAnsi="Calibri"/>
          <w:sz w:val="24"/>
          <w:szCs w:val="24"/>
        </w:rPr>
        <w:t>Pavel Šmejda</w:t>
      </w:r>
      <w:r w:rsidR="00E57A91" w:rsidRPr="00D301FF">
        <w:rPr>
          <w:rFonts w:ascii="Calibri" w:hAnsi="Calibri"/>
          <w:sz w:val="24"/>
          <w:szCs w:val="24"/>
        </w:rPr>
        <w:t>: „</w:t>
      </w:r>
      <w:r w:rsidR="002F65A1" w:rsidRPr="002F65A1">
        <w:rPr>
          <w:rFonts w:ascii="Calibri" w:hAnsi="Calibri"/>
          <w:caps/>
          <w:sz w:val="24"/>
          <w:szCs w:val="24"/>
        </w:rPr>
        <w:t>Porovnání aroma profilu konvenčně vyrobených a</w:t>
      </w:r>
      <w:r w:rsidR="002F65A1">
        <w:rPr>
          <w:rFonts w:ascii="Calibri" w:hAnsi="Calibri"/>
          <w:caps/>
          <w:sz w:val="24"/>
          <w:szCs w:val="24"/>
        </w:rPr>
        <w:t> </w:t>
      </w:r>
      <w:r w:rsidR="002F65A1" w:rsidRPr="002F65A1">
        <w:rPr>
          <w:rFonts w:ascii="Calibri" w:hAnsi="Calibri"/>
          <w:caps/>
          <w:sz w:val="24"/>
          <w:szCs w:val="24"/>
        </w:rPr>
        <w:t>naturálních bílých vín</w:t>
      </w:r>
      <w:r w:rsidR="00E57A91" w:rsidRPr="00D301FF">
        <w:rPr>
          <w:rFonts w:ascii="Calibri" w:hAnsi="Calibri"/>
          <w:sz w:val="24"/>
          <w:szCs w:val="24"/>
        </w:rPr>
        <w:t>“</w:t>
      </w:r>
    </w:p>
    <w:p w14:paraId="390ED287" w14:textId="77777777" w:rsidR="00E57A91" w:rsidRPr="00D301FF" w:rsidRDefault="00E57A91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0D1D7E7F" w14:textId="35CB0B81" w:rsidR="00305F8E" w:rsidRDefault="00E57A91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Úkolem diplomové práce </w:t>
      </w:r>
      <w:r w:rsidR="006A2021" w:rsidRPr="00F769EA">
        <w:rPr>
          <w:rFonts w:ascii="Calibri" w:hAnsi="Calibri"/>
          <w:b/>
          <w:sz w:val="24"/>
        </w:rPr>
        <w:t>Bc</w:t>
      </w:r>
      <w:r w:rsidR="00442425" w:rsidRPr="00F769EA">
        <w:rPr>
          <w:rFonts w:ascii="Calibri" w:hAnsi="Calibri"/>
          <w:b/>
          <w:sz w:val="24"/>
        </w:rPr>
        <w:t xml:space="preserve">. </w:t>
      </w:r>
      <w:r w:rsidR="00305F8E">
        <w:rPr>
          <w:rFonts w:ascii="Calibri" w:hAnsi="Calibri"/>
          <w:b/>
          <w:sz w:val="24"/>
        </w:rPr>
        <w:t>Pavla</w:t>
      </w:r>
      <w:r w:rsidR="006A0DE1" w:rsidRPr="00D301FF">
        <w:rPr>
          <w:rFonts w:ascii="Calibri" w:hAnsi="Calibri"/>
          <w:b/>
          <w:sz w:val="24"/>
        </w:rPr>
        <w:t xml:space="preserve"> </w:t>
      </w:r>
      <w:r w:rsidR="00305F8E">
        <w:rPr>
          <w:rFonts w:ascii="Calibri" w:hAnsi="Calibri"/>
          <w:b/>
          <w:sz w:val="24"/>
        </w:rPr>
        <w:t>ŠMEJDY</w:t>
      </w:r>
      <w:r w:rsidRPr="00D301FF">
        <w:rPr>
          <w:rFonts w:ascii="Calibri" w:hAnsi="Calibri"/>
          <w:sz w:val="24"/>
          <w:szCs w:val="24"/>
        </w:rPr>
        <w:t xml:space="preserve"> </w:t>
      </w:r>
      <w:r w:rsidRPr="00D301FF">
        <w:rPr>
          <w:rFonts w:ascii="Calibri" w:hAnsi="Calibri"/>
          <w:sz w:val="24"/>
        </w:rPr>
        <w:t>bylo</w:t>
      </w:r>
      <w:r w:rsidR="00EA5CBE">
        <w:rPr>
          <w:rFonts w:ascii="Calibri" w:hAnsi="Calibri"/>
          <w:sz w:val="24"/>
        </w:rPr>
        <w:t xml:space="preserve"> </w:t>
      </w:r>
      <w:r w:rsidR="00C15B78">
        <w:rPr>
          <w:rFonts w:ascii="Calibri" w:hAnsi="Calibri"/>
          <w:sz w:val="24"/>
        </w:rPr>
        <w:t xml:space="preserve">analyzovat profily těkavých látek </w:t>
      </w:r>
      <w:r w:rsidR="00305F8E">
        <w:rPr>
          <w:rFonts w:ascii="Calibri" w:hAnsi="Calibri"/>
          <w:sz w:val="24"/>
        </w:rPr>
        <w:t xml:space="preserve">konvenčně vyrobených a </w:t>
      </w:r>
      <w:r w:rsidR="001E088D">
        <w:rPr>
          <w:rFonts w:ascii="Calibri" w:hAnsi="Calibri"/>
          <w:sz w:val="24"/>
        </w:rPr>
        <w:t xml:space="preserve">tzv. </w:t>
      </w:r>
      <w:r w:rsidR="00305F8E">
        <w:rPr>
          <w:rFonts w:ascii="Calibri" w:hAnsi="Calibri"/>
          <w:sz w:val="24"/>
        </w:rPr>
        <w:t>naturálních bílých vín a získané výsledky porovnat.</w:t>
      </w:r>
    </w:p>
    <w:p w14:paraId="31ABA9F6" w14:textId="6D68AE2F" w:rsidR="00305F8E" w:rsidRPr="00D301FF" w:rsidRDefault="00305F8E" w:rsidP="00305F8E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Diplomová práce obsahuje všechny podstatné náležitosti. Práce je rozsáhlá jak po</w:t>
      </w:r>
      <w:r w:rsidR="009031C0">
        <w:rPr>
          <w:rFonts w:ascii="Calibri" w:hAnsi="Calibri"/>
          <w:sz w:val="24"/>
        </w:rPr>
        <w:t> </w:t>
      </w:r>
      <w:r w:rsidRPr="00D301FF">
        <w:rPr>
          <w:rFonts w:ascii="Calibri" w:hAnsi="Calibri"/>
          <w:sz w:val="24"/>
        </w:rPr>
        <w:t xml:space="preserve">stránce obsahové, tak </w:t>
      </w:r>
      <w:r>
        <w:rPr>
          <w:rFonts w:ascii="Calibri" w:hAnsi="Calibri"/>
          <w:sz w:val="24"/>
        </w:rPr>
        <w:t>hlavně</w:t>
      </w:r>
      <w:r w:rsidRPr="00D301FF">
        <w:rPr>
          <w:rFonts w:ascii="Calibri" w:hAnsi="Calibri"/>
          <w:sz w:val="24"/>
        </w:rPr>
        <w:t xml:space="preserve"> množstvím prezentovaných výsledků.</w:t>
      </w:r>
    </w:p>
    <w:p w14:paraId="0F41C0C3" w14:textId="60651B51" w:rsidR="00305F8E" w:rsidRDefault="00305F8E" w:rsidP="00305F8E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 teoretické části diplomant zpracoval literární rešerši</w:t>
      </w:r>
      <w:r w:rsidR="002A70DA">
        <w:rPr>
          <w:rFonts w:ascii="Calibri" w:hAnsi="Calibri"/>
          <w:sz w:val="24"/>
        </w:rPr>
        <w:t xml:space="preserve"> týkající se výroby konvenčních a naturálních vín, dále chemického složení vína a možností analýz vybraných typů sloučenin. </w:t>
      </w:r>
      <w:r w:rsidR="0077278D">
        <w:rPr>
          <w:rFonts w:ascii="Calibri" w:hAnsi="Calibri"/>
          <w:sz w:val="24"/>
        </w:rPr>
        <w:t>Je také zmíněn teoretický postup optimalizace extrakčního procesu se statistickým vyhodnocením získaných dat.</w:t>
      </w:r>
    </w:p>
    <w:p w14:paraId="1499DADE" w14:textId="77777777" w:rsidR="0077278D" w:rsidRDefault="0077278D" w:rsidP="007727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 xml:space="preserve">V experimentální části </w:t>
      </w:r>
      <w:r>
        <w:rPr>
          <w:rFonts w:ascii="Calibri" w:hAnsi="Calibri"/>
          <w:sz w:val="24"/>
        </w:rPr>
        <w:t>jsou uvedeny</w:t>
      </w:r>
      <w:r w:rsidRPr="00D301FF">
        <w:rPr>
          <w:rFonts w:ascii="Calibri" w:hAnsi="Calibri"/>
          <w:sz w:val="24"/>
        </w:rPr>
        <w:t xml:space="preserve"> </w:t>
      </w:r>
      <w:r>
        <w:rPr>
          <w:rFonts w:ascii="Calibri" w:hAnsi="Calibri"/>
          <w:sz w:val="24"/>
        </w:rPr>
        <w:t>použité</w:t>
      </w:r>
      <w:r w:rsidRPr="00D301FF">
        <w:rPr>
          <w:rFonts w:ascii="Calibri" w:hAnsi="Calibri"/>
          <w:sz w:val="24"/>
        </w:rPr>
        <w:t xml:space="preserve"> chemikálie,</w:t>
      </w:r>
      <w:r>
        <w:rPr>
          <w:rFonts w:ascii="Calibri" w:hAnsi="Calibri"/>
          <w:sz w:val="24"/>
        </w:rPr>
        <w:t xml:space="preserve"> přístroje a laboratorní vybavení. Dále </w:t>
      </w:r>
      <w:r w:rsidRPr="00D301FF">
        <w:rPr>
          <w:rFonts w:ascii="Calibri" w:hAnsi="Calibri"/>
          <w:sz w:val="24"/>
        </w:rPr>
        <w:t>j</w:t>
      </w:r>
      <w:r>
        <w:rPr>
          <w:rFonts w:ascii="Calibri" w:hAnsi="Calibri"/>
          <w:sz w:val="24"/>
        </w:rPr>
        <w:t>e</w:t>
      </w:r>
      <w:r w:rsidRPr="00D301FF">
        <w:rPr>
          <w:rFonts w:ascii="Calibri" w:hAnsi="Calibri"/>
          <w:sz w:val="24"/>
        </w:rPr>
        <w:t xml:space="preserve"> </w:t>
      </w:r>
      <w:r>
        <w:rPr>
          <w:rFonts w:ascii="Calibri" w:hAnsi="Calibri"/>
          <w:sz w:val="24"/>
        </w:rPr>
        <w:t>pop</w:t>
      </w:r>
      <w:r w:rsidRPr="0077278D">
        <w:rPr>
          <w:rFonts w:ascii="Calibri" w:hAnsi="Calibri"/>
          <w:sz w:val="24"/>
        </w:rPr>
        <w:t>s</w:t>
      </w:r>
      <w:r>
        <w:rPr>
          <w:rFonts w:ascii="Calibri" w:hAnsi="Calibri"/>
          <w:sz w:val="24"/>
        </w:rPr>
        <w:t>án</w:t>
      </w:r>
      <w:r w:rsidRPr="0077278D">
        <w:rPr>
          <w:rFonts w:ascii="Calibri" w:hAnsi="Calibri"/>
          <w:sz w:val="24"/>
        </w:rPr>
        <w:t xml:space="preserve"> vývoj analytické metody pro stanovení aroma profilu vína</w:t>
      </w:r>
      <w:r>
        <w:rPr>
          <w:rFonts w:ascii="Calibri" w:hAnsi="Calibri"/>
          <w:sz w:val="24"/>
        </w:rPr>
        <w:t>.</w:t>
      </w:r>
    </w:p>
    <w:p w14:paraId="775C1B19" w14:textId="418042DB" w:rsidR="001E088D" w:rsidRDefault="0077278D" w:rsidP="001E08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</w:t>
      </w:r>
      <w:r>
        <w:rPr>
          <w:rFonts w:ascii="Calibri" w:hAnsi="Calibri"/>
          <w:sz w:val="24"/>
        </w:rPr>
        <w:t xml:space="preserve"> rozsáhlé </w:t>
      </w:r>
      <w:r w:rsidRPr="00D301FF">
        <w:rPr>
          <w:rFonts w:ascii="Calibri" w:hAnsi="Calibri"/>
          <w:sz w:val="24"/>
        </w:rPr>
        <w:t xml:space="preserve">části výsledky a diskuze jsou </w:t>
      </w:r>
      <w:r>
        <w:rPr>
          <w:rFonts w:ascii="Calibri" w:hAnsi="Calibri"/>
          <w:sz w:val="24"/>
        </w:rPr>
        <w:t xml:space="preserve">prezentovány výsledky práce, a to formou textu, tabulek a obrázků. Naměřená data byla vyhodnocena dvěma přístupy. V prvním případě bylo využito provázání naměřených chromatografických a kvantitativních dat se statistickým vyhodnocením rozdílů </w:t>
      </w:r>
      <w:r w:rsidR="001E088D">
        <w:rPr>
          <w:rFonts w:ascii="Calibri" w:hAnsi="Calibri"/>
          <w:sz w:val="24"/>
        </w:rPr>
        <w:t>v</w:t>
      </w:r>
      <w:r w:rsidR="002F1078">
        <w:rPr>
          <w:rFonts w:ascii="Calibri" w:hAnsi="Calibri"/>
          <w:sz w:val="24"/>
        </w:rPr>
        <w:t> </w:t>
      </w:r>
      <w:r w:rsidR="001E088D">
        <w:rPr>
          <w:rFonts w:ascii="Calibri" w:hAnsi="Calibri"/>
          <w:sz w:val="24"/>
        </w:rPr>
        <w:t>aroma</w:t>
      </w:r>
      <w:r w:rsidR="002F1078">
        <w:rPr>
          <w:rFonts w:ascii="Calibri" w:hAnsi="Calibri"/>
          <w:sz w:val="24"/>
        </w:rPr>
        <w:t xml:space="preserve"> </w:t>
      </w:r>
      <w:r w:rsidR="001E088D">
        <w:rPr>
          <w:rFonts w:ascii="Calibri" w:hAnsi="Calibri"/>
          <w:sz w:val="24"/>
        </w:rPr>
        <w:t xml:space="preserve">profilech </w:t>
      </w:r>
      <w:r>
        <w:rPr>
          <w:rFonts w:ascii="Calibri" w:hAnsi="Calibri"/>
          <w:sz w:val="24"/>
        </w:rPr>
        <w:t>konvenční</w:t>
      </w:r>
      <w:r w:rsidR="001E088D">
        <w:rPr>
          <w:rFonts w:ascii="Calibri" w:hAnsi="Calibri"/>
          <w:sz w:val="24"/>
        </w:rPr>
        <w:t>ch</w:t>
      </w:r>
      <w:r>
        <w:rPr>
          <w:rFonts w:ascii="Calibri" w:hAnsi="Calibri"/>
          <w:sz w:val="24"/>
        </w:rPr>
        <w:t xml:space="preserve"> a naturální</w:t>
      </w:r>
      <w:r w:rsidR="001E088D">
        <w:rPr>
          <w:rFonts w:ascii="Calibri" w:hAnsi="Calibri"/>
          <w:sz w:val="24"/>
        </w:rPr>
        <w:t>ch</w:t>
      </w:r>
      <w:r>
        <w:rPr>
          <w:rFonts w:ascii="Calibri" w:hAnsi="Calibri"/>
          <w:sz w:val="24"/>
        </w:rPr>
        <w:t xml:space="preserve"> vín</w:t>
      </w:r>
      <w:r w:rsidR="001E088D">
        <w:rPr>
          <w:rFonts w:ascii="Calibri" w:hAnsi="Calibri"/>
          <w:sz w:val="24"/>
        </w:rPr>
        <w:t xml:space="preserve">, a to metodou ortogonální projekce do latentních struktur. </w:t>
      </w:r>
      <w:r>
        <w:rPr>
          <w:rFonts w:ascii="Calibri" w:hAnsi="Calibri"/>
          <w:sz w:val="24"/>
        </w:rPr>
        <w:t>V</w:t>
      </w:r>
      <w:r w:rsidR="009E6559">
        <w:rPr>
          <w:rFonts w:ascii="Calibri" w:hAnsi="Calibri"/>
          <w:sz w:val="24"/>
        </w:rPr>
        <w:t>e</w:t>
      </w:r>
      <w:r w:rsidR="001E088D">
        <w:rPr>
          <w:rFonts w:ascii="Calibri" w:hAnsi="Calibri"/>
          <w:sz w:val="24"/>
        </w:rPr>
        <w:t> druhém případě bylo využito naměřených hmotnostních spekter k identifikaci látek, které byly vyhodnoceny jako statisticky významné pro rozlišení skupiny konvenčně vyráběných vín od skupiny naturálních vín.</w:t>
      </w:r>
    </w:p>
    <w:p w14:paraId="0039FE2A" w14:textId="5E0AA5DD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>Diplomant pracoval</w:t>
      </w:r>
      <w:r w:rsidR="006A2021" w:rsidRPr="00D301FF">
        <w:rPr>
          <w:rFonts w:ascii="Calibri" w:hAnsi="Calibri"/>
          <w:sz w:val="24"/>
        </w:rPr>
        <w:t xml:space="preserve"> samostatně,</w:t>
      </w:r>
      <w:r w:rsidR="00131C5B" w:rsidRPr="00D301FF">
        <w:rPr>
          <w:rFonts w:ascii="Calibri" w:hAnsi="Calibri"/>
          <w:sz w:val="24"/>
        </w:rPr>
        <w:t xml:space="preserve"> pilně a vytrvale, se snahou dosáhnout </w:t>
      </w:r>
      <w:r w:rsidR="00CB1A0F">
        <w:rPr>
          <w:rFonts w:ascii="Calibri" w:hAnsi="Calibri"/>
          <w:sz w:val="24"/>
        </w:rPr>
        <w:t>co </w:t>
      </w:r>
      <w:r w:rsidR="00131C5B" w:rsidRPr="00D301FF">
        <w:rPr>
          <w:rFonts w:ascii="Calibri" w:hAnsi="Calibri"/>
          <w:sz w:val="24"/>
        </w:rPr>
        <w:t xml:space="preserve">nejlepších </w:t>
      </w:r>
      <w:r w:rsidR="00063B0F">
        <w:rPr>
          <w:rFonts w:ascii="Calibri" w:hAnsi="Calibri"/>
          <w:sz w:val="24"/>
        </w:rPr>
        <w:t>výsledků</w:t>
      </w:r>
      <w:r w:rsidR="00422927">
        <w:rPr>
          <w:rFonts w:ascii="Calibri" w:hAnsi="Calibri"/>
          <w:sz w:val="24"/>
        </w:rPr>
        <w:t>. V</w:t>
      </w:r>
      <w:r w:rsidR="00131C5B" w:rsidRPr="00D301FF">
        <w:rPr>
          <w:rFonts w:ascii="Calibri" w:hAnsi="Calibri"/>
          <w:sz w:val="24"/>
        </w:rPr>
        <w:t>elmi dobře zvládl experimentální problémy.</w:t>
      </w:r>
    </w:p>
    <w:p w14:paraId="4BD83FCA" w14:textId="77777777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 xml:space="preserve">Diplomová práce je vypracována v rozsahu zadaného úkolu, je srozumitelná a také </w:t>
      </w:r>
      <w:r w:rsidR="002C6C32">
        <w:rPr>
          <w:rFonts w:ascii="Calibri" w:hAnsi="Calibri"/>
          <w:sz w:val="24"/>
        </w:rPr>
        <w:br/>
      </w:r>
      <w:r w:rsidR="00131C5B" w:rsidRPr="00D301FF">
        <w:rPr>
          <w:rFonts w:ascii="Calibri" w:hAnsi="Calibri"/>
          <w:sz w:val="24"/>
        </w:rPr>
        <w:t>po formální stránce má výbornou</w:t>
      </w:r>
      <w:r w:rsidR="002226FF" w:rsidRPr="00D301FF">
        <w:rPr>
          <w:rFonts w:ascii="Calibri" w:hAnsi="Calibri"/>
          <w:sz w:val="24"/>
        </w:rPr>
        <w:t xml:space="preserve"> úroveň,</w:t>
      </w:r>
      <w:r w:rsidR="00131C5B" w:rsidRPr="00D301FF">
        <w:rPr>
          <w:rFonts w:ascii="Calibri" w:hAnsi="Calibri"/>
          <w:sz w:val="24"/>
        </w:rPr>
        <w:t xml:space="preserve"> doporučuji ji k</w:t>
      </w:r>
      <w:r w:rsidR="004E1657" w:rsidRPr="00D301FF">
        <w:rPr>
          <w:rFonts w:ascii="Calibri" w:hAnsi="Calibri"/>
          <w:sz w:val="24"/>
        </w:rPr>
        <w:t> </w:t>
      </w:r>
      <w:r w:rsidR="00131C5B" w:rsidRPr="00D301FF">
        <w:rPr>
          <w:rFonts w:ascii="Calibri" w:hAnsi="Calibri"/>
          <w:sz w:val="24"/>
        </w:rPr>
        <w:t>obhajobě</w:t>
      </w:r>
      <w:r w:rsidR="004E1657" w:rsidRPr="00D301FF">
        <w:rPr>
          <w:rFonts w:ascii="Calibri" w:hAnsi="Calibri"/>
          <w:sz w:val="24"/>
        </w:rPr>
        <w:t xml:space="preserve"> a hodnotím známkou</w:t>
      </w:r>
    </w:p>
    <w:p w14:paraId="4213FA82" w14:textId="77777777" w:rsidR="00131C5B" w:rsidRPr="00D301FF" w:rsidRDefault="00131C5B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137E1217" w14:textId="77777777" w:rsidR="00E57A91" w:rsidRDefault="004C7D70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  <w:r w:rsidRPr="00D301FF">
        <w:rPr>
          <w:rFonts w:ascii="Calibri" w:hAnsi="Calibri"/>
          <w:b/>
          <w:sz w:val="24"/>
        </w:rPr>
        <w:sym w:font="Symbol" w:char="F07E"/>
      </w:r>
      <w:r w:rsidRPr="00D301FF">
        <w:rPr>
          <w:rFonts w:ascii="Calibri" w:hAnsi="Calibri"/>
          <w:b/>
          <w:sz w:val="24"/>
        </w:rPr>
        <w:t xml:space="preserve"> </w:t>
      </w:r>
      <w:r>
        <w:rPr>
          <w:rFonts w:ascii="Calibri" w:hAnsi="Calibri"/>
          <w:b/>
          <w:sz w:val="24"/>
        </w:rPr>
        <w:t>A</w:t>
      </w:r>
      <w:r w:rsidRPr="00D301FF">
        <w:rPr>
          <w:rFonts w:ascii="Calibri" w:hAnsi="Calibri"/>
          <w:b/>
          <w:sz w:val="24"/>
        </w:rPr>
        <w:t xml:space="preserve"> </w:t>
      </w:r>
      <w:r w:rsidRPr="00D301FF">
        <w:rPr>
          <w:rFonts w:ascii="Calibri" w:hAnsi="Calibri"/>
          <w:b/>
          <w:sz w:val="24"/>
        </w:rPr>
        <w:sym w:font="Symbol" w:char="F07E"/>
      </w:r>
    </w:p>
    <w:p w14:paraId="6688AD0F" w14:textId="77777777" w:rsidR="008F7F99" w:rsidRPr="00D301FF" w:rsidRDefault="008F7F99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</w:p>
    <w:p w14:paraId="08357509" w14:textId="1B859E73" w:rsidR="00FC3565" w:rsidRPr="00D301FF" w:rsidRDefault="00CB1A0F" w:rsidP="00CB1A0F">
      <w:pPr>
        <w:tabs>
          <w:tab w:val="left" w:pos="0"/>
          <w:tab w:val="left" w:pos="6804"/>
        </w:tabs>
        <w:spacing w:line="360" w:lineRule="auto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V Pardubicích </w:t>
      </w:r>
      <w:r w:rsidR="00E36385">
        <w:rPr>
          <w:rFonts w:ascii="Calibri" w:hAnsi="Calibri"/>
          <w:sz w:val="24"/>
        </w:rPr>
        <w:t>4</w:t>
      </w:r>
      <w:r w:rsidRPr="00D301FF">
        <w:rPr>
          <w:rFonts w:ascii="Calibri" w:hAnsi="Calibri"/>
          <w:sz w:val="24"/>
        </w:rPr>
        <w:t xml:space="preserve">. </w:t>
      </w:r>
      <w:r w:rsidR="00E36385">
        <w:rPr>
          <w:rFonts w:ascii="Calibri" w:hAnsi="Calibri"/>
          <w:sz w:val="24"/>
        </w:rPr>
        <w:t>srpna 2020</w:t>
      </w:r>
      <w:r>
        <w:rPr>
          <w:rFonts w:ascii="Calibri" w:hAnsi="Calibri"/>
          <w:sz w:val="24"/>
        </w:rPr>
        <w:tab/>
      </w:r>
      <w:r w:rsidRPr="00D301FF">
        <w:rPr>
          <w:rFonts w:ascii="Calibri" w:hAnsi="Calibri"/>
          <w:sz w:val="24"/>
        </w:rPr>
        <w:t xml:space="preserve">Ing. </w:t>
      </w:r>
      <w:r>
        <w:rPr>
          <w:rFonts w:ascii="Calibri" w:hAnsi="Calibri"/>
          <w:sz w:val="24"/>
        </w:rPr>
        <w:t>Tomáš Bajer</w:t>
      </w:r>
      <w:r w:rsidRPr="00D301FF">
        <w:rPr>
          <w:rFonts w:ascii="Calibri" w:hAnsi="Calibri"/>
          <w:sz w:val="24"/>
        </w:rPr>
        <w:t>, Ph.D.</w:t>
      </w:r>
    </w:p>
    <w:sectPr w:rsidR="00FC3565" w:rsidRPr="00D301FF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BF2FF9" w14:textId="77777777" w:rsidR="00754A71" w:rsidRDefault="00754A71">
      <w:r>
        <w:separator/>
      </w:r>
    </w:p>
  </w:endnote>
  <w:endnote w:type="continuationSeparator" w:id="0">
    <w:p w14:paraId="4723E5EE" w14:textId="77777777" w:rsidR="00754A71" w:rsidRDefault="00754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EFD2ED" w14:textId="77777777" w:rsidR="00754A71" w:rsidRDefault="00754A71">
      <w:r>
        <w:separator/>
      </w:r>
    </w:p>
  </w:footnote>
  <w:footnote w:type="continuationSeparator" w:id="0">
    <w:p w14:paraId="05A2A789" w14:textId="77777777" w:rsidR="00754A71" w:rsidRDefault="00754A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502D6" w14:textId="77777777" w:rsidR="006A0DE1" w:rsidRPr="00D301FF" w:rsidRDefault="006A0DE1">
    <w:pPr>
      <w:pStyle w:val="Zhlav"/>
      <w:rPr>
        <w:rFonts w:ascii="Calibri" w:hAnsi="Calibri"/>
      </w:rPr>
    </w:pPr>
    <w:r w:rsidRPr="00D301FF">
      <w:rPr>
        <w:rFonts w:ascii="Calibri" w:hAnsi="Calibri"/>
        <w:sz w:val="24"/>
      </w:rPr>
      <w:t>P</w:t>
    </w:r>
    <w:r w:rsidR="00F8472D" w:rsidRPr="00D301FF">
      <w:rPr>
        <w:rFonts w:ascii="Calibri" w:hAnsi="Calibri"/>
        <w:sz w:val="24"/>
      </w:rPr>
      <w:t>osudek vedoucí</w:t>
    </w:r>
    <w:r w:rsidR="00AF2F85">
      <w:rPr>
        <w:rFonts w:ascii="Calibri" w:hAnsi="Calibri"/>
        <w:sz w:val="24"/>
      </w:rPr>
      <w:t>ho</w:t>
    </w:r>
    <w:r w:rsidRPr="00D301FF">
      <w:rPr>
        <w:rFonts w:ascii="Calibri" w:hAnsi="Calibri"/>
        <w:sz w:val="24"/>
      </w:rPr>
      <w:t xml:space="preserve"> diplomové práce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262A96"/>
    <w:multiLevelType w:val="singleLevel"/>
    <w:tmpl w:val="F4784758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" w15:restartNumberingAfterBreak="0">
    <w:nsid w:val="470E2D94"/>
    <w:multiLevelType w:val="singleLevel"/>
    <w:tmpl w:val="76AC2F76"/>
    <w:lvl w:ilvl="0">
      <w:numFmt w:val="bullet"/>
      <w:lvlText w:val="-"/>
      <w:lvlJc w:val="left"/>
      <w:pPr>
        <w:tabs>
          <w:tab w:val="num" w:pos="5398"/>
        </w:tabs>
        <w:ind w:left="539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1D1"/>
    <w:rsid w:val="0000326A"/>
    <w:rsid w:val="0000765A"/>
    <w:rsid w:val="00040000"/>
    <w:rsid w:val="0004216F"/>
    <w:rsid w:val="00063B0F"/>
    <w:rsid w:val="00067153"/>
    <w:rsid w:val="00096061"/>
    <w:rsid w:val="00131C5B"/>
    <w:rsid w:val="00132AF0"/>
    <w:rsid w:val="001760B7"/>
    <w:rsid w:val="001C78F2"/>
    <w:rsid w:val="001E088D"/>
    <w:rsid w:val="002028C8"/>
    <w:rsid w:val="002226FF"/>
    <w:rsid w:val="002A55E6"/>
    <w:rsid w:val="002A70DA"/>
    <w:rsid w:val="002B57AC"/>
    <w:rsid w:val="002C6C32"/>
    <w:rsid w:val="002D6070"/>
    <w:rsid w:val="002F1078"/>
    <w:rsid w:val="002F65A1"/>
    <w:rsid w:val="002F6A76"/>
    <w:rsid w:val="00305F8E"/>
    <w:rsid w:val="003379A6"/>
    <w:rsid w:val="0034077A"/>
    <w:rsid w:val="003649B2"/>
    <w:rsid w:val="003E64F3"/>
    <w:rsid w:val="00410319"/>
    <w:rsid w:val="00422927"/>
    <w:rsid w:val="00441A6E"/>
    <w:rsid w:val="00442425"/>
    <w:rsid w:val="004444DF"/>
    <w:rsid w:val="004C1445"/>
    <w:rsid w:val="004C7D70"/>
    <w:rsid w:val="004D5ED6"/>
    <w:rsid w:val="004E1657"/>
    <w:rsid w:val="005033DC"/>
    <w:rsid w:val="00513ED1"/>
    <w:rsid w:val="0052727D"/>
    <w:rsid w:val="00533FD6"/>
    <w:rsid w:val="00556F90"/>
    <w:rsid w:val="00587728"/>
    <w:rsid w:val="005B5B13"/>
    <w:rsid w:val="005E17C3"/>
    <w:rsid w:val="005F5249"/>
    <w:rsid w:val="006202CC"/>
    <w:rsid w:val="00630289"/>
    <w:rsid w:val="006A0DE1"/>
    <w:rsid w:val="006A2021"/>
    <w:rsid w:val="006D019D"/>
    <w:rsid w:val="006F53D6"/>
    <w:rsid w:val="00745A7B"/>
    <w:rsid w:val="00754A71"/>
    <w:rsid w:val="0077278D"/>
    <w:rsid w:val="007921D1"/>
    <w:rsid w:val="007B574E"/>
    <w:rsid w:val="007D2103"/>
    <w:rsid w:val="007D43FD"/>
    <w:rsid w:val="007D6966"/>
    <w:rsid w:val="007E411A"/>
    <w:rsid w:val="0087539B"/>
    <w:rsid w:val="00882965"/>
    <w:rsid w:val="008A3D07"/>
    <w:rsid w:val="008F339D"/>
    <w:rsid w:val="008F7F99"/>
    <w:rsid w:val="009031C0"/>
    <w:rsid w:val="00904133"/>
    <w:rsid w:val="00946C04"/>
    <w:rsid w:val="00954413"/>
    <w:rsid w:val="0095469E"/>
    <w:rsid w:val="00965305"/>
    <w:rsid w:val="009D54D6"/>
    <w:rsid w:val="009E40B9"/>
    <w:rsid w:val="009E6559"/>
    <w:rsid w:val="00A5601E"/>
    <w:rsid w:val="00A62B5B"/>
    <w:rsid w:val="00A65C70"/>
    <w:rsid w:val="00A82ECA"/>
    <w:rsid w:val="00AA2644"/>
    <w:rsid w:val="00AA29DA"/>
    <w:rsid w:val="00AF2F85"/>
    <w:rsid w:val="00AF6B14"/>
    <w:rsid w:val="00B17521"/>
    <w:rsid w:val="00B5747F"/>
    <w:rsid w:val="00B62C81"/>
    <w:rsid w:val="00BB716A"/>
    <w:rsid w:val="00C15B78"/>
    <w:rsid w:val="00C34357"/>
    <w:rsid w:val="00C34995"/>
    <w:rsid w:val="00C72171"/>
    <w:rsid w:val="00C801F6"/>
    <w:rsid w:val="00CA757D"/>
    <w:rsid w:val="00CB183C"/>
    <w:rsid w:val="00CB1A0F"/>
    <w:rsid w:val="00CB3730"/>
    <w:rsid w:val="00CE21CF"/>
    <w:rsid w:val="00D301FF"/>
    <w:rsid w:val="00D40870"/>
    <w:rsid w:val="00D44140"/>
    <w:rsid w:val="00D81E4A"/>
    <w:rsid w:val="00DD0DC7"/>
    <w:rsid w:val="00DD1973"/>
    <w:rsid w:val="00DE0D83"/>
    <w:rsid w:val="00DE6F14"/>
    <w:rsid w:val="00DF4425"/>
    <w:rsid w:val="00E04FF5"/>
    <w:rsid w:val="00E36385"/>
    <w:rsid w:val="00E57A91"/>
    <w:rsid w:val="00E613EC"/>
    <w:rsid w:val="00E83B41"/>
    <w:rsid w:val="00EA5CBE"/>
    <w:rsid w:val="00ED372C"/>
    <w:rsid w:val="00F20288"/>
    <w:rsid w:val="00F25991"/>
    <w:rsid w:val="00F769EA"/>
    <w:rsid w:val="00F80AF9"/>
    <w:rsid w:val="00F8472D"/>
    <w:rsid w:val="00F920A7"/>
    <w:rsid w:val="00F92B8F"/>
    <w:rsid w:val="00FA08C8"/>
    <w:rsid w:val="00FC3565"/>
    <w:rsid w:val="00FF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21F47D"/>
  <w15:docId w15:val="{F6B5D8CF-51A0-47E3-924B-C39666C5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lang w:eastAsia="ja-JP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qFormat/>
    <w:pPr>
      <w:keepNext/>
      <w:tabs>
        <w:tab w:val="left" w:pos="-1440"/>
        <w:tab w:val="left" w:pos="-721"/>
        <w:tab w:val="left" w:pos="0"/>
        <w:tab w:val="left" w:pos="718"/>
        <w:tab w:val="left" w:pos="1438"/>
        <w:tab w:val="left" w:pos="2158"/>
        <w:tab w:val="left" w:pos="2878"/>
        <w:tab w:val="left" w:pos="3598"/>
        <w:tab w:val="left" w:pos="4318"/>
        <w:tab w:val="left" w:pos="5038"/>
        <w:tab w:val="left" w:pos="5758"/>
        <w:tab w:val="left" w:pos="6478"/>
        <w:tab w:val="left" w:pos="7198"/>
        <w:tab w:val="left" w:pos="7918"/>
        <w:tab w:val="left" w:pos="8638"/>
      </w:tabs>
      <w:spacing w:line="300" w:lineRule="auto"/>
      <w:jc w:val="both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9">
    <w:name w:val="toc 9"/>
    <w:aliases w:val="nadpis 1"/>
    <w:basedOn w:val="Nadpis1"/>
    <w:next w:val="Nadpis1"/>
    <w:autoRedefine/>
    <w:semiHidden/>
    <w:pPr>
      <w:spacing w:before="0" w:after="0"/>
      <w:ind w:left="1600"/>
      <w:jc w:val="both"/>
    </w:pPr>
    <w:rPr>
      <w:rFonts w:ascii="Times New Roman" w:hAnsi="Times New Roman"/>
      <w:b w:val="0"/>
      <w:kern w:val="0"/>
      <w:sz w:val="3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kladntextodsazen2">
    <w:name w:val="Body Text Indent 2"/>
    <w:basedOn w:val="Normln"/>
    <w:pPr>
      <w:spacing w:line="360" w:lineRule="auto"/>
      <w:ind w:left="709" w:hanging="709"/>
      <w:jc w:val="both"/>
    </w:pPr>
    <w:rPr>
      <w:snapToGrid w:val="0"/>
      <w:sz w:val="24"/>
    </w:rPr>
  </w:style>
  <w:style w:type="paragraph" w:styleId="Zkladntext">
    <w:name w:val="Body Text"/>
    <w:basedOn w:val="Normln"/>
    <w:pPr>
      <w:spacing w:line="360" w:lineRule="auto"/>
      <w:jc w:val="both"/>
    </w:pPr>
    <w:rPr>
      <w:snapToGrid w:val="0"/>
      <w:sz w:val="24"/>
      <w:lang w:eastAsia="cs-CZ"/>
    </w:rPr>
  </w:style>
  <w:style w:type="paragraph" w:styleId="Textbubliny">
    <w:name w:val="Balloon Text"/>
    <w:basedOn w:val="Normln"/>
    <w:link w:val="TextbublinyChar"/>
    <w:rsid w:val="008F7F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F7F99"/>
    <w:rPr>
      <w:rFonts w:ascii="Tahoma" w:hAnsi="Tahoma" w:cs="Tahoma"/>
      <w:sz w:val="16"/>
      <w:szCs w:val="16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Klára Krejčíková: Analýza ovocných destilátů</vt:lpstr>
    </vt:vector>
  </TitlesOfParts>
  <Company>Univerzita Pardubice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Klára Krejčíková: Analýza ovocných destilátů</dc:title>
  <dc:creator>Tomáš Bajer</dc:creator>
  <cp:lastModifiedBy>Polednikova Miloslava</cp:lastModifiedBy>
  <cp:revision>2</cp:revision>
  <dcterms:created xsi:type="dcterms:W3CDTF">2020-09-01T10:25:00Z</dcterms:created>
  <dcterms:modified xsi:type="dcterms:W3CDTF">2020-09-01T10:25:00Z</dcterms:modified>
</cp:coreProperties>
</file>