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813E2C" w14:textId="77777777" w:rsidR="001A280B" w:rsidRPr="002D0165" w:rsidRDefault="005A734B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34813E5D" wp14:editId="34813E5E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9F5A66">
        <w:rPr>
          <w:b/>
          <w:sz w:val="28"/>
          <w:szCs w:val="28"/>
        </w:rPr>
        <w:t>vedoucího</w:t>
      </w:r>
      <w:r w:rsidR="00F651F3">
        <w:rPr>
          <w:b/>
          <w:sz w:val="28"/>
          <w:szCs w:val="28"/>
        </w:rPr>
        <w:t xml:space="preserve"> </w:t>
      </w:r>
      <w:r w:rsidR="003171DE">
        <w:rPr>
          <w:b/>
          <w:sz w:val="28"/>
          <w:szCs w:val="28"/>
        </w:rPr>
        <w:t xml:space="preserve">diplomové </w:t>
      </w:r>
      <w:r w:rsidR="00AF6F49">
        <w:rPr>
          <w:b/>
          <w:sz w:val="28"/>
          <w:szCs w:val="28"/>
        </w:rPr>
        <w:t>práce</w:t>
      </w:r>
    </w:p>
    <w:p w14:paraId="34813E2D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8994" w:type="dxa"/>
        <w:tblLook w:val="01E0" w:firstRow="1" w:lastRow="1" w:firstColumn="1" w:lastColumn="1" w:noHBand="0" w:noVBand="0"/>
      </w:tblPr>
      <w:tblGrid>
        <w:gridCol w:w="2235"/>
        <w:gridCol w:w="6759"/>
      </w:tblGrid>
      <w:tr w:rsidR="001A280B" w:rsidRPr="00251612" w14:paraId="34813E31" w14:textId="77777777" w:rsidTr="00E83657">
        <w:tc>
          <w:tcPr>
            <w:tcW w:w="2235" w:type="dxa"/>
          </w:tcPr>
          <w:p w14:paraId="34813E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34813E2F" w14:textId="77777777" w:rsidR="001A280B" w:rsidRDefault="009B6C87" w:rsidP="00B74049">
            <w:r>
              <w:t xml:space="preserve">Bc. </w:t>
            </w:r>
            <w:r w:rsidR="00032117">
              <w:t>Jakub Dumek</w:t>
            </w:r>
          </w:p>
          <w:p w14:paraId="34813E30" w14:textId="77777777" w:rsidR="00EE64EF" w:rsidRPr="00457D5F" w:rsidRDefault="00EE64EF" w:rsidP="00B74049"/>
        </w:tc>
      </w:tr>
      <w:tr w:rsidR="001A280B" w:rsidRPr="00251612" w14:paraId="34813E34" w14:textId="77777777" w:rsidTr="00E83657">
        <w:tc>
          <w:tcPr>
            <w:tcW w:w="2235" w:type="dxa"/>
          </w:tcPr>
          <w:p w14:paraId="34813E32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34813E33" w14:textId="77777777" w:rsidR="001A280B" w:rsidRPr="00457D5F" w:rsidRDefault="00032117" w:rsidP="000A3E39">
            <w:r w:rsidRPr="00032117">
              <w:rPr>
                <w:b/>
                <w:bCs/>
              </w:rPr>
              <w:t>Kódování dat v sítích 802.11p pro dopravní telematiku</w:t>
            </w:r>
          </w:p>
        </w:tc>
      </w:tr>
      <w:tr w:rsidR="00457D5F" w:rsidRPr="00251612" w14:paraId="34813E37" w14:textId="77777777" w:rsidTr="00E83657">
        <w:tc>
          <w:tcPr>
            <w:tcW w:w="2235" w:type="dxa"/>
          </w:tcPr>
          <w:p w14:paraId="34813E35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14:paraId="34813E36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34813E3A" w14:textId="77777777" w:rsidTr="00E83657">
        <w:tc>
          <w:tcPr>
            <w:tcW w:w="2235" w:type="dxa"/>
          </w:tcPr>
          <w:p w14:paraId="34813E38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14:paraId="34813E39" w14:textId="77777777" w:rsidR="001A280B" w:rsidRPr="00457D5F" w:rsidRDefault="009246C8" w:rsidP="00032117">
            <w:pPr>
              <w:pStyle w:val="Normlnweb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Cílem práce byl</w:t>
            </w:r>
            <w:r w:rsidR="00032117">
              <w:rPr>
                <w:sz w:val="20"/>
                <w:szCs w:val="20"/>
              </w:rPr>
              <w:t xml:space="preserve"> teoretický rozbor a následně softwarová simulace generování dat podle standardu 802.11p, který je určen pro speciální aplikace pro telematiku.</w:t>
            </w:r>
          </w:p>
        </w:tc>
      </w:tr>
    </w:tbl>
    <w:p w14:paraId="34813E3B" w14:textId="77777777" w:rsidR="00F651F3" w:rsidRDefault="00F651F3" w:rsidP="001D275F">
      <w:pPr>
        <w:spacing w:before="120"/>
        <w:rPr>
          <w:b/>
          <w:sz w:val="18"/>
          <w:szCs w:val="18"/>
        </w:rPr>
      </w:pPr>
    </w:p>
    <w:p w14:paraId="34813E3C" w14:textId="77777777"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14:paraId="34813E3E" w14:textId="77777777" w:rsidTr="004532DE">
        <w:trPr>
          <w:trHeight w:val="305"/>
        </w:trPr>
        <w:tc>
          <w:tcPr>
            <w:tcW w:w="9210" w:type="dxa"/>
          </w:tcPr>
          <w:p w14:paraId="34813E3D" w14:textId="77777777"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14:paraId="34813E42" w14:textId="77777777" w:rsidTr="004532DE">
        <w:tc>
          <w:tcPr>
            <w:tcW w:w="9210" w:type="dxa"/>
          </w:tcPr>
          <w:p w14:paraId="34813E3F" w14:textId="77777777" w:rsidR="00032117" w:rsidRDefault="00032117" w:rsidP="003171DE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Teoretická </w:t>
            </w:r>
            <w:r w:rsidR="007E607D">
              <w:rPr>
                <w:sz w:val="20"/>
                <w:szCs w:val="20"/>
              </w:rPr>
              <w:t>část</w:t>
            </w:r>
            <w:r w:rsidR="005420EA">
              <w:rPr>
                <w:sz w:val="20"/>
                <w:szCs w:val="20"/>
              </w:rPr>
              <w:t xml:space="preserve"> práce</w:t>
            </w:r>
            <w:r w:rsidR="007E607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je </w:t>
            </w:r>
            <w:r w:rsidR="007E607D">
              <w:rPr>
                <w:sz w:val="20"/>
                <w:szCs w:val="20"/>
              </w:rPr>
              <w:t>věn</w:t>
            </w:r>
            <w:r>
              <w:rPr>
                <w:sz w:val="20"/>
                <w:szCs w:val="20"/>
              </w:rPr>
              <w:t xml:space="preserve">ována </w:t>
            </w:r>
            <w:r w:rsidR="00D275BE">
              <w:rPr>
                <w:sz w:val="20"/>
                <w:szCs w:val="20"/>
              </w:rPr>
              <w:t xml:space="preserve">obecnějšímu popisu </w:t>
            </w:r>
            <w:r>
              <w:rPr>
                <w:sz w:val="20"/>
                <w:szCs w:val="20"/>
              </w:rPr>
              <w:t>inteligentního dopravního systému, jeho komponent</w:t>
            </w:r>
            <w:r w:rsidR="00E105D9">
              <w:rPr>
                <w:sz w:val="20"/>
                <w:szCs w:val="20"/>
              </w:rPr>
              <w:t>ám</w:t>
            </w:r>
            <w:r>
              <w:rPr>
                <w:sz w:val="20"/>
                <w:szCs w:val="20"/>
              </w:rPr>
              <w:t xml:space="preserve"> a komunikačním technikám, které jsou využívány pro standard 802.11, tedy včetně zařízení </w:t>
            </w:r>
            <w:proofErr w:type="spellStart"/>
            <w:r>
              <w:rPr>
                <w:sz w:val="20"/>
                <w:szCs w:val="20"/>
              </w:rPr>
              <w:t>WiFi</w:t>
            </w:r>
            <w:proofErr w:type="spellEnd"/>
            <w:r w:rsidR="00E105D9">
              <w:rPr>
                <w:sz w:val="20"/>
                <w:szCs w:val="20"/>
              </w:rPr>
              <w:t xml:space="preserve"> v různých frekvenčních pásmech</w:t>
            </w:r>
            <w:r w:rsidR="007E607D">
              <w:rPr>
                <w:sz w:val="20"/>
                <w:szCs w:val="20"/>
              </w:rPr>
              <w:t>.</w:t>
            </w:r>
            <w:r w:rsidR="00D275B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Stručně jsou zmíněny i jevy ovlivňující šíření signálu v telematických systémech</w:t>
            </w:r>
            <w:r w:rsidR="00E105D9">
              <w:rPr>
                <w:sz w:val="20"/>
                <w:szCs w:val="20"/>
              </w:rPr>
              <w:t>, pro tuto práci na frekvencích v řádu GHz</w:t>
            </w:r>
            <w:r>
              <w:rPr>
                <w:sz w:val="20"/>
                <w:szCs w:val="20"/>
              </w:rPr>
              <w:t>.</w:t>
            </w:r>
          </w:p>
          <w:p w14:paraId="34813E40" w14:textId="77777777" w:rsidR="003171DE" w:rsidRDefault="00032117" w:rsidP="003171DE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 teoretický rozbor standardu 802.11p navazuje praktická část, kde je podrobně uvedeno sestavení vstupních dat pro vytvoření celých paketů, a to včetně tréninkových sekvencí nebo pilotních signálů. Při přípravě dat v paketech jsou provedeny i další operace, jako je </w:t>
            </w:r>
            <w:r w:rsidR="00382E9C">
              <w:rPr>
                <w:sz w:val="20"/>
                <w:szCs w:val="20"/>
              </w:rPr>
              <w:t xml:space="preserve">použití </w:t>
            </w:r>
            <w:r>
              <w:rPr>
                <w:sz w:val="20"/>
                <w:szCs w:val="20"/>
              </w:rPr>
              <w:t xml:space="preserve">prokládání, </w:t>
            </w:r>
            <w:proofErr w:type="spellStart"/>
            <w:r w:rsidR="00382E9C">
              <w:rPr>
                <w:sz w:val="20"/>
                <w:szCs w:val="20"/>
              </w:rPr>
              <w:t>scrambler</w:t>
            </w:r>
            <w:proofErr w:type="spellEnd"/>
            <w:r w:rsidR="00382E9C">
              <w:rPr>
                <w:sz w:val="20"/>
                <w:szCs w:val="20"/>
              </w:rPr>
              <w:t xml:space="preserve">, konvoluční kódování a nakonec i mapování do schématu </w:t>
            </w:r>
            <w:proofErr w:type="spellStart"/>
            <w:r w:rsidR="00382E9C">
              <w:rPr>
                <w:sz w:val="20"/>
                <w:szCs w:val="20"/>
              </w:rPr>
              <w:t>vícestavových</w:t>
            </w:r>
            <w:proofErr w:type="spellEnd"/>
            <w:r w:rsidR="00382E9C">
              <w:rPr>
                <w:sz w:val="20"/>
                <w:szCs w:val="20"/>
              </w:rPr>
              <w:t xml:space="preserve"> modulací. Softwarový simulátor umožňuje jak sestavení datových paketů a provedení modulace, tak i všechny inverzní operace, které </w:t>
            </w:r>
            <w:r w:rsidR="00E105D9">
              <w:rPr>
                <w:sz w:val="20"/>
                <w:szCs w:val="20"/>
              </w:rPr>
              <w:t xml:space="preserve">pak </w:t>
            </w:r>
            <w:r w:rsidR="00382E9C">
              <w:rPr>
                <w:sz w:val="20"/>
                <w:szCs w:val="20"/>
              </w:rPr>
              <w:t>při použití simulace přenosového kanálu nabízí vyhodnocení chybovosti v závislosti na poměru signál/šum. V simulátoru je pro analýzu chybovosti použit pouze kanál s bílým šumem.</w:t>
            </w:r>
            <w:r w:rsidR="0069180E">
              <w:rPr>
                <w:sz w:val="20"/>
                <w:szCs w:val="20"/>
              </w:rPr>
              <w:t xml:space="preserve"> Po dohodě s vedoucím práce nebyla testována chybovost při uvažování pohybu přijímače.</w:t>
            </w:r>
          </w:p>
          <w:p w14:paraId="34813E41" w14:textId="77777777" w:rsidR="00382E9C" w:rsidRPr="006A789B" w:rsidRDefault="00177E01" w:rsidP="00177E01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 práce jsou splněny.</w:t>
            </w:r>
          </w:p>
        </w:tc>
      </w:tr>
      <w:tr w:rsidR="00F651F3" w:rsidRPr="004532DE" w14:paraId="34813E44" w14:textId="77777777" w:rsidTr="004532DE">
        <w:tc>
          <w:tcPr>
            <w:tcW w:w="9210" w:type="dxa"/>
          </w:tcPr>
          <w:p w14:paraId="34813E43" w14:textId="77777777"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14:paraId="34813E46" w14:textId="77777777" w:rsidTr="004532DE">
        <w:tc>
          <w:tcPr>
            <w:tcW w:w="9210" w:type="dxa"/>
          </w:tcPr>
          <w:p w14:paraId="34813E45" w14:textId="77777777" w:rsidR="00370348" w:rsidRPr="005739F2" w:rsidRDefault="005D7BF4" w:rsidP="00C722F6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Diplomová p</w:t>
            </w:r>
            <w:r w:rsidR="008B131A">
              <w:rPr>
                <w:sz w:val="20"/>
                <w:szCs w:val="20"/>
              </w:rPr>
              <w:t xml:space="preserve">ráce </w:t>
            </w:r>
            <w:r>
              <w:rPr>
                <w:sz w:val="20"/>
                <w:szCs w:val="20"/>
              </w:rPr>
              <w:t xml:space="preserve">je </w:t>
            </w:r>
            <w:r w:rsidR="008B131A">
              <w:rPr>
                <w:sz w:val="20"/>
                <w:szCs w:val="20"/>
              </w:rPr>
              <w:t xml:space="preserve">vhodně </w:t>
            </w:r>
            <w:r>
              <w:rPr>
                <w:sz w:val="20"/>
                <w:szCs w:val="20"/>
              </w:rPr>
              <w:t>logicky roz</w:t>
            </w:r>
            <w:r w:rsidR="008B131A">
              <w:rPr>
                <w:sz w:val="20"/>
                <w:szCs w:val="20"/>
              </w:rPr>
              <w:t>vržená</w:t>
            </w:r>
            <w:r>
              <w:rPr>
                <w:sz w:val="20"/>
                <w:szCs w:val="20"/>
              </w:rPr>
              <w:t xml:space="preserve">. Čitelnost některých převzatých obrázků není </w:t>
            </w:r>
            <w:r w:rsidR="00C722F6">
              <w:rPr>
                <w:sz w:val="20"/>
                <w:szCs w:val="20"/>
              </w:rPr>
              <w:t>dobrá</w:t>
            </w:r>
            <w:r w:rsidR="008B131A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 xml:space="preserve">viz např. obrázek č. 8 a 16, jinak </w:t>
            </w:r>
            <w:r w:rsidR="00C722F6">
              <w:rPr>
                <w:sz w:val="20"/>
                <w:szCs w:val="20"/>
              </w:rPr>
              <w:t xml:space="preserve">jsou </w:t>
            </w:r>
            <w:r>
              <w:rPr>
                <w:sz w:val="20"/>
                <w:szCs w:val="20"/>
              </w:rPr>
              <w:t>ale graficky provedené výsledky práce bez připomínek.</w:t>
            </w:r>
          </w:p>
        </w:tc>
      </w:tr>
      <w:tr w:rsidR="00F651F3" w:rsidRPr="004532DE" w14:paraId="34813E48" w14:textId="77777777" w:rsidTr="004532DE">
        <w:tc>
          <w:tcPr>
            <w:tcW w:w="9210" w:type="dxa"/>
          </w:tcPr>
          <w:p w14:paraId="34813E47" w14:textId="77777777" w:rsidR="00C43192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14:paraId="34813E4A" w14:textId="77777777" w:rsidTr="004532DE">
        <w:tc>
          <w:tcPr>
            <w:tcW w:w="9210" w:type="dxa"/>
          </w:tcPr>
          <w:p w14:paraId="34813E49" w14:textId="77777777" w:rsidR="009A75B0" w:rsidRPr="004532DE" w:rsidRDefault="00177E01" w:rsidP="007357CC">
            <w:pPr>
              <w:spacing w:before="12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Výsledky práce jsou využitelné pro </w:t>
            </w:r>
            <w:r w:rsidR="00451839">
              <w:rPr>
                <w:sz w:val="20"/>
                <w:szCs w:val="20"/>
              </w:rPr>
              <w:t xml:space="preserve">praxi i pro potřeby výuky. </w:t>
            </w:r>
            <w:r w:rsidR="005D7BF4">
              <w:rPr>
                <w:sz w:val="20"/>
                <w:szCs w:val="20"/>
              </w:rPr>
              <w:t xml:space="preserve">Připravené výstupy v podobě IQ složek signálu jsou </w:t>
            </w:r>
            <w:r w:rsidR="007357CC">
              <w:rPr>
                <w:sz w:val="20"/>
                <w:szCs w:val="20"/>
              </w:rPr>
              <w:t>vhodné přímo pro generování vektorovým generátorem.</w:t>
            </w:r>
          </w:p>
        </w:tc>
      </w:tr>
      <w:tr w:rsidR="00F651F3" w:rsidRPr="004532DE" w14:paraId="34813E4C" w14:textId="77777777" w:rsidTr="004532DE">
        <w:tc>
          <w:tcPr>
            <w:tcW w:w="9210" w:type="dxa"/>
          </w:tcPr>
          <w:p w14:paraId="34813E4B" w14:textId="77777777"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14:paraId="34813E4E" w14:textId="77777777" w:rsidTr="004532DE">
        <w:tc>
          <w:tcPr>
            <w:tcW w:w="9210" w:type="dxa"/>
          </w:tcPr>
          <w:p w14:paraId="34813E4D" w14:textId="77777777" w:rsidR="00C43192" w:rsidRPr="00C43192" w:rsidRDefault="007357CC" w:rsidP="005702E6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Bc. Jakub Dumek přistupoval k diplomové práci velmi aktivně, práce je </w:t>
            </w:r>
            <w:r w:rsidR="00C722F6">
              <w:rPr>
                <w:sz w:val="20"/>
                <w:szCs w:val="20"/>
              </w:rPr>
              <w:t>velmi aktuální vzhledem k nynějšímu ověřování standardu 802.11p v provozu</w:t>
            </w:r>
            <w:r>
              <w:rPr>
                <w:sz w:val="20"/>
                <w:szCs w:val="20"/>
              </w:rPr>
              <w:t>.</w:t>
            </w:r>
            <w:r w:rsidR="005702E6">
              <w:rPr>
                <w:sz w:val="20"/>
                <w:szCs w:val="20"/>
              </w:rPr>
              <w:t xml:space="preserve"> Při posouzení shody textu s jinými pracemi se objevují shody většinou pod 1 %, a to v prohlášení autora, práce není plagiátem.</w:t>
            </w:r>
          </w:p>
        </w:tc>
      </w:tr>
    </w:tbl>
    <w:p w14:paraId="34813E4F" w14:textId="77777777" w:rsidR="009C267D" w:rsidRPr="00B214E2" w:rsidRDefault="009C267D" w:rsidP="00746B1A">
      <w:pPr>
        <w:rPr>
          <w:b/>
        </w:rPr>
      </w:pPr>
    </w:p>
    <w:p w14:paraId="34813E50" w14:textId="77777777" w:rsidR="0069180E" w:rsidRDefault="00040017" w:rsidP="00CC0C4E">
      <w:pPr>
        <w:rPr>
          <w:sz w:val="20"/>
          <w:szCs w:val="20"/>
        </w:rPr>
      </w:pPr>
      <w:r>
        <w:rPr>
          <w:b/>
        </w:rPr>
        <w:t>Otázky k obhajobě:</w:t>
      </w:r>
      <w:r w:rsidRPr="00040017">
        <w:rPr>
          <w:sz w:val="20"/>
          <w:szCs w:val="20"/>
        </w:rPr>
        <w:t xml:space="preserve"> </w:t>
      </w:r>
    </w:p>
    <w:p w14:paraId="34813E51" w14:textId="77777777" w:rsidR="00F75D99" w:rsidRDefault="00040017" w:rsidP="00CC0C4E">
      <w:pPr>
        <w:rPr>
          <w:sz w:val="20"/>
          <w:szCs w:val="20"/>
        </w:rPr>
      </w:pPr>
      <w:r w:rsidRPr="00040017">
        <w:rPr>
          <w:sz w:val="20"/>
          <w:szCs w:val="20"/>
        </w:rPr>
        <w:t>1)</w:t>
      </w:r>
      <w:r>
        <w:rPr>
          <w:sz w:val="20"/>
          <w:szCs w:val="20"/>
        </w:rPr>
        <w:t xml:space="preserve"> SW simulátor obsahuje pouze AWGN kanál pro vyhodnocování chybovosti. Co je nutné pro implementaci jiného typu přenosového kanálu?</w:t>
      </w:r>
    </w:p>
    <w:p w14:paraId="34813E52" w14:textId="77777777" w:rsidR="0069180E" w:rsidRDefault="0069180E" w:rsidP="00CC0C4E">
      <w:pPr>
        <w:rPr>
          <w:sz w:val="20"/>
          <w:szCs w:val="20"/>
        </w:rPr>
      </w:pPr>
      <w:r>
        <w:rPr>
          <w:sz w:val="20"/>
          <w:szCs w:val="20"/>
        </w:rPr>
        <w:t>2) Jak se projeví na konstelačních diagramech vliv pohybu přijímače?</w:t>
      </w:r>
    </w:p>
    <w:p w14:paraId="34813E53" w14:textId="77777777" w:rsidR="00040017" w:rsidRDefault="00040017" w:rsidP="00CC0C4E"/>
    <w:p w14:paraId="34813E5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0D309F">
        <w:rPr>
          <w:b/>
        </w:rPr>
        <w:t>ano</w:t>
      </w:r>
    </w:p>
    <w:p w14:paraId="34813E55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34813E56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34813E57" w14:textId="77777777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1" w:name="hodnocení"/>
      <w:r>
        <w:rPr>
          <w:b/>
        </w:rPr>
        <w:t xml:space="preserve"> </w:t>
      </w:r>
      <w:r>
        <w:rPr>
          <w:b/>
        </w:rPr>
        <w:tab/>
      </w:r>
      <w:bookmarkEnd w:id="1"/>
      <w:r w:rsidR="00CC5EAD">
        <w:rPr>
          <w:b/>
        </w:rPr>
        <w:t>A</w:t>
      </w:r>
    </w:p>
    <w:p w14:paraId="34813E58" w14:textId="77777777" w:rsidR="00B87D23" w:rsidRDefault="00B87D23" w:rsidP="002D0165">
      <w:pPr>
        <w:rPr>
          <w:b/>
        </w:rPr>
      </w:pPr>
    </w:p>
    <w:p w14:paraId="34813E59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34813E5A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r w:rsidR="00082E67">
        <w:t xml:space="preserve">Ing. </w:t>
      </w:r>
      <w:r w:rsidR="006A62DD">
        <w:t>Zdeněk Němec</w:t>
      </w:r>
      <w:r w:rsidR="000D309F">
        <w:t>, Ph.D.</w:t>
      </w:r>
      <w:r>
        <w:br/>
        <w:t>Zaměstnavatel:</w:t>
      </w:r>
      <w:r>
        <w:tab/>
      </w:r>
      <w:r w:rsidR="000D309F">
        <w:t>Univerzita Pardubice</w:t>
      </w:r>
    </w:p>
    <w:p w14:paraId="34813E5B" w14:textId="77777777" w:rsidR="006A7568" w:rsidRDefault="006A7568" w:rsidP="002D0165">
      <w:pPr>
        <w:spacing w:after="240"/>
      </w:pPr>
    </w:p>
    <w:p w14:paraId="34813E5C" w14:textId="77777777"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7357CC">
        <w:t>5</w:t>
      </w:r>
      <w:r w:rsidR="000D309F">
        <w:t xml:space="preserve">. </w:t>
      </w:r>
      <w:r w:rsidR="007357CC">
        <w:t>9</w:t>
      </w:r>
      <w:r w:rsidR="000D309F">
        <w:t>. 201</w:t>
      </w:r>
      <w:r w:rsidR="007357CC">
        <w:t>8</w:t>
      </w:r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813E61" w14:textId="77777777" w:rsidR="00065561" w:rsidRDefault="00065561" w:rsidP="00251612">
      <w:r>
        <w:separator/>
      </w:r>
    </w:p>
  </w:endnote>
  <w:endnote w:type="continuationSeparator" w:id="0">
    <w:p w14:paraId="34813E62" w14:textId="77777777" w:rsidR="00065561" w:rsidRDefault="00065561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813E5F" w14:textId="77777777" w:rsidR="00065561" w:rsidRDefault="00065561" w:rsidP="00251612">
      <w:r>
        <w:separator/>
      </w:r>
    </w:p>
  </w:footnote>
  <w:footnote w:type="continuationSeparator" w:id="0">
    <w:p w14:paraId="34813E60" w14:textId="77777777" w:rsidR="00065561" w:rsidRDefault="00065561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813E63" w14:textId="77777777" w:rsidR="00F22251" w:rsidRDefault="00F22251" w:rsidP="00251612">
    <w:pPr>
      <w:pStyle w:val="Zhlav"/>
      <w:jc w:val="right"/>
    </w:pPr>
  </w:p>
  <w:p w14:paraId="34813E64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34A3C"/>
    <w:rsid w:val="00011B79"/>
    <w:rsid w:val="00032117"/>
    <w:rsid w:val="000349AA"/>
    <w:rsid w:val="00040017"/>
    <w:rsid w:val="00046265"/>
    <w:rsid w:val="0005247C"/>
    <w:rsid w:val="00055C36"/>
    <w:rsid w:val="00065561"/>
    <w:rsid w:val="00082E67"/>
    <w:rsid w:val="00083864"/>
    <w:rsid w:val="000A0017"/>
    <w:rsid w:val="000A3137"/>
    <w:rsid w:val="000A3E39"/>
    <w:rsid w:val="000B37D8"/>
    <w:rsid w:val="000B7770"/>
    <w:rsid w:val="000C176B"/>
    <w:rsid w:val="000C3364"/>
    <w:rsid w:val="000C3E88"/>
    <w:rsid w:val="000C4A04"/>
    <w:rsid w:val="000D309F"/>
    <w:rsid w:val="000E6689"/>
    <w:rsid w:val="0010240F"/>
    <w:rsid w:val="00131F82"/>
    <w:rsid w:val="00132BBE"/>
    <w:rsid w:val="00137200"/>
    <w:rsid w:val="0016553D"/>
    <w:rsid w:val="00167F66"/>
    <w:rsid w:val="00177A84"/>
    <w:rsid w:val="00177E01"/>
    <w:rsid w:val="001806F0"/>
    <w:rsid w:val="001827E6"/>
    <w:rsid w:val="001A280B"/>
    <w:rsid w:val="001B48D0"/>
    <w:rsid w:val="001B697B"/>
    <w:rsid w:val="001B6EFF"/>
    <w:rsid w:val="001C14E7"/>
    <w:rsid w:val="001C7088"/>
    <w:rsid w:val="001D275F"/>
    <w:rsid w:val="001E044C"/>
    <w:rsid w:val="00205C96"/>
    <w:rsid w:val="00207B85"/>
    <w:rsid w:val="00222700"/>
    <w:rsid w:val="002259B2"/>
    <w:rsid w:val="002377DE"/>
    <w:rsid w:val="002407C7"/>
    <w:rsid w:val="00247E16"/>
    <w:rsid w:val="00251612"/>
    <w:rsid w:val="002542F0"/>
    <w:rsid w:val="002577C7"/>
    <w:rsid w:val="00265CFA"/>
    <w:rsid w:val="00266FB4"/>
    <w:rsid w:val="00267D5E"/>
    <w:rsid w:val="0029763A"/>
    <w:rsid w:val="002B175D"/>
    <w:rsid w:val="002B3F19"/>
    <w:rsid w:val="002B439A"/>
    <w:rsid w:val="002C54DA"/>
    <w:rsid w:val="002D0165"/>
    <w:rsid w:val="002D3CE0"/>
    <w:rsid w:val="002D6C69"/>
    <w:rsid w:val="002F2AA9"/>
    <w:rsid w:val="00302D6A"/>
    <w:rsid w:val="0030355E"/>
    <w:rsid w:val="00307A30"/>
    <w:rsid w:val="00316529"/>
    <w:rsid w:val="003171DE"/>
    <w:rsid w:val="003208BD"/>
    <w:rsid w:val="003210BB"/>
    <w:rsid w:val="003225FD"/>
    <w:rsid w:val="00323E32"/>
    <w:rsid w:val="00326950"/>
    <w:rsid w:val="0033022E"/>
    <w:rsid w:val="00343A7E"/>
    <w:rsid w:val="00357247"/>
    <w:rsid w:val="00366385"/>
    <w:rsid w:val="00370348"/>
    <w:rsid w:val="00373DA2"/>
    <w:rsid w:val="00382E9C"/>
    <w:rsid w:val="003866BE"/>
    <w:rsid w:val="00387A5F"/>
    <w:rsid w:val="003A0EEF"/>
    <w:rsid w:val="003C1DCD"/>
    <w:rsid w:val="003D1136"/>
    <w:rsid w:val="003D7DE3"/>
    <w:rsid w:val="003F1348"/>
    <w:rsid w:val="003F4C87"/>
    <w:rsid w:val="0040453A"/>
    <w:rsid w:val="00404D0C"/>
    <w:rsid w:val="00415C7B"/>
    <w:rsid w:val="004173C8"/>
    <w:rsid w:val="00434881"/>
    <w:rsid w:val="004358D8"/>
    <w:rsid w:val="00451839"/>
    <w:rsid w:val="004532DE"/>
    <w:rsid w:val="00455A0F"/>
    <w:rsid w:val="00457D5F"/>
    <w:rsid w:val="00460034"/>
    <w:rsid w:val="0046684A"/>
    <w:rsid w:val="00472BE0"/>
    <w:rsid w:val="004743B8"/>
    <w:rsid w:val="00480E70"/>
    <w:rsid w:val="004B3C80"/>
    <w:rsid w:val="004E3190"/>
    <w:rsid w:val="004F1EB9"/>
    <w:rsid w:val="005031F5"/>
    <w:rsid w:val="00534101"/>
    <w:rsid w:val="005420EA"/>
    <w:rsid w:val="005463D8"/>
    <w:rsid w:val="00546914"/>
    <w:rsid w:val="005702E6"/>
    <w:rsid w:val="0057319C"/>
    <w:rsid w:val="005739F2"/>
    <w:rsid w:val="0058026D"/>
    <w:rsid w:val="00595F34"/>
    <w:rsid w:val="005A734B"/>
    <w:rsid w:val="005B62C4"/>
    <w:rsid w:val="005C105F"/>
    <w:rsid w:val="005D3331"/>
    <w:rsid w:val="005D581B"/>
    <w:rsid w:val="005D7BF4"/>
    <w:rsid w:val="00601542"/>
    <w:rsid w:val="00617506"/>
    <w:rsid w:val="00634B52"/>
    <w:rsid w:val="006445C0"/>
    <w:rsid w:val="0064711A"/>
    <w:rsid w:val="00656F61"/>
    <w:rsid w:val="006579D4"/>
    <w:rsid w:val="00680D04"/>
    <w:rsid w:val="0069180E"/>
    <w:rsid w:val="006A62DD"/>
    <w:rsid w:val="006A7568"/>
    <w:rsid w:val="006A789B"/>
    <w:rsid w:val="006C0C4F"/>
    <w:rsid w:val="006C16DA"/>
    <w:rsid w:val="006C7452"/>
    <w:rsid w:val="006E1E5F"/>
    <w:rsid w:val="00704B21"/>
    <w:rsid w:val="00705073"/>
    <w:rsid w:val="00705B4E"/>
    <w:rsid w:val="00706232"/>
    <w:rsid w:val="0071570C"/>
    <w:rsid w:val="007229FE"/>
    <w:rsid w:val="007234D5"/>
    <w:rsid w:val="00730979"/>
    <w:rsid w:val="0073209A"/>
    <w:rsid w:val="007357CC"/>
    <w:rsid w:val="007462C3"/>
    <w:rsid w:val="00746B1A"/>
    <w:rsid w:val="00747CFE"/>
    <w:rsid w:val="007535BB"/>
    <w:rsid w:val="00760575"/>
    <w:rsid w:val="00760E24"/>
    <w:rsid w:val="00766BAD"/>
    <w:rsid w:val="00774505"/>
    <w:rsid w:val="00777F8F"/>
    <w:rsid w:val="00782756"/>
    <w:rsid w:val="007855A2"/>
    <w:rsid w:val="0079415A"/>
    <w:rsid w:val="007B6783"/>
    <w:rsid w:val="007D5475"/>
    <w:rsid w:val="007D6A33"/>
    <w:rsid w:val="007E1EAA"/>
    <w:rsid w:val="007E607D"/>
    <w:rsid w:val="008114C6"/>
    <w:rsid w:val="00816BDE"/>
    <w:rsid w:val="00840F95"/>
    <w:rsid w:val="008603AF"/>
    <w:rsid w:val="008661E4"/>
    <w:rsid w:val="00870AEE"/>
    <w:rsid w:val="00877BB0"/>
    <w:rsid w:val="008A15EE"/>
    <w:rsid w:val="008B131A"/>
    <w:rsid w:val="008B6995"/>
    <w:rsid w:val="008B6A6A"/>
    <w:rsid w:val="008C3419"/>
    <w:rsid w:val="008D261A"/>
    <w:rsid w:val="008E6171"/>
    <w:rsid w:val="00916A43"/>
    <w:rsid w:val="00920853"/>
    <w:rsid w:val="009246C8"/>
    <w:rsid w:val="00931497"/>
    <w:rsid w:val="00953571"/>
    <w:rsid w:val="00990A0A"/>
    <w:rsid w:val="009954B9"/>
    <w:rsid w:val="009A71C9"/>
    <w:rsid w:val="009A75B0"/>
    <w:rsid w:val="009B6C87"/>
    <w:rsid w:val="009C267D"/>
    <w:rsid w:val="009D518B"/>
    <w:rsid w:val="009D6363"/>
    <w:rsid w:val="009F5A66"/>
    <w:rsid w:val="009F6FEC"/>
    <w:rsid w:val="00A13254"/>
    <w:rsid w:val="00A15733"/>
    <w:rsid w:val="00A22949"/>
    <w:rsid w:val="00A36006"/>
    <w:rsid w:val="00A44CD4"/>
    <w:rsid w:val="00A81CF9"/>
    <w:rsid w:val="00A83C94"/>
    <w:rsid w:val="00A977A5"/>
    <w:rsid w:val="00AC156C"/>
    <w:rsid w:val="00AD29CB"/>
    <w:rsid w:val="00AE2C74"/>
    <w:rsid w:val="00AE7018"/>
    <w:rsid w:val="00AF5A7F"/>
    <w:rsid w:val="00AF6F49"/>
    <w:rsid w:val="00B025DC"/>
    <w:rsid w:val="00B15438"/>
    <w:rsid w:val="00B20CEF"/>
    <w:rsid w:val="00B2109D"/>
    <w:rsid w:val="00B214E2"/>
    <w:rsid w:val="00B4134E"/>
    <w:rsid w:val="00B631B8"/>
    <w:rsid w:val="00B633B4"/>
    <w:rsid w:val="00B63E0B"/>
    <w:rsid w:val="00B65191"/>
    <w:rsid w:val="00B74049"/>
    <w:rsid w:val="00B81193"/>
    <w:rsid w:val="00B864BE"/>
    <w:rsid w:val="00B87D23"/>
    <w:rsid w:val="00BF02ED"/>
    <w:rsid w:val="00C01DCC"/>
    <w:rsid w:val="00C07205"/>
    <w:rsid w:val="00C13A7C"/>
    <w:rsid w:val="00C23EAE"/>
    <w:rsid w:val="00C43192"/>
    <w:rsid w:val="00C44175"/>
    <w:rsid w:val="00C5487A"/>
    <w:rsid w:val="00C55139"/>
    <w:rsid w:val="00C67B15"/>
    <w:rsid w:val="00C71319"/>
    <w:rsid w:val="00C722F6"/>
    <w:rsid w:val="00CA5D26"/>
    <w:rsid w:val="00CB03C8"/>
    <w:rsid w:val="00CB0D44"/>
    <w:rsid w:val="00CB5584"/>
    <w:rsid w:val="00CB6207"/>
    <w:rsid w:val="00CC0C4E"/>
    <w:rsid w:val="00CC5EAD"/>
    <w:rsid w:val="00CE4054"/>
    <w:rsid w:val="00D0444A"/>
    <w:rsid w:val="00D275BE"/>
    <w:rsid w:val="00D40572"/>
    <w:rsid w:val="00D420B4"/>
    <w:rsid w:val="00D55BC1"/>
    <w:rsid w:val="00D70465"/>
    <w:rsid w:val="00D76E5A"/>
    <w:rsid w:val="00D9490C"/>
    <w:rsid w:val="00DC3D85"/>
    <w:rsid w:val="00DC5570"/>
    <w:rsid w:val="00DF78A0"/>
    <w:rsid w:val="00E00C04"/>
    <w:rsid w:val="00E07CB5"/>
    <w:rsid w:val="00E105D9"/>
    <w:rsid w:val="00E109FB"/>
    <w:rsid w:val="00E10BA4"/>
    <w:rsid w:val="00E10FD1"/>
    <w:rsid w:val="00E12811"/>
    <w:rsid w:val="00E21B47"/>
    <w:rsid w:val="00E22D81"/>
    <w:rsid w:val="00E30489"/>
    <w:rsid w:val="00E31924"/>
    <w:rsid w:val="00E34A3C"/>
    <w:rsid w:val="00E4753D"/>
    <w:rsid w:val="00E80E32"/>
    <w:rsid w:val="00E83657"/>
    <w:rsid w:val="00EA105D"/>
    <w:rsid w:val="00EA78A9"/>
    <w:rsid w:val="00EC6EA5"/>
    <w:rsid w:val="00ED0AD3"/>
    <w:rsid w:val="00ED3F1F"/>
    <w:rsid w:val="00EE0B58"/>
    <w:rsid w:val="00EE64EF"/>
    <w:rsid w:val="00EE6E5D"/>
    <w:rsid w:val="00F0680E"/>
    <w:rsid w:val="00F1075E"/>
    <w:rsid w:val="00F17EB3"/>
    <w:rsid w:val="00F22251"/>
    <w:rsid w:val="00F42378"/>
    <w:rsid w:val="00F651F3"/>
    <w:rsid w:val="00F75D99"/>
    <w:rsid w:val="00F81528"/>
    <w:rsid w:val="00F97313"/>
    <w:rsid w:val="00FA2E77"/>
    <w:rsid w:val="00FA7222"/>
    <w:rsid w:val="00FD00A0"/>
    <w:rsid w:val="00FD2DB6"/>
    <w:rsid w:val="00FE28C1"/>
    <w:rsid w:val="00FE3C2F"/>
    <w:rsid w:val="00FE55FF"/>
    <w:rsid w:val="00FE7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4:docId w14:val="34813E2C"/>
  <w15:docId w15:val="{7B6F4BF9-EA0D-46E1-B518-51E2C6F1C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Siln">
    <w:name w:val="Strong"/>
    <w:qFormat/>
    <w:rsid w:val="00B74049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6729</TotalTime>
  <Pages>1</Pages>
  <Words>391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Schejbalova Klara</cp:lastModifiedBy>
  <cp:revision>22</cp:revision>
  <cp:lastPrinted>2016-06-08T14:43:00Z</cp:lastPrinted>
  <dcterms:created xsi:type="dcterms:W3CDTF">2016-06-09T14:56:00Z</dcterms:created>
  <dcterms:modified xsi:type="dcterms:W3CDTF">2018-09-11T09:10:00Z</dcterms:modified>
</cp:coreProperties>
</file>