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1540" w:rsidRDefault="00711540" w:rsidP="00711540">
      <w:pPr>
        <w:spacing w:after="0" w:line="240" w:lineRule="auto"/>
        <w:jc w:val="both"/>
        <w:rPr>
          <w:rFonts w:ascii="Times New Roman" w:hAnsi="Times New Roman" w:cs="Times New Roman"/>
          <w:b/>
          <w:sz w:val="24"/>
          <w:szCs w:val="24"/>
          <w:u w:val="single"/>
        </w:rPr>
      </w:pPr>
      <w:r w:rsidRPr="00077BFE">
        <w:rPr>
          <w:rFonts w:ascii="Times New Roman" w:hAnsi="Times New Roman" w:cs="Times New Roman"/>
          <w:b/>
          <w:sz w:val="24"/>
          <w:szCs w:val="24"/>
          <w:u w:val="single"/>
        </w:rPr>
        <w:t xml:space="preserve">Posudek na diplomovou práci Martina </w:t>
      </w:r>
      <w:proofErr w:type="spellStart"/>
      <w:r w:rsidRPr="00077BFE">
        <w:rPr>
          <w:rFonts w:ascii="Times New Roman" w:hAnsi="Times New Roman" w:cs="Times New Roman"/>
          <w:b/>
          <w:sz w:val="24"/>
          <w:szCs w:val="24"/>
          <w:u w:val="single"/>
        </w:rPr>
        <w:t>Šmoldase</w:t>
      </w:r>
      <w:proofErr w:type="spellEnd"/>
      <w:r w:rsidRPr="00077BFE">
        <w:rPr>
          <w:rFonts w:ascii="Times New Roman" w:hAnsi="Times New Roman" w:cs="Times New Roman"/>
          <w:b/>
          <w:sz w:val="24"/>
          <w:szCs w:val="24"/>
          <w:u w:val="single"/>
        </w:rPr>
        <w:t>: Strukturální a institucionální příčiny přeměny ubytoven na zařízení poskytující bydlení sociálně znevýhodněným za účelem státem garantovaného zisku</w:t>
      </w:r>
      <w:r>
        <w:rPr>
          <w:rFonts w:ascii="Times New Roman" w:hAnsi="Times New Roman" w:cs="Times New Roman"/>
          <w:b/>
          <w:sz w:val="24"/>
          <w:szCs w:val="24"/>
          <w:u w:val="single"/>
        </w:rPr>
        <w:t>, UPCE 2015</w:t>
      </w:r>
    </w:p>
    <w:p w:rsidR="00711540" w:rsidRDefault="00711540" w:rsidP="00711540">
      <w:pPr>
        <w:spacing w:after="0" w:line="240" w:lineRule="auto"/>
        <w:jc w:val="both"/>
        <w:rPr>
          <w:rFonts w:ascii="Times New Roman" w:hAnsi="Times New Roman" w:cs="Times New Roman"/>
          <w:b/>
          <w:sz w:val="24"/>
          <w:szCs w:val="24"/>
          <w:u w:val="single"/>
        </w:rPr>
      </w:pPr>
    </w:p>
    <w:p w:rsidR="00711540" w:rsidRDefault="00711540" w:rsidP="00711540">
      <w:pPr>
        <w:spacing w:after="0" w:line="240" w:lineRule="auto"/>
        <w:jc w:val="both"/>
        <w:rPr>
          <w:rFonts w:ascii="Times New Roman" w:hAnsi="Times New Roman" w:cs="Times New Roman"/>
          <w:b/>
          <w:sz w:val="24"/>
          <w:szCs w:val="24"/>
          <w:u w:val="single"/>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Práce autora si klade za cíl osvětlit </w:t>
      </w:r>
      <w:r w:rsidRPr="00077BFE">
        <w:rPr>
          <w:rFonts w:ascii="Times New Roman" w:hAnsi="Times New Roman" w:cs="Times New Roman"/>
          <w:sz w:val="24"/>
          <w:szCs w:val="24"/>
        </w:rPr>
        <w:t>příčin</w:t>
      </w:r>
      <w:r>
        <w:rPr>
          <w:rFonts w:ascii="Times New Roman" w:hAnsi="Times New Roman" w:cs="Times New Roman"/>
          <w:sz w:val="24"/>
          <w:szCs w:val="24"/>
        </w:rPr>
        <w:t>y</w:t>
      </w:r>
      <w:r w:rsidRPr="00077BFE">
        <w:rPr>
          <w:rFonts w:ascii="Times New Roman" w:hAnsi="Times New Roman" w:cs="Times New Roman"/>
          <w:sz w:val="24"/>
          <w:szCs w:val="24"/>
        </w:rPr>
        <w:t xml:space="preserve"> </w:t>
      </w:r>
      <w:r>
        <w:rPr>
          <w:rFonts w:ascii="Times New Roman" w:hAnsi="Times New Roman" w:cs="Times New Roman"/>
          <w:sz w:val="24"/>
          <w:szCs w:val="24"/>
        </w:rPr>
        <w:t>vzniku ubytoven. Jde o veskrze analytickou práci vycházející z několika aplikovaných výzkumů, které autor prováděl pro různé instituce a zřejmě o první diplomovou práci na KSV využívající aplikovaný výzkum. V předložené práci autor předchozí výzkumy komparuje a snaží se z nich vyvodit odpověď na výzkumnou otázku.</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Pro uchopení existence soukromých ubytoven dotovaných dávkami na bydlení užívá autor </w:t>
      </w:r>
      <w:proofErr w:type="spellStart"/>
      <w:r>
        <w:rPr>
          <w:rFonts w:ascii="Times New Roman" w:hAnsi="Times New Roman" w:cs="Times New Roman"/>
          <w:sz w:val="24"/>
          <w:szCs w:val="24"/>
        </w:rPr>
        <w:t>Wacquantova</w:t>
      </w:r>
      <w:proofErr w:type="spellEnd"/>
      <w:r>
        <w:rPr>
          <w:rFonts w:ascii="Times New Roman" w:hAnsi="Times New Roman" w:cs="Times New Roman"/>
          <w:sz w:val="24"/>
          <w:szCs w:val="24"/>
        </w:rPr>
        <w:t xml:space="preserve"> konceptu reálného neoliberalismu, který popisuje privatizaci veřejného sektoru, v</w:t>
      </w:r>
      <w:r w:rsidR="00EB076F">
        <w:rPr>
          <w:rFonts w:ascii="Times New Roman" w:hAnsi="Times New Roman" w:cs="Times New Roman"/>
          <w:sz w:val="24"/>
          <w:szCs w:val="24"/>
        </w:rPr>
        <w:t xml:space="preserve"> níž</w:t>
      </w:r>
      <w:r>
        <w:rPr>
          <w:rFonts w:ascii="Times New Roman" w:hAnsi="Times New Roman" w:cs="Times New Roman"/>
          <w:sz w:val="24"/>
          <w:szCs w:val="24"/>
        </w:rPr>
        <w:t xml:space="preserve"> hraje aktivní roli státní politika. Existence ubytoven je pro něj tedy následkem neoliberální transformace státu. Mluví také o outsourcingu povinností státu, penalizaci chudoby, purifikaci městského prostředí a infrastrukturní exkluzi, které mají vliv na vznik ubytoven. Kriticky a zasvěceně zkoumá teoretický model sociálního vyloučení, který se stal v rámci aplikovaných výzkumů na dané téma dominujícím interpretačním rámcem, odlišuje jej od konceptu chudoby a poukazuje i na jeho nedostatky. Na str. 27-28 tvrdí, že se v českém prostředí nepodařilo etablovat koncept „kultura chudoby“. To bych úplně netvrdila, naopak, české prostředí je známo tím, že se zde tento starý termín koncem devadesátých let „resuscitoval“, určitou dobu byl poměrně oblíben a v jeho duchu často mluví i někteří političtí představitelé. Oproti konceptu sociálního vyloučení staví výše zmíněný koncept reálného neoliberalismu, ve kterém stát dává stále více příležitostí tržním aktérům, kdežto vůči nejchudším členům společnosti uplatňuje naopak politiku tvrdé ruky a penalizuje je. Skrze </w:t>
      </w:r>
      <w:proofErr w:type="spellStart"/>
      <w:r>
        <w:rPr>
          <w:rFonts w:ascii="Times New Roman" w:hAnsi="Times New Roman" w:cs="Times New Roman"/>
          <w:sz w:val="24"/>
          <w:szCs w:val="24"/>
        </w:rPr>
        <w:t>gentrifikaci</w:t>
      </w:r>
      <w:proofErr w:type="spellEnd"/>
      <w:r>
        <w:rPr>
          <w:rFonts w:ascii="Times New Roman" w:hAnsi="Times New Roman" w:cs="Times New Roman"/>
          <w:sz w:val="24"/>
          <w:szCs w:val="24"/>
        </w:rPr>
        <w:t xml:space="preserve"> vysvětluje autor migraci obyvatel z center měst.</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 metodologického hlediska autor vhodně řeší svoji komplikovanou pozici v terénu, kdy pracoval pro různé institucionální zadavatele očekávající použitelnost dat k vyvolání sociální změny. Autor zaměřuje pozornost i na institucionální kontext lokálních problémů (</w:t>
      </w:r>
      <w:proofErr w:type="spellStart"/>
      <w:r>
        <w:rPr>
          <w:rFonts w:ascii="Times New Roman" w:hAnsi="Times New Roman" w:cs="Times New Roman"/>
          <w:sz w:val="24"/>
          <w:szCs w:val="24"/>
        </w:rPr>
        <w:t>Agarův</w:t>
      </w:r>
      <w:proofErr w:type="spellEnd"/>
      <w:r>
        <w:rPr>
          <w:rFonts w:ascii="Times New Roman" w:hAnsi="Times New Roman" w:cs="Times New Roman"/>
          <w:sz w:val="24"/>
          <w:szCs w:val="24"/>
        </w:rPr>
        <w:t xml:space="preserve"> koncept plektra). Jednotlivé metody výzkumu jsou zevrubně popsány. Citace o „</w:t>
      </w:r>
      <w:proofErr w:type="spellStart"/>
      <w:r>
        <w:rPr>
          <w:rFonts w:ascii="Times New Roman" w:hAnsi="Times New Roman" w:cs="Times New Roman"/>
          <w:sz w:val="24"/>
          <w:szCs w:val="24"/>
        </w:rPr>
        <w:t>extended</w:t>
      </w:r>
      <w:proofErr w:type="spellEnd"/>
      <w:r>
        <w:rPr>
          <w:rFonts w:ascii="Times New Roman" w:hAnsi="Times New Roman" w:cs="Times New Roman"/>
          <w:sz w:val="24"/>
          <w:szCs w:val="24"/>
        </w:rPr>
        <w:t xml:space="preserve"> case </w:t>
      </w:r>
      <w:proofErr w:type="spellStart"/>
      <w:r>
        <w:rPr>
          <w:rFonts w:ascii="Times New Roman" w:hAnsi="Times New Roman" w:cs="Times New Roman"/>
          <w:sz w:val="24"/>
          <w:szCs w:val="24"/>
        </w:rPr>
        <w:t>method</w:t>
      </w:r>
      <w:proofErr w:type="spellEnd"/>
      <w:r>
        <w:rPr>
          <w:rFonts w:ascii="Times New Roman" w:hAnsi="Times New Roman" w:cs="Times New Roman"/>
          <w:sz w:val="24"/>
          <w:szCs w:val="24"/>
        </w:rPr>
        <w:t xml:space="preserve">“ ze strany 11-12 není srozumitelná a </w:t>
      </w:r>
      <w:r w:rsidR="00EB076F">
        <w:rPr>
          <w:rFonts w:ascii="Times New Roman" w:hAnsi="Times New Roman" w:cs="Times New Roman"/>
          <w:sz w:val="24"/>
          <w:szCs w:val="24"/>
        </w:rPr>
        <w:t>nenavazuje na okolní text</w:t>
      </w:r>
      <w:r>
        <w:rPr>
          <w:rFonts w:ascii="Times New Roman" w:hAnsi="Times New Roman" w:cs="Times New Roman"/>
          <w:sz w:val="24"/>
          <w:szCs w:val="24"/>
        </w:rPr>
        <w:t xml:space="preserve">. </w:t>
      </w:r>
      <w:proofErr w:type="spellStart"/>
      <w:r>
        <w:rPr>
          <w:rFonts w:ascii="Times New Roman" w:hAnsi="Times New Roman" w:cs="Times New Roman"/>
          <w:sz w:val="24"/>
          <w:szCs w:val="24"/>
        </w:rPr>
        <w:t>Burawoy</w:t>
      </w:r>
      <w:proofErr w:type="spellEnd"/>
      <w:r>
        <w:rPr>
          <w:rFonts w:ascii="Times New Roman" w:hAnsi="Times New Roman" w:cs="Times New Roman"/>
          <w:sz w:val="24"/>
          <w:szCs w:val="24"/>
        </w:rPr>
        <w:t xml:space="preserve"> v této citaci nemluví o </w:t>
      </w:r>
      <w:r w:rsidR="00EB076F">
        <w:rPr>
          <w:rFonts w:ascii="Times New Roman" w:hAnsi="Times New Roman" w:cs="Times New Roman"/>
          <w:sz w:val="24"/>
          <w:szCs w:val="24"/>
        </w:rPr>
        <w:t>„</w:t>
      </w:r>
      <w:proofErr w:type="spellStart"/>
      <w:r>
        <w:rPr>
          <w:rFonts w:ascii="Times New Roman" w:hAnsi="Times New Roman" w:cs="Times New Roman"/>
          <w:sz w:val="24"/>
          <w:szCs w:val="24"/>
        </w:rPr>
        <w:t>extended</w:t>
      </w:r>
      <w:proofErr w:type="spellEnd"/>
      <w:r>
        <w:rPr>
          <w:rFonts w:ascii="Times New Roman" w:hAnsi="Times New Roman" w:cs="Times New Roman"/>
          <w:sz w:val="24"/>
          <w:szCs w:val="24"/>
        </w:rPr>
        <w:t xml:space="preserve"> case </w:t>
      </w:r>
      <w:proofErr w:type="spellStart"/>
      <w:r>
        <w:rPr>
          <w:rFonts w:ascii="Times New Roman" w:hAnsi="Times New Roman" w:cs="Times New Roman"/>
          <w:sz w:val="24"/>
          <w:szCs w:val="24"/>
        </w:rPr>
        <w:t>method</w:t>
      </w:r>
      <w:proofErr w:type="spellEnd"/>
      <w:r w:rsidR="00EB076F">
        <w:rPr>
          <w:rFonts w:ascii="Times New Roman" w:hAnsi="Times New Roman" w:cs="Times New Roman"/>
          <w:sz w:val="24"/>
          <w:szCs w:val="24"/>
        </w:rPr>
        <w:t>“</w:t>
      </w:r>
      <w:r>
        <w:rPr>
          <w:rFonts w:ascii="Times New Roman" w:hAnsi="Times New Roman" w:cs="Times New Roman"/>
          <w:sz w:val="24"/>
          <w:szCs w:val="24"/>
        </w:rPr>
        <w:t xml:space="preserve">, ale o nedostatcích jejího protikladu, takzvané „positive science“. </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Autor nejprve popisuje historii bytové politiky státu, porevoluční privatizaci a její následky, které vedly k prostorové koncentraci obyvatel. Důvody vzniku ubytoven dělí na strukturální (</w:t>
      </w:r>
      <w:proofErr w:type="spellStart"/>
      <w:r>
        <w:rPr>
          <w:rFonts w:ascii="Times New Roman" w:hAnsi="Times New Roman" w:cs="Times New Roman"/>
          <w:sz w:val="24"/>
          <w:szCs w:val="24"/>
        </w:rPr>
        <w:t>deindustrializace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gentrifikace</w:t>
      </w:r>
      <w:proofErr w:type="spellEnd"/>
      <w:r>
        <w:rPr>
          <w:rFonts w:ascii="Times New Roman" w:hAnsi="Times New Roman" w:cs="Times New Roman"/>
          <w:sz w:val="24"/>
          <w:szCs w:val="24"/>
        </w:rPr>
        <w:t xml:space="preserve">, fungování realitního trhu) a institucionální (změna v zákonu upravující doplatek na bydlení, chování jednotlivých poboček Úřadů práce). Autor prokazuje výborné analytické schopnosti a znalost problematiky, která není u studentů magisterského stupně běžná. Na druhou stranu inzerovaná komparace není v textu příliš vidět, spíše tušíme, že se za autorovou erudicí tato data skrývají. Co se konkrétních dat z terénu týče, dostane se nám jen několika málo úryvků z předchozích studií. Vzhledem k obsáhlé části o metodologii výzkumu zaráží, že zde nefiguruje více terénních ilustrací nebo i popisů autorových terénních zkušeností ze čtyř měst, ve kterých zkoumal. Nejde o to, že by původní aplikované výzkumy byly jakkoli „odbyté“, naopak, mnohé z nich znám a sama jsem je pro Agenturu pro sociální začleňování zadávala. Navrhuji proto toto téma jako otázku k obhajobě. Práce končí poměrně záhy krátkým shrnutím a návratem k teoretickým východiskům. Protože se autor věnoval kontextu </w:t>
      </w:r>
      <w:r w:rsidR="00EB076F">
        <w:rPr>
          <w:rFonts w:ascii="Times New Roman" w:hAnsi="Times New Roman" w:cs="Times New Roman"/>
          <w:sz w:val="24"/>
          <w:szCs w:val="24"/>
        </w:rPr>
        <w:t>bydlení</w:t>
      </w:r>
      <w:r>
        <w:rPr>
          <w:rFonts w:ascii="Times New Roman" w:hAnsi="Times New Roman" w:cs="Times New Roman"/>
          <w:sz w:val="24"/>
          <w:szCs w:val="24"/>
        </w:rPr>
        <w:t xml:space="preserve"> poměrně obšírně, než se dostal k samotným ubytovnám, je práce téměř u konce. Přes tyto nedostatky jsou autorovy postřehy o situaci platné a logické.</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Citace textů </w:t>
      </w:r>
      <w:r w:rsidR="00EB076F">
        <w:rPr>
          <w:rFonts w:ascii="Times New Roman" w:hAnsi="Times New Roman" w:cs="Times New Roman"/>
          <w:sz w:val="24"/>
          <w:szCs w:val="24"/>
        </w:rPr>
        <w:t>jsou poctivé</w:t>
      </w:r>
      <w:r>
        <w:rPr>
          <w:rFonts w:ascii="Times New Roman" w:hAnsi="Times New Roman" w:cs="Times New Roman"/>
          <w:sz w:val="24"/>
          <w:szCs w:val="24"/>
        </w:rPr>
        <w:t xml:space="preserve"> (autor cituje i své předchozí studie), počet citovaných děl je obsáhlý a díla pro uvedenou tematiku zcela relevantní.</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Jazyková stránka práce vykazuje nedostatky – </w:t>
      </w:r>
      <w:proofErr w:type="spellStart"/>
      <w:r>
        <w:rPr>
          <w:rFonts w:ascii="Times New Roman" w:hAnsi="Times New Roman" w:cs="Times New Roman"/>
          <w:sz w:val="24"/>
          <w:szCs w:val="24"/>
        </w:rPr>
        <w:t>Bourdie</w:t>
      </w:r>
      <w:proofErr w:type="spellEnd"/>
      <w:r>
        <w:rPr>
          <w:rFonts w:ascii="Times New Roman" w:hAnsi="Times New Roman" w:cs="Times New Roman"/>
          <w:sz w:val="24"/>
          <w:szCs w:val="24"/>
        </w:rPr>
        <w:t xml:space="preserve"> místo </w:t>
      </w:r>
      <w:proofErr w:type="spellStart"/>
      <w:r>
        <w:rPr>
          <w:rFonts w:ascii="Times New Roman" w:hAnsi="Times New Roman" w:cs="Times New Roman"/>
          <w:sz w:val="24"/>
          <w:szCs w:val="24"/>
        </w:rPr>
        <w:t>Bourdieu</w:t>
      </w:r>
      <w:proofErr w:type="spellEnd"/>
      <w:r>
        <w:rPr>
          <w:rFonts w:ascii="Times New Roman" w:hAnsi="Times New Roman" w:cs="Times New Roman"/>
          <w:sz w:val="24"/>
          <w:szCs w:val="24"/>
        </w:rPr>
        <w:t xml:space="preserve">, skloňování, tvrdé a měkké i (s. 14 klíčový informátoři, rozhovory…posloužili, s. 22 polici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 s. 28 vyplívající, s. 38 čtvrtě…měli, s. 42 škody…nahrávali, s. 47 ceny se blížili, s. 57 místa vznikali), podtržítka a otazníky zapomenuté z korektur. Anglické citace jsou s chybami (např. s. 11-12, 14, 15, 32, 34, 37), některé zřejmě i nevhodně opravil Word. Na s. 39 najdeme neúplný nadpis.</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Vzhledem k jisté nevyváženosti práce navrhuji hodnocení velmi dobře.</w:t>
      </w:r>
    </w:p>
    <w:p w:rsidR="00711540" w:rsidRDefault="00711540" w:rsidP="00711540">
      <w:pPr>
        <w:spacing w:after="0" w:line="240" w:lineRule="auto"/>
        <w:jc w:val="both"/>
        <w:rPr>
          <w:rFonts w:ascii="Times New Roman" w:hAnsi="Times New Roman" w:cs="Times New Roman"/>
          <w:sz w:val="24"/>
          <w:szCs w:val="24"/>
        </w:rPr>
      </w:pPr>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 Praze, dne 16. 1. 2016,</w:t>
      </w:r>
      <w:bookmarkStart w:id="0" w:name="_GoBack"/>
      <w:bookmarkEnd w:id="0"/>
    </w:p>
    <w:p w:rsidR="00711540" w:rsidRDefault="00711540" w:rsidP="0071154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Hana Synková</w:t>
      </w:r>
    </w:p>
    <w:p w:rsidR="00711540" w:rsidRDefault="00711540" w:rsidP="00711540">
      <w:pPr>
        <w:spacing w:after="0" w:line="240" w:lineRule="auto"/>
        <w:jc w:val="both"/>
        <w:rPr>
          <w:rFonts w:ascii="Times New Roman" w:hAnsi="Times New Roman" w:cs="Times New Roman"/>
          <w:sz w:val="24"/>
          <w:szCs w:val="24"/>
        </w:rPr>
      </w:pPr>
    </w:p>
    <w:p w:rsidR="003F635B" w:rsidRDefault="00EB076F"/>
    <w:sectPr w:rsidR="003F635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540"/>
    <w:rsid w:val="00711540"/>
    <w:rsid w:val="00BB17ED"/>
    <w:rsid w:val="00EB076F"/>
    <w:rsid w:val="00F9733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1540"/>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1540"/>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654</Words>
  <Characters>3864</Characters>
  <Application>Microsoft Office Word</Application>
  <DocSecurity>0</DocSecurity>
  <Lines>32</Lines>
  <Paragraphs>9</Paragraphs>
  <ScaleCrop>false</ScaleCrop>
  <Company>Univerzita Pardubice</Company>
  <LinksUpToDate>false</LinksUpToDate>
  <CharactersWithSpaces>4509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UPa</cp:lastModifiedBy>
  <cp:revision>2</cp:revision>
  <dcterms:created xsi:type="dcterms:W3CDTF">2016-01-18T20:01:00Z</dcterms:created>
  <dcterms:modified xsi:type="dcterms:W3CDTF">2016-01-18T20:07:00Z</dcterms:modified>
</cp:coreProperties>
</file>