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D1C" w:rsidRDefault="001D0EE6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bookmarkStart w:id="0" w:name="_GoBack"/>
      <w:bookmarkEnd w:id="0"/>
      <w:r>
        <w:rPr>
          <w:rFonts w:ascii="Palatino Linotype" w:hAnsi="Palatino Linotype"/>
          <w:b/>
          <w:sz w:val="36"/>
          <w:szCs w:val="36"/>
        </w:rPr>
        <w:t>Oponentní posudek</w:t>
      </w:r>
      <w:r w:rsidR="0070089B">
        <w:rPr>
          <w:rFonts w:ascii="Palatino Linotype" w:hAnsi="Palatino Linotype"/>
          <w:b/>
          <w:sz w:val="36"/>
          <w:szCs w:val="36"/>
        </w:rPr>
        <w:t xml:space="preserve">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932CCA" w:rsidRDefault="00C8586C" w:rsidP="0035171A">
      <w:pPr>
        <w:tabs>
          <w:tab w:val="left" w:pos="1418"/>
        </w:tabs>
        <w:ind w:left="1418" w:hanging="1418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Název:</w:t>
      </w:r>
      <w:r>
        <w:rPr>
          <w:rFonts w:ascii="Palatino Linotype" w:hAnsi="Palatino Linotype"/>
          <w:sz w:val="22"/>
          <w:szCs w:val="22"/>
        </w:rPr>
        <w:tab/>
      </w:r>
      <w:r w:rsidR="00EE6FB7">
        <w:rPr>
          <w:rFonts w:ascii="Palatino Linotype" w:hAnsi="Palatino Linotype"/>
          <w:b/>
          <w:sz w:val="22"/>
          <w:szCs w:val="22"/>
        </w:rPr>
        <w:t>Řízení laboratorní soustavy GUNT RT 050 prediktivním regulátorem</w:t>
      </w:r>
    </w:p>
    <w:p w:rsidR="00A32448" w:rsidRDefault="00A32448" w:rsidP="0035171A">
      <w:pPr>
        <w:tabs>
          <w:tab w:val="left" w:pos="1418"/>
        </w:tabs>
        <w:ind w:left="1418" w:hanging="1418"/>
        <w:rPr>
          <w:rFonts w:ascii="Palatino Linotype" w:hAnsi="Palatino Linotype"/>
          <w:b/>
          <w:sz w:val="22"/>
          <w:szCs w:val="22"/>
        </w:rPr>
      </w:pPr>
      <w:r w:rsidRPr="00A32448">
        <w:rPr>
          <w:rFonts w:ascii="Palatino Linotype" w:hAnsi="Palatino Linotype"/>
          <w:i/>
          <w:sz w:val="22"/>
          <w:szCs w:val="22"/>
        </w:rPr>
        <w:t>Obor:</w:t>
      </w:r>
      <w:r>
        <w:rPr>
          <w:rFonts w:ascii="Palatino Linotype" w:hAnsi="Palatino Linotype"/>
          <w:sz w:val="22"/>
          <w:szCs w:val="22"/>
        </w:rPr>
        <w:tab/>
      </w:r>
      <w:r w:rsidR="0070089B" w:rsidRPr="0070089B">
        <w:rPr>
          <w:rFonts w:ascii="Palatino Linotype" w:hAnsi="Palatino Linotype"/>
          <w:b/>
          <w:sz w:val="22"/>
          <w:szCs w:val="22"/>
        </w:rPr>
        <w:t xml:space="preserve">3902T046  </w:t>
      </w:r>
      <w:r w:rsidR="009A38DC">
        <w:rPr>
          <w:rFonts w:ascii="Palatino Linotype" w:hAnsi="Palatino Linotype"/>
          <w:b/>
          <w:sz w:val="22"/>
          <w:szCs w:val="22"/>
        </w:rPr>
        <w:t>Řízení procesů</w:t>
      </w:r>
    </w:p>
    <w:p w:rsidR="004B5261" w:rsidRDefault="004B5261" w:rsidP="0035171A">
      <w:pPr>
        <w:tabs>
          <w:tab w:val="left" w:pos="1418"/>
        </w:tabs>
        <w:ind w:left="1418" w:hanging="1418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Autor:</w:t>
      </w:r>
      <w:r>
        <w:rPr>
          <w:rFonts w:ascii="Palatino Linotype" w:hAnsi="Palatino Linotype"/>
          <w:sz w:val="22"/>
          <w:szCs w:val="22"/>
        </w:rPr>
        <w:tab/>
      </w:r>
      <w:r w:rsidR="00EE6FB7">
        <w:rPr>
          <w:rFonts w:ascii="Palatino Linotype" w:hAnsi="Palatino Linotype"/>
          <w:b/>
          <w:sz w:val="22"/>
          <w:szCs w:val="22"/>
        </w:rPr>
        <w:t>Bc. Tomáš Merta</w:t>
      </w:r>
    </w:p>
    <w:p w:rsidR="001D0EE6" w:rsidRDefault="001D0EE6" w:rsidP="0035171A">
      <w:pPr>
        <w:tabs>
          <w:tab w:val="left" w:pos="1418"/>
        </w:tabs>
        <w:ind w:left="1418" w:hanging="1418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i/>
          <w:sz w:val="22"/>
          <w:szCs w:val="22"/>
        </w:rPr>
        <w:t>Vedoucí</w:t>
      </w:r>
      <w:r w:rsidRPr="00C8586C">
        <w:rPr>
          <w:rFonts w:ascii="Palatino Linotype" w:hAnsi="Palatino Linotype"/>
          <w:i/>
          <w:sz w:val="22"/>
          <w:szCs w:val="22"/>
        </w:rPr>
        <w:t>:</w:t>
      </w:r>
      <w:r>
        <w:rPr>
          <w:rFonts w:ascii="Palatino Linotype" w:hAnsi="Palatino Linotype"/>
          <w:sz w:val="22"/>
          <w:szCs w:val="22"/>
        </w:rPr>
        <w:tab/>
      </w:r>
      <w:r w:rsidR="00B12790">
        <w:rPr>
          <w:rFonts w:ascii="Palatino Linotype" w:hAnsi="Palatino Linotype"/>
          <w:b/>
          <w:sz w:val="22"/>
          <w:szCs w:val="22"/>
        </w:rPr>
        <w:t xml:space="preserve">Ing. </w:t>
      </w:r>
      <w:r w:rsidR="00EE6FB7">
        <w:rPr>
          <w:rFonts w:ascii="Palatino Linotype" w:hAnsi="Palatino Linotype"/>
          <w:b/>
          <w:sz w:val="22"/>
          <w:szCs w:val="22"/>
        </w:rPr>
        <w:t>Daniel</w:t>
      </w:r>
      <w:r w:rsidR="0035171A">
        <w:rPr>
          <w:rFonts w:ascii="Palatino Linotype" w:hAnsi="Palatino Linotype"/>
          <w:b/>
          <w:sz w:val="22"/>
          <w:szCs w:val="22"/>
        </w:rPr>
        <w:t xml:space="preserve"> </w:t>
      </w:r>
      <w:r w:rsidR="00EE6FB7">
        <w:rPr>
          <w:rFonts w:ascii="Palatino Linotype" w:hAnsi="Palatino Linotype"/>
          <w:b/>
          <w:sz w:val="22"/>
          <w:szCs w:val="22"/>
        </w:rPr>
        <w:t>Honc, Ph.D.</w:t>
      </w:r>
    </w:p>
    <w:p w:rsidR="00CF6FDF" w:rsidRDefault="00CF6FDF" w:rsidP="00742D1C">
      <w:pPr>
        <w:rPr>
          <w:rFonts w:ascii="Palatino Linotype" w:hAnsi="Palatino Linotype"/>
        </w:rPr>
      </w:pPr>
    </w:p>
    <w:p w:rsidR="00EC7713" w:rsidRPr="00FF2334" w:rsidRDefault="00EC7713" w:rsidP="00742D1C">
      <w:pPr>
        <w:rPr>
          <w:rFonts w:ascii="Palatino Linotype" w:hAnsi="Palatino Linotype"/>
        </w:rPr>
      </w:pPr>
    </w:p>
    <w:p w:rsidR="00301A95" w:rsidRPr="006A7216" w:rsidRDefault="00A32448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6A7216">
        <w:rPr>
          <w:rFonts w:ascii="Palatino Linotype" w:hAnsi="Palatino Linotype"/>
          <w:sz w:val="22"/>
          <w:szCs w:val="22"/>
        </w:rPr>
        <w:t>Před</w:t>
      </w:r>
      <w:r w:rsidR="003D34C8" w:rsidRPr="006A7216">
        <w:rPr>
          <w:rFonts w:ascii="Palatino Linotype" w:hAnsi="Palatino Linotype"/>
          <w:sz w:val="22"/>
          <w:szCs w:val="22"/>
        </w:rPr>
        <w:t>ložená diplomová práce obsahuje</w:t>
      </w:r>
      <w:r w:rsidR="005B546C" w:rsidRPr="006A7216">
        <w:rPr>
          <w:rFonts w:ascii="Palatino Linotype" w:hAnsi="Palatino Linotype"/>
          <w:sz w:val="22"/>
          <w:szCs w:val="22"/>
        </w:rPr>
        <w:t xml:space="preserve"> celkem </w:t>
      </w:r>
      <w:r w:rsidR="00852E8B" w:rsidRPr="006A7216">
        <w:rPr>
          <w:rFonts w:ascii="Palatino Linotype" w:hAnsi="Palatino Linotype"/>
          <w:sz w:val="22"/>
          <w:szCs w:val="22"/>
        </w:rPr>
        <w:t>8</w:t>
      </w:r>
      <w:r w:rsidR="003A0793" w:rsidRPr="006A7216">
        <w:rPr>
          <w:rFonts w:ascii="Palatino Linotype" w:hAnsi="Palatino Linotype"/>
          <w:sz w:val="22"/>
          <w:szCs w:val="22"/>
        </w:rPr>
        <w:t>5</w:t>
      </w:r>
      <w:r w:rsidR="005B546C" w:rsidRPr="006A7216">
        <w:rPr>
          <w:rFonts w:ascii="Palatino Linotype" w:hAnsi="Palatino Linotype"/>
          <w:sz w:val="22"/>
          <w:szCs w:val="22"/>
        </w:rPr>
        <w:t xml:space="preserve"> </w:t>
      </w:r>
      <w:r w:rsidRPr="006A7216">
        <w:rPr>
          <w:rFonts w:ascii="Palatino Linotype" w:hAnsi="Palatino Linotype"/>
          <w:sz w:val="22"/>
          <w:szCs w:val="22"/>
        </w:rPr>
        <w:t>stran textu</w:t>
      </w:r>
      <w:r w:rsidR="00852E8B" w:rsidRPr="006A7216">
        <w:rPr>
          <w:rFonts w:ascii="Palatino Linotype" w:hAnsi="Palatino Linotype"/>
          <w:sz w:val="22"/>
          <w:szCs w:val="22"/>
        </w:rPr>
        <w:t xml:space="preserve"> a</w:t>
      </w:r>
      <w:r w:rsidR="005B546C" w:rsidRPr="006A7216">
        <w:rPr>
          <w:rFonts w:ascii="Palatino Linotype" w:hAnsi="Palatino Linotype"/>
          <w:sz w:val="22"/>
          <w:szCs w:val="22"/>
        </w:rPr>
        <w:t xml:space="preserve"> je</w:t>
      </w:r>
      <w:r w:rsidRPr="006A7216">
        <w:rPr>
          <w:rFonts w:ascii="Palatino Linotype" w:hAnsi="Palatino Linotype"/>
          <w:sz w:val="22"/>
          <w:szCs w:val="22"/>
        </w:rPr>
        <w:t xml:space="preserve"> přiloženo </w:t>
      </w:r>
      <w:r w:rsidR="00852E8B" w:rsidRPr="006A7216">
        <w:rPr>
          <w:rFonts w:ascii="Palatino Linotype" w:hAnsi="Palatino Linotype"/>
          <w:sz w:val="22"/>
          <w:szCs w:val="22"/>
        </w:rPr>
        <w:t>DVD</w:t>
      </w:r>
      <w:r w:rsidRPr="006A7216">
        <w:rPr>
          <w:rFonts w:ascii="Palatino Linotype" w:hAnsi="Palatino Linotype"/>
          <w:sz w:val="22"/>
          <w:szCs w:val="22"/>
        </w:rPr>
        <w:t xml:space="preserve"> s textem práce</w:t>
      </w:r>
      <w:r w:rsidR="003A0793" w:rsidRPr="006A7216">
        <w:rPr>
          <w:rFonts w:ascii="Palatino Linotype" w:hAnsi="Palatino Linotype"/>
          <w:sz w:val="22"/>
          <w:szCs w:val="22"/>
        </w:rPr>
        <w:t xml:space="preserve"> a skripty a modely realizovanými v prostředí Matlab &amp; Simulink.</w:t>
      </w:r>
      <w:r w:rsidR="00E242A6" w:rsidRPr="006A7216">
        <w:rPr>
          <w:rFonts w:ascii="Palatino Linotype" w:hAnsi="Palatino Linotype"/>
          <w:sz w:val="22"/>
          <w:szCs w:val="22"/>
        </w:rPr>
        <w:t xml:space="preserve"> </w:t>
      </w:r>
      <w:r w:rsidR="00B9604C" w:rsidRPr="006A7216">
        <w:rPr>
          <w:rFonts w:ascii="Palatino Linotype" w:hAnsi="Palatino Linotype"/>
          <w:sz w:val="22"/>
          <w:szCs w:val="22"/>
        </w:rPr>
        <w:t>Se</w:t>
      </w:r>
      <w:r w:rsidR="00F94E1C" w:rsidRPr="006A7216">
        <w:rPr>
          <w:rFonts w:ascii="Palatino Linotype" w:hAnsi="Palatino Linotype"/>
          <w:sz w:val="22"/>
          <w:szCs w:val="22"/>
        </w:rPr>
        <w:t>znam</w:t>
      </w:r>
      <w:r w:rsidR="003A239D" w:rsidRPr="006A7216">
        <w:rPr>
          <w:rFonts w:ascii="Palatino Linotype" w:hAnsi="Palatino Linotype"/>
          <w:sz w:val="22"/>
          <w:szCs w:val="22"/>
        </w:rPr>
        <w:t xml:space="preserve"> literatury obsahuje </w:t>
      </w:r>
      <w:r w:rsidR="003A0793" w:rsidRPr="006A7216">
        <w:rPr>
          <w:rFonts w:ascii="Palatino Linotype" w:hAnsi="Palatino Linotype"/>
          <w:sz w:val="22"/>
          <w:szCs w:val="22"/>
        </w:rPr>
        <w:t>18</w:t>
      </w:r>
      <w:r w:rsidR="009A38DC" w:rsidRPr="006A7216">
        <w:rPr>
          <w:rFonts w:ascii="Palatino Linotype" w:hAnsi="Palatino Linotype"/>
          <w:sz w:val="22"/>
          <w:szCs w:val="22"/>
        </w:rPr>
        <w:t xml:space="preserve"> </w:t>
      </w:r>
      <w:r w:rsidR="003A239D" w:rsidRPr="006A7216">
        <w:rPr>
          <w:rFonts w:ascii="Palatino Linotype" w:hAnsi="Palatino Linotype"/>
          <w:sz w:val="22"/>
          <w:szCs w:val="22"/>
        </w:rPr>
        <w:t>položek</w:t>
      </w:r>
      <w:r w:rsidR="003A0793" w:rsidRPr="006A7216">
        <w:rPr>
          <w:rFonts w:ascii="Palatino Linotype" w:hAnsi="Palatino Linotype"/>
          <w:sz w:val="22"/>
          <w:szCs w:val="22"/>
        </w:rPr>
        <w:t xml:space="preserve">, z nichž </w:t>
      </w:r>
      <w:r w:rsidR="006A7216" w:rsidRPr="006A7216">
        <w:rPr>
          <w:rFonts w:ascii="Palatino Linotype" w:hAnsi="Palatino Linotype"/>
          <w:sz w:val="22"/>
          <w:szCs w:val="22"/>
        </w:rPr>
        <w:t>asi</w:t>
      </w:r>
      <w:r w:rsidR="003A0793" w:rsidRPr="006A7216">
        <w:rPr>
          <w:rFonts w:ascii="Palatino Linotype" w:hAnsi="Palatino Linotype"/>
          <w:sz w:val="22"/>
          <w:szCs w:val="22"/>
        </w:rPr>
        <w:t xml:space="preserve"> polovin</w:t>
      </w:r>
      <w:r w:rsidR="006A7216" w:rsidRPr="006A7216">
        <w:rPr>
          <w:rFonts w:ascii="Palatino Linotype" w:hAnsi="Palatino Linotype"/>
          <w:sz w:val="22"/>
          <w:szCs w:val="22"/>
        </w:rPr>
        <w:t>a</w:t>
      </w:r>
      <w:r w:rsidR="003A0793" w:rsidRPr="006A7216">
        <w:rPr>
          <w:rFonts w:ascii="Palatino Linotype" w:hAnsi="Palatino Linotype"/>
          <w:sz w:val="22"/>
          <w:szCs w:val="22"/>
        </w:rPr>
        <w:t xml:space="preserve"> </w:t>
      </w:r>
      <w:r w:rsidR="006A7216" w:rsidRPr="006A7216">
        <w:rPr>
          <w:rFonts w:ascii="Palatino Linotype" w:hAnsi="Palatino Linotype"/>
          <w:sz w:val="22"/>
          <w:szCs w:val="22"/>
        </w:rPr>
        <w:t>jsou</w:t>
      </w:r>
      <w:r w:rsidR="003A0793" w:rsidRPr="006A7216">
        <w:rPr>
          <w:rFonts w:ascii="Palatino Linotype" w:hAnsi="Palatino Linotype"/>
          <w:sz w:val="22"/>
          <w:szCs w:val="22"/>
        </w:rPr>
        <w:t xml:space="preserve"> knižní publikace nebo odborné články, zbytek </w:t>
      </w:r>
      <w:r w:rsidR="003A0793" w:rsidRPr="006A7216">
        <w:rPr>
          <w:rFonts w:ascii="Palatino Linotype" w:hAnsi="Palatino Linotype"/>
          <w:spacing w:val="-2"/>
          <w:sz w:val="22"/>
          <w:szCs w:val="22"/>
        </w:rPr>
        <w:t>je dostupný z </w:t>
      </w:r>
      <w:r w:rsidR="006A7216" w:rsidRPr="006A7216">
        <w:rPr>
          <w:rFonts w:ascii="Palatino Linotype" w:hAnsi="Palatino Linotype"/>
          <w:spacing w:val="-2"/>
          <w:sz w:val="22"/>
          <w:szCs w:val="22"/>
        </w:rPr>
        <w:t>I</w:t>
      </w:r>
      <w:r w:rsidR="003A0793" w:rsidRPr="006A7216">
        <w:rPr>
          <w:rFonts w:ascii="Palatino Linotype" w:hAnsi="Palatino Linotype"/>
          <w:spacing w:val="-2"/>
          <w:sz w:val="22"/>
          <w:szCs w:val="22"/>
        </w:rPr>
        <w:t>nternetu.</w:t>
      </w:r>
      <w:r w:rsidR="006A7216" w:rsidRPr="006A7216">
        <w:rPr>
          <w:rFonts w:ascii="Palatino Linotype" w:hAnsi="Palatino Linotype"/>
          <w:spacing w:val="-2"/>
          <w:sz w:val="22"/>
          <w:szCs w:val="22"/>
        </w:rPr>
        <w:t xml:space="preserve"> Většina</w:t>
      </w:r>
      <w:r w:rsidR="003A0793" w:rsidRPr="006A7216">
        <w:rPr>
          <w:rFonts w:ascii="Palatino Linotype" w:hAnsi="Palatino Linotype"/>
          <w:spacing w:val="-2"/>
          <w:sz w:val="22"/>
          <w:szCs w:val="22"/>
        </w:rPr>
        <w:t xml:space="preserve"> </w:t>
      </w:r>
      <w:r w:rsidR="006A7216" w:rsidRPr="006A7216">
        <w:rPr>
          <w:rFonts w:ascii="Palatino Linotype" w:hAnsi="Palatino Linotype"/>
          <w:spacing w:val="-2"/>
          <w:sz w:val="22"/>
          <w:szCs w:val="22"/>
        </w:rPr>
        <w:t xml:space="preserve">uvedených </w:t>
      </w:r>
      <w:r w:rsidR="003A0793" w:rsidRPr="006A7216">
        <w:rPr>
          <w:rFonts w:ascii="Palatino Linotype" w:hAnsi="Palatino Linotype"/>
          <w:spacing w:val="-2"/>
          <w:sz w:val="22"/>
          <w:szCs w:val="22"/>
        </w:rPr>
        <w:t>literární</w:t>
      </w:r>
      <w:r w:rsidR="006A7216" w:rsidRPr="006A7216">
        <w:rPr>
          <w:rFonts w:ascii="Palatino Linotype" w:hAnsi="Palatino Linotype"/>
          <w:spacing w:val="-2"/>
          <w:sz w:val="22"/>
          <w:szCs w:val="22"/>
        </w:rPr>
        <w:t>ch</w:t>
      </w:r>
      <w:r w:rsidR="003A0793" w:rsidRPr="006A7216">
        <w:rPr>
          <w:rFonts w:ascii="Palatino Linotype" w:hAnsi="Palatino Linotype"/>
          <w:spacing w:val="-2"/>
          <w:sz w:val="22"/>
          <w:szCs w:val="22"/>
        </w:rPr>
        <w:t xml:space="preserve"> pramen</w:t>
      </w:r>
      <w:r w:rsidR="006A7216" w:rsidRPr="006A7216">
        <w:rPr>
          <w:rFonts w:ascii="Palatino Linotype" w:hAnsi="Palatino Linotype"/>
          <w:spacing w:val="-2"/>
          <w:sz w:val="22"/>
          <w:szCs w:val="22"/>
        </w:rPr>
        <w:t>ů</w:t>
      </w:r>
      <w:r w:rsidR="003A0793" w:rsidRPr="006A7216">
        <w:rPr>
          <w:rFonts w:ascii="Palatino Linotype" w:hAnsi="Palatino Linotype"/>
          <w:spacing w:val="-2"/>
          <w:sz w:val="22"/>
          <w:szCs w:val="22"/>
        </w:rPr>
        <w:t xml:space="preserve"> j</w:t>
      </w:r>
      <w:r w:rsidR="006A7216" w:rsidRPr="006A7216">
        <w:rPr>
          <w:rFonts w:ascii="Palatino Linotype" w:hAnsi="Palatino Linotype"/>
          <w:spacing w:val="-2"/>
          <w:sz w:val="22"/>
          <w:szCs w:val="22"/>
        </w:rPr>
        <w:t>e</w:t>
      </w:r>
      <w:r w:rsidR="003A0793" w:rsidRPr="006A7216">
        <w:rPr>
          <w:rFonts w:ascii="Palatino Linotype" w:hAnsi="Palatino Linotype"/>
          <w:spacing w:val="-2"/>
          <w:sz w:val="22"/>
          <w:szCs w:val="22"/>
        </w:rPr>
        <w:t xml:space="preserve"> aktuální a souvisí s řešenou</w:t>
      </w:r>
      <w:r w:rsidR="003A0793" w:rsidRPr="006A7216">
        <w:rPr>
          <w:rFonts w:ascii="Palatino Linotype" w:hAnsi="Palatino Linotype"/>
          <w:sz w:val="22"/>
          <w:szCs w:val="22"/>
        </w:rPr>
        <w:t xml:space="preserve"> problematikou.</w:t>
      </w:r>
    </w:p>
    <w:p w:rsidR="00B45498" w:rsidRPr="00701EEC" w:rsidRDefault="00B45498" w:rsidP="00742D1C">
      <w:pPr>
        <w:rPr>
          <w:rFonts w:ascii="Palatino Linotype" w:hAnsi="Palatino Linotype"/>
          <w:sz w:val="20"/>
          <w:szCs w:val="20"/>
        </w:rPr>
      </w:pPr>
    </w:p>
    <w:p w:rsidR="001C484D" w:rsidRPr="001C484D" w:rsidRDefault="001C484D" w:rsidP="001C484D">
      <w:pPr>
        <w:spacing w:after="120"/>
        <w:rPr>
          <w:rFonts w:ascii="Palatino Linotype" w:hAnsi="Palatino Linotype"/>
          <w:b/>
        </w:rPr>
      </w:pPr>
      <w:r w:rsidRPr="001C484D">
        <w:rPr>
          <w:rFonts w:ascii="Palatino Linotype" w:hAnsi="Palatino Linotype"/>
          <w:b/>
        </w:rPr>
        <w:t>Téma a cíle diplomové práce a zvolené metody zpracování</w:t>
      </w:r>
    </w:p>
    <w:p w:rsidR="00F82495" w:rsidRDefault="00D572E2" w:rsidP="00B55128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F82495">
        <w:rPr>
          <w:rFonts w:ascii="Palatino Linotype" w:hAnsi="Palatino Linotype"/>
          <w:spacing w:val="-2"/>
          <w:sz w:val="22"/>
          <w:szCs w:val="22"/>
        </w:rPr>
        <w:t>Téma práce bylo jednoznačně vymezen</w:t>
      </w:r>
      <w:r w:rsidR="00256242" w:rsidRPr="00F82495">
        <w:rPr>
          <w:rFonts w:ascii="Palatino Linotype" w:hAnsi="Palatino Linotype"/>
          <w:spacing w:val="-2"/>
          <w:sz w:val="22"/>
          <w:szCs w:val="22"/>
        </w:rPr>
        <w:t>o</w:t>
      </w:r>
      <w:r w:rsidRPr="00F82495">
        <w:rPr>
          <w:rFonts w:ascii="Palatino Linotype" w:hAnsi="Palatino Linotype"/>
          <w:spacing w:val="-2"/>
          <w:sz w:val="22"/>
          <w:szCs w:val="22"/>
        </w:rPr>
        <w:t xml:space="preserve"> </w:t>
      </w:r>
      <w:r w:rsidR="00F82495" w:rsidRPr="00F82495">
        <w:rPr>
          <w:rFonts w:ascii="Palatino Linotype" w:hAnsi="Palatino Linotype"/>
          <w:spacing w:val="-2"/>
          <w:sz w:val="22"/>
          <w:szCs w:val="22"/>
        </w:rPr>
        <w:t xml:space="preserve">v </w:t>
      </w:r>
      <w:r w:rsidRPr="00F82495">
        <w:rPr>
          <w:rFonts w:ascii="Palatino Linotype" w:hAnsi="Palatino Linotype"/>
          <w:spacing w:val="-2"/>
          <w:sz w:val="22"/>
          <w:szCs w:val="22"/>
        </w:rPr>
        <w:t xml:space="preserve">zadání. </w:t>
      </w:r>
      <w:r w:rsidR="00F82495" w:rsidRPr="00F82495">
        <w:rPr>
          <w:rFonts w:ascii="Palatino Linotype" w:hAnsi="Palatino Linotype"/>
          <w:spacing w:val="-2"/>
          <w:sz w:val="22"/>
          <w:szCs w:val="22"/>
        </w:rPr>
        <w:t>C</w:t>
      </w:r>
      <w:r w:rsidR="007C138C" w:rsidRPr="00F82495">
        <w:rPr>
          <w:rFonts w:ascii="Palatino Linotype" w:hAnsi="Palatino Linotype"/>
          <w:spacing w:val="-2"/>
          <w:sz w:val="22"/>
          <w:szCs w:val="22"/>
        </w:rPr>
        <w:t>ílem diplomové práce</w:t>
      </w:r>
      <w:r w:rsidR="00F82495" w:rsidRPr="00F82495">
        <w:rPr>
          <w:rFonts w:ascii="Palatino Linotype" w:hAnsi="Palatino Linotype"/>
          <w:spacing w:val="-2"/>
          <w:sz w:val="22"/>
          <w:szCs w:val="22"/>
        </w:rPr>
        <w:t xml:space="preserve"> bylo navrhnout</w:t>
      </w:r>
      <w:r w:rsidR="00F82495">
        <w:rPr>
          <w:rFonts w:ascii="Palatino Linotype" w:hAnsi="Palatino Linotype"/>
          <w:sz w:val="22"/>
          <w:szCs w:val="22"/>
        </w:rPr>
        <w:t xml:space="preserve"> </w:t>
      </w:r>
      <w:r w:rsidR="00F82495" w:rsidRPr="00F82495">
        <w:rPr>
          <w:rFonts w:ascii="Palatino Linotype" w:hAnsi="Palatino Linotype"/>
          <w:spacing w:val="-2"/>
          <w:sz w:val="22"/>
          <w:szCs w:val="22"/>
        </w:rPr>
        <w:t>prediktivní regulátor s uvažováním omezení na vstupech a dopředné znalosti průběhu žádané</w:t>
      </w:r>
      <w:r w:rsidR="00F82495">
        <w:rPr>
          <w:rFonts w:ascii="Palatino Linotype" w:hAnsi="Palatino Linotype"/>
          <w:sz w:val="22"/>
          <w:szCs w:val="22"/>
        </w:rPr>
        <w:t xml:space="preserve"> </w:t>
      </w:r>
      <w:r w:rsidR="00F82495" w:rsidRPr="00E3253E">
        <w:rPr>
          <w:rFonts w:ascii="Palatino Linotype" w:hAnsi="Palatino Linotype"/>
          <w:spacing w:val="-2"/>
          <w:sz w:val="22"/>
          <w:szCs w:val="22"/>
        </w:rPr>
        <w:t>hodnoty a aplikovat jej na konkrétní laboratorní soustavu.</w:t>
      </w:r>
      <w:r w:rsidR="00E3253E" w:rsidRPr="00E3253E">
        <w:rPr>
          <w:rFonts w:ascii="Palatino Linotype" w:hAnsi="Palatino Linotype"/>
          <w:spacing w:val="-2"/>
          <w:sz w:val="22"/>
          <w:szCs w:val="22"/>
        </w:rPr>
        <w:t xml:space="preserve"> V teoretické části se měl diplomant</w:t>
      </w:r>
      <w:r w:rsidR="00E3253E">
        <w:rPr>
          <w:rFonts w:ascii="Palatino Linotype" w:hAnsi="Palatino Linotype"/>
          <w:sz w:val="22"/>
          <w:szCs w:val="22"/>
        </w:rPr>
        <w:t xml:space="preserve"> zabývat modelováním a identifikací systémů a především pak prediktivními regulátory </w:t>
      </w:r>
      <w:r w:rsidR="00E3253E" w:rsidRPr="00DB58B8">
        <w:rPr>
          <w:rFonts w:ascii="Palatino Linotype" w:hAnsi="Palatino Linotype"/>
          <w:spacing w:val="-2"/>
          <w:sz w:val="22"/>
          <w:szCs w:val="22"/>
        </w:rPr>
        <w:t>vycházejícími ze vstupně výstupního a stavového popisu.</w:t>
      </w:r>
      <w:r w:rsidR="00956264" w:rsidRPr="00DB58B8">
        <w:rPr>
          <w:rFonts w:ascii="Palatino Linotype" w:hAnsi="Palatino Linotype"/>
          <w:spacing w:val="-2"/>
          <w:sz w:val="22"/>
          <w:szCs w:val="22"/>
        </w:rPr>
        <w:t xml:space="preserve"> V části implementační</w:t>
      </w:r>
      <w:r w:rsidR="00DB58B8" w:rsidRPr="00DB58B8">
        <w:rPr>
          <w:rFonts w:ascii="Palatino Linotype" w:hAnsi="Palatino Linotype"/>
          <w:spacing w:val="-2"/>
          <w:sz w:val="22"/>
          <w:szCs w:val="22"/>
        </w:rPr>
        <w:t xml:space="preserve"> měl uvedené</w:t>
      </w:r>
      <w:r w:rsidR="00DB58B8">
        <w:rPr>
          <w:rFonts w:ascii="Palatino Linotype" w:hAnsi="Palatino Linotype"/>
          <w:sz w:val="22"/>
          <w:szCs w:val="22"/>
        </w:rPr>
        <w:t xml:space="preserve"> aplikovat na reálnou soustavu, obdržené regulační pochody porovnat s pochody při řízení PID regulátorem a diskutovat předpokládané přínosy prediktivního přístupu.</w:t>
      </w:r>
    </w:p>
    <w:p w:rsidR="006026CB" w:rsidRDefault="006026CB" w:rsidP="006026CB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6026CB">
        <w:rPr>
          <w:rFonts w:ascii="Palatino Linotype" w:hAnsi="Palatino Linotype"/>
          <w:spacing w:val="-2"/>
          <w:sz w:val="22"/>
          <w:szCs w:val="22"/>
        </w:rPr>
        <w:t>Práce je členěna mimo úvodu a závěru do dvou hlavních částí – teoretické a experimentální.</w:t>
      </w:r>
      <w:r>
        <w:rPr>
          <w:rFonts w:ascii="Palatino Linotype" w:hAnsi="Palatino Linotype"/>
          <w:sz w:val="22"/>
          <w:szCs w:val="22"/>
        </w:rPr>
        <w:t xml:space="preserve"> Ty jsou pak </w:t>
      </w:r>
      <w:r w:rsidR="00C54275">
        <w:rPr>
          <w:rFonts w:ascii="Palatino Linotype" w:hAnsi="Palatino Linotype"/>
          <w:sz w:val="22"/>
          <w:szCs w:val="22"/>
        </w:rPr>
        <w:t>rozděleny do dalších čtyř resp. tří kapitol.</w:t>
      </w:r>
      <w:r>
        <w:rPr>
          <w:rFonts w:ascii="Palatino Linotype" w:hAnsi="Palatino Linotype"/>
          <w:sz w:val="22"/>
          <w:szCs w:val="22"/>
        </w:rPr>
        <w:t xml:space="preserve"> V první kapitole teoretické části jsou po krátkém úvodu týkajícího se historie a vymezení přínosu prediktivního řízení, uvedeny používané modely a účelové funkce. Dále je provedeno odvození prediktoru s ohledem na formu popisu řízeného systému, je ukázáno řešení účelové funkce a autor se v souladu se zadáním zabývá omezeními vstupů, stavů a výstupů.</w:t>
      </w:r>
      <w:r w:rsidR="00C54275">
        <w:rPr>
          <w:rFonts w:ascii="Palatino Linotype" w:hAnsi="Palatino Linotype"/>
          <w:sz w:val="22"/>
          <w:szCs w:val="22"/>
        </w:rPr>
        <w:t xml:space="preserve"> Následující dvě kapitoly</w:t>
      </w:r>
      <w:r w:rsidR="00A90714">
        <w:rPr>
          <w:rFonts w:ascii="Palatino Linotype" w:hAnsi="Palatino Linotype"/>
          <w:sz w:val="22"/>
          <w:szCs w:val="22"/>
        </w:rPr>
        <w:t xml:space="preserve"> zabývající se teorií související s tvorbou modelu řízeného systému a jeho identifikací. Poslední kapitola </w:t>
      </w:r>
      <w:r w:rsidR="00EE41A4">
        <w:rPr>
          <w:rFonts w:ascii="Palatino Linotype" w:hAnsi="Palatino Linotype"/>
          <w:sz w:val="22"/>
          <w:szCs w:val="22"/>
        </w:rPr>
        <w:t xml:space="preserve">této části </w:t>
      </w:r>
      <w:r w:rsidR="00A90714">
        <w:rPr>
          <w:rFonts w:ascii="Palatino Linotype" w:hAnsi="Palatino Linotype"/>
          <w:sz w:val="22"/>
          <w:szCs w:val="22"/>
        </w:rPr>
        <w:t>je věnována PID regulátorům a nastavením jejich parametrů.</w:t>
      </w:r>
    </w:p>
    <w:p w:rsidR="00264D15" w:rsidRDefault="006026CB" w:rsidP="006026CB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V </w:t>
      </w:r>
      <w:r w:rsidR="00264D15">
        <w:rPr>
          <w:rFonts w:ascii="Palatino Linotype" w:hAnsi="Palatino Linotype"/>
          <w:sz w:val="22"/>
          <w:szCs w:val="22"/>
        </w:rPr>
        <w:t>experimentální</w:t>
      </w:r>
      <w:r>
        <w:rPr>
          <w:rFonts w:ascii="Palatino Linotype" w:hAnsi="Palatino Linotype"/>
          <w:sz w:val="22"/>
          <w:szCs w:val="22"/>
        </w:rPr>
        <w:t xml:space="preserve"> části diplomant nejprve popisuje</w:t>
      </w:r>
      <w:r w:rsidR="00264D15">
        <w:rPr>
          <w:rFonts w:ascii="Palatino Linotype" w:hAnsi="Palatino Linotype"/>
          <w:sz w:val="22"/>
          <w:szCs w:val="22"/>
        </w:rPr>
        <w:t xml:space="preserve"> řízenou soustavu motor – generátor GUNT RT 50 a uvádí, jakým způsobem provedl identifikaci jejího parametrického modelu</w:t>
      </w:r>
      <w:r w:rsidR="0079383D">
        <w:rPr>
          <w:rFonts w:ascii="Palatino Linotype" w:hAnsi="Palatino Linotype"/>
          <w:sz w:val="22"/>
          <w:szCs w:val="22"/>
        </w:rPr>
        <w:t xml:space="preserve">. Poté se již zabývá simulací řízení této soustavy (předpokládám, že všechny experimenty byly provedeny na počítačovém modelu) PI regulátorem a několika variantami regulátorů </w:t>
      </w:r>
      <w:r w:rsidR="0079383D" w:rsidRPr="0051673C">
        <w:rPr>
          <w:rFonts w:ascii="Palatino Linotype" w:hAnsi="Palatino Linotype"/>
          <w:spacing w:val="-2"/>
          <w:sz w:val="22"/>
          <w:szCs w:val="22"/>
        </w:rPr>
        <w:t>prediktivních.</w:t>
      </w:r>
      <w:r w:rsidR="0051673C" w:rsidRPr="0051673C">
        <w:rPr>
          <w:rFonts w:ascii="Palatino Linotype" w:hAnsi="Palatino Linotype"/>
          <w:spacing w:val="-2"/>
          <w:sz w:val="22"/>
          <w:szCs w:val="22"/>
        </w:rPr>
        <w:t xml:space="preserve"> Seřízení diskrétní analogie PI regulátoru provádí autor jednak experimentálně,</w:t>
      </w:r>
      <w:r w:rsidR="0051673C">
        <w:rPr>
          <w:rFonts w:ascii="Palatino Linotype" w:hAnsi="Palatino Linotype"/>
          <w:sz w:val="22"/>
          <w:szCs w:val="22"/>
        </w:rPr>
        <w:t xml:space="preserve"> ale také pomocí </w:t>
      </w:r>
      <w:proofErr w:type="spellStart"/>
      <w:r w:rsidR="0051673C">
        <w:rPr>
          <w:rFonts w:ascii="Palatino Linotype" w:hAnsi="Palatino Linotype"/>
          <w:sz w:val="22"/>
          <w:szCs w:val="22"/>
        </w:rPr>
        <w:t>Kuhnovy</w:t>
      </w:r>
      <w:proofErr w:type="spellEnd"/>
      <w:r w:rsidR="0051673C">
        <w:rPr>
          <w:rFonts w:ascii="Palatino Linotype" w:hAnsi="Palatino Linotype"/>
          <w:sz w:val="22"/>
          <w:szCs w:val="22"/>
        </w:rPr>
        <w:t xml:space="preserve"> metody (dvě varianty požadovaného průběhu </w:t>
      </w:r>
      <w:proofErr w:type="spellStart"/>
      <w:r w:rsidR="0051673C">
        <w:rPr>
          <w:rFonts w:ascii="Palatino Linotype" w:hAnsi="Palatino Linotype"/>
          <w:sz w:val="22"/>
          <w:szCs w:val="22"/>
        </w:rPr>
        <w:t>regul</w:t>
      </w:r>
      <w:proofErr w:type="spellEnd"/>
      <w:r w:rsidR="0051673C">
        <w:rPr>
          <w:rFonts w:ascii="Palatino Linotype" w:hAnsi="Palatino Linotype"/>
          <w:sz w:val="22"/>
          <w:szCs w:val="22"/>
        </w:rPr>
        <w:t xml:space="preserve">. pochodu) a metody </w:t>
      </w:r>
      <w:proofErr w:type="spellStart"/>
      <w:r w:rsidR="0051673C">
        <w:rPr>
          <w:rFonts w:ascii="Palatino Linotype" w:hAnsi="Palatino Linotype"/>
          <w:sz w:val="22"/>
          <w:szCs w:val="22"/>
        </w:rPr>
        <w:t>Åströma</w:t>
      </w:r>
      <w:proofErr w:type="spellEnd"/>
      <w:r w:rsidR="0051673C">
        <w:rPr>
          <w:rFonts w:ascii="Palatino Linotype" w:hAnsi="Palatino Linotype"/>
          <w:sz w:val="22"/>
          <w:szCs w:val="22"/>
        </w:rPr>
        <w:t xml:space="preserve"> a </w:t>
      </w:r>
      <w:proofErr w:type="spellStart"/>
      <w:r w:rsidR="0051673C">
        <w:rPr>
          <w:rFonts w:ascii="Palatino Linotype" w:hAnsi="Palatino Linotype"/>
          <w:sz w:val="22"/>
          <w:szCs w:val="22"/>
        </w:rPr>
        <w:t>Hägglunda</w:t>
      </w:r>
      <w:proofErr w:type="spellEnd"/>
      <w:r w:rsidR="0051673C">
        <w:rPr>
          <w:rFonts w:ascii="Palatino Linotype" w:hAnsi="Palatino Linotype"/>
          <w:sz w:val="22"/>
          <w:szCs w:val="22"/>
        </w:rPr>
        <w:t xml:space="preserve">. Regulátory prediktivní pak uvažuje ve dvou tvarech a dále </w:t>
      </w:r>
      <w:r w:rsidR="0051673C" w:rsidRPr="004B4EB4">
        <w:rPr>
          <w:rFonts w:ascii="Palatino Linotype" w:hAnsi="Palatino Linotype"/>
          <w:spacing w:val="-2"/>
          <w:sz w:val="22"/>
          <w:szCs w:val="22"/>
        </w:rPr>
        <w:t xml:space="preserve">se zabývá vlivem omezení </w:t>
      </w:r>
      <w:r w:rsidR="004B4EB4" w:rsidRPr="004B4EB4">
        <w:rPr>
          <w:rFonts w:ascii="Palatino Linotype" w:hAnsi="Palatino Linotype"/>
          <w:spacing w:val="-2"/>
          <w:sz w:val="22"/>
          <w:szCs w:val="22"/>
        </w:rPr>
        <w:t xml:space="preserve">a filtrace </w:t>
      </w:r>
      <w:r w:rsidR="0051673C" w:rsidRPr="004B4EB4">
        <w:rPr>
          <w:rFonts w:ascii="Palatino Linotype" w:hAnsi="Palatino Linotype"/>
          <w:spacing w:val="-2"/>
          <w:sz w:val="22"/>
          <w:szCs w:val="22"/>
        </w:rPr>
        <w:t>na akční</w:t>
      </w:r>
      <w:r w:rsidR="004B4EB4" w:rsidRPr="004B4EB4">
        <w:rPr>
          <w:rFonts w:ascii="Palatino Linotype" w:hAnsi="Palatino Linotype"/>
          <w:spacing w:val="-2"/>
          <w:sz w:val="22"/>
          <w:szCs w:val="22"/>
        </w:rPr>
        <w:t>m</w:t>
      </w:r>
      <w:r w:rsidR="0051673C" w:rsidRPr="004B4EB4">
        <w:rPr>
          <w:rFonts w:ascii="Palatino Linotype" w:hAnsi="Palatino Linotype"/>
          <w:spacing w:val="-2"/>
          <w:sz w:val="22"/>
          <w:szCs w:val="22"/>
        </w:rPr>
        <w:t xml:space="preserve"> zásah</w:t>
      </w:r>
      <w:r w:rsidR="004B4EB4" w:rsidRPr="004B4EB4">
        <w:rPr>
          <w:rFonts w:ascii="Palatino Linotype" w:hAnsi="Palatino Linotype"/>
          <w:spacing w:val="-2"/>
          <w:sz w:val="22"/>
          <w:szCs w:val="22"/>
        </w:rPr>
        <w:t>u</w:t>
      </w:r>
      <w:r w:rsidR="0051673C" w:rsidRPr="004B4EB4">
        <w:rPr>
          <w:rFonts w:ascii="Palatino Linotype" w:hAnsi="Palatino Linotype"/>
          <w:spacing w:val="-2"/>
          <w:sz w:val="22"/>
          <w:szCs w:val="22"/>
        </w:rPr>
        <w:t xml:space="preserve"> (</w:t>
      </w:r>
      <w:r w:rsidR="004B4EB4" w:rsidRPr="004B4EB4">
        <w:rPr>
          <w:rFonts w:ascii="Palatino Linotype" w:hAnsi="Palatino Linotype"/>
          <w:spacing w:val="-2"/>
          <w:sz w:val="22"/>
          <w:szCs w:val="22"/>
        </w:rPr>
        <w:t xml:space="preserve">několik </w:t>
      </w:r>
      <w:r w:rsidR="0051673C" w:rsidRPr="004B4EB4">
        <w:rPr>
          <w:rFonts w:ascii="Palatino Linotype" w:hAnsi="Palatino Linotype"/>
          <w:spacing w:val="-2"/>
          <w:sz w:val="22"/>
          <w:szCs w:val="22"/>
        </w:rPr>
        <w:t>různ</w:t>
      </w:r>
      <w:r w:rsidR="004B4EB4" w:rsidRPr="004B4EB4">
        <w:rPr>
          <w:rFonts w:ascii="Palatino Linotype" w:hAnsi="Palatino Linotype"/>
          <w:spacing w:val="-2"/>
          <w:sz w:val="22"/>
          <w:szCs w:val="22"/>
        </w:rPr>
        <w:t>ých</w:t>
      </w:r>
      <w:r w:rsidR="0051673C" w:rsidRPr="004B4EB4">
        <w:rPr>
          <w:rFonts w:ascii="Palatino Linotype" w:hAnsi="Palatino Linotype"/>
          <w:spacing w:val="-2"/>
          <w:sz w:val="22"/>
          <w:szCs w:val="22"/>
        </w:rPr>
        <w:t xml:space="preserve"> penalizac</w:t>
      </w:r>
      <w:r w:rsidR="004B4EB4" w:rsidRPr="004B4EB4">
        <w:rPr>
          <w:rFonts w:ascii="Palatino Linotype" w:hAnsi="Palatino Linotype"/>
          <w:spacing w:val="-2"/>
          <w:sz w:val="22"/>
          <w:szCs w:val="22"/>
        </w:rPr>
        <w:t>í a filtračních</w:t>
      </w:r>
      <w:r w:rsidR="004B4EB4" w:rsidRPr="004B4EB4">
        <w:rPr>
          <w:rFonts w:ascii="Palatino Linotype" w:hAnsi="Palatino Linotype"/>
          <w:spacing w:val="-3"/>
          <w:sz w:val="22"/>
          <w:szCs w:val="22"/>
        </w:rPr>
        <w:t xml:space="preserve"> </w:t>
      </w:r>
      <w:r w:rsidR="004B4EB4" w:rsidRPr="004B4EB4">
        <w:rPr>
          <w:rFonts w:ascii="Palatino Linotype" w:hAnsi="Palatino Linotype"/>
          <w:spacing w:val="-2"/>
          <w:sz w:val="22"/>
          <w:szCs w:val="22"/>
        </w:rPr>
        <w:t>koeficientů</w:t>
      </w:r>
      <w:r w:rsidR="0051673C" w:rsidRPr="004B4EB4">
        <w:rPr>
          <w:rFonts w:ascii="Palatino Linotype" w:hAnsi="Palatino Linotype"/>
          <w:spacing w:val="-2"/>
          <w:sz w:val="22"/>
          <w:szCs w:val="22"/>
        </w:rPr>
        <w:t>)</w:t>
      </w:r>
      <w:r w:rsidR="004B4EB4" w:rsidRPr="004B4EB4">
        <w:rPr>
          <w:rFonts w:ascii="Palatino Linotype" w:hAnsi="Palatino Linotype"/>
          <w:spacing w:val="-2"/>
          <w:sz w:val="22"/>
          <w:szCs w:val="22"/>
        </w:rPr>
        <w:t>. V případě prediktivního regulátoru vycházejícího ze stavového modelu je v práci</w:t>
      </w:r>
      <w:r w:rsidR="004B4EB4">
        <w:rPr>
          <w:rFonts w:ascii="Palatino Linotype" w:hAnsi="Palatino Linotype"/>
          <w:sz w:val="22"/>
          <w:szCs w:val="22"/>
        </w:rPr>
        <w:t xml:space="preserve"> také uvedeno posouzení vlivu volby pólů pozorovatele.</w:t>
      </w:r>
      <w:r w:rsidR="00E45219">
        <w:rPr>
          <w:rFonts w:ascii="Palatino Linotype" w:hAnsi="Palatino Linotype"/>
          <w:sz w:val="22"/>
          <w:szCs w:val="22"/>
        </w:rPr>
        <w:t xml:space="preserve"> Ve všech případech autor provádí hodnocení obdržených regulačních pochodů na základě kritérií IAE a ISE, což lze kladně hodnotit.</w:t>
      </w:r>
    </w:p>
    <w:p w:rsidR="003F0B46" w:rsidRDefault="003F0B46" w:rsidP="006026CB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Celkové shrnutí a zhodnocení obdržených výsledků je uvedeno v rozsahu necelých dvou stran v závěru.</w:t>
      </w:r>
    </w:p>
    <w:p w:rsidR="00264D15" w:rsidRDefault="00264D15" w:rsidP="00264D15">
      <w:pPr>
        <w:spacing w:after="120"/>
        <w:jc w:val="both"/>
        <w:rPr>
          <w:rFonts w:ascii="Palatino Linotype" w:hAnsi="Palatino Linotype"/>
          <w:sz w:val="22"/>
          <w:szCs w:val="22"/>
        </w:rPr>
      </w:pPr>
    </w:p>
    <w:p w:rsidR="00F23675" w:rsidRPr="003B656E" w:rsidRDefault="00F23675" w:rsidP="00F23675">
      <w:pPr>
        <w:spacing w:after="120"/>
        <w:rPr>
          <w:rFonts w:ascii="Palatino Linotype" w:hAnsi="Palatino Linotype"/>
          <w:b/>
        </w:rPr>
      </w:pPr>
      <w:r w:rsidRPr="003B656E">
        <w:rPr>
          <w:rFonts w:ascii="Palatino Linotype" w:hAnsi="Palatino Linotype"/>
          <w:b/>
        </w:rPr>
        <w:lastRenderedPageBreak/>
        <w:t>Formální úprava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jazyková úroveň diplomové práce</w:t>
      </w:r>
    </w:p>
    <w:p w:rsidR="00E6085B" w:rsidRDefault="00ED0975" w:rsidP="00F00BA7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C96BD1">
        <w:rPr>
          <w:rFonts w:ascii="Palatino Linotype" w:hAnsi="Palatino Linotype"/>
          <w:sz w:val="22"/>
          <w:szCs w:val="22"/>
        </w:rPr>
        <w:t>Po formální a jazykové stránce je předložená diplomová práce</w:t>
      </w:r>
      <w:r>
        <w:rPr>
          <w:rFonts w:ascii="Palatino Linotype" w:hAnsi="Palatino Linotype"/>
          <w:sz w:val="22"/>
          <w:szCs w:val="22"/>
        </w:rPr>
        <w:t xml:space="preserve"> na relativně </w:t>
      </w:r>
      <w:r w:rsidRPr="00C96BD1">
        <w:rPr>
          <w:rFonts w:ascii="Palatino Linotype" w:hAnsi="Palatino Linotype"/>
          <w:sz w:val="22"/>
          <w:szCs w:val="22"/>
        </w:rPr>
        <w:t>dobré úrovni.</w:t>
      </w:r>
      <w:r>
        <w:rPr>
          <w:rFonts w:ascii="Palatino Linotype" w:hAnsi="Palatino Linotype"/>
          <w:sz w:val="22"/>
          <w:szCs w:val="22"/>
        </w:rPr>
        <w:t xml:space="preserve"> </w:t>
      </w:r>
      <w:r w:rsidRPr="00C96BD1">
        <w:rPr>
          <w:rFonts w:ascii="Palatino Linotype" w:hAnsi="Palatino Linotype"/>
          <w:sz w:val="22"/>
          <w:szCs w:val="22"/>
        </w:rPr>
        <w:t xml:space="preserve">Obsahuje jen málo pravopisných chyb a překlepů. Nicméně, autor by se měl vyvarovat použití 1. os. </w:t>
      </w:r>
      <w:proofErr w:type="gramStart"/>
      <w:r w:rsidRPr="00C96BD1">
        <w:rPr>
          <w:rFonts w:ascii="Palatino Linotype" w:hAnsi="Palatino Linotype"/>
          <w:sz w:val="22"/>
          <w:szCs w:val="22"/>
        </w:rPr>
        <w:t>j.</w:t>
      </w:r>
      <w:proofErr w:type="gramEnd"/>
      <w:r w:rsidRPr="00C96BD1">
        <w:rPr>
          <w:rFonts w:ascii="Palatino Linotype" w:hAnsi="Palatino Linotype"/>
          <w:sz w:val="22"/>
          <w:szCs w:val="22"/>
        </w:rPr>
        <w:t xml:space="preserve"> č. a text práce raději celý psát výhradně v trpném rodě.</w:t>
      </w:r>
      <w:r>
        <w:rPr>
          <w:rFonts w:ascii="Palatino Linotype" w:hAnsi="Palatino Linotype"/>
          <w:sz w:val="22"/>
          <w:szCs w:val="22"/>
        </w:rPr>
        <w:t xml:space="preserve"> Vytknout lze místy stylistickou neobratnost </w:t>
      </w:r>
      <w:r w:rsidR="00C25968">
        <w:rPr>
          <w:rFonts w:ascii="Palatino Linotype" w:hAnsi="Palatino Linotype"/>
          <w:sz w:val="22"/>
          <w:szCs w:val="22"/>
        </w:rPr>
        <w:t xml:space="preserve">a nepřesné použití odborných pojmů. </w:t>
      </w:r>
      <w:r w:rsidRPr="00C96BD1">
        <w:rPr>
          <w:rFonts w:ascii="Palatino Linotype" w:hAnsi="Palatino Linotype"/>
          <w:sz w:val="22"/>
          <w:szCs w:val="22"/>
        </w:rPr>
        <w:t>Práce je přehledná, s logickou stavbou a lze se v ní dobře orientovat.</w:t>
      </w:r>
      <w:r w:rsidR="00C25968">
        <w:rPr>
          <w:rFonts w:ascii="Palatino Linotype" w:hAnsi="Palatino Linotype"/>
          <w:sz w:val="22"/>
          <w:szCs w:val="22"/>
        </w:rPr>
        <w:t xml:space="preserve"> Kvalita ilustrací je dobrá, </w:t>
      </w:r>
      <w:r w:rsidR="00892F75">
        <w:rPr>
          <w:rFonts w:ascii="Palatino Linotype" w:hAnsi="Palatino Linotype"/>
          <w:sz w:val="22"/>
          <w:szCs w:val="22"/>
        </w:rPr>
        <w:t>ale</w:t>
      </w:r>
      <w:r w:rsidR="00C25968">
        <w:rPr>
          <w:rFonts w:ascii="Palatino Linotype" w:hAnsi="Palatino Linotype"/>
          <w:sz w:val="22"/>
          <w:szCs w:val="22"/>
        </w:rPr>
        <w:t xml:space="preserve"> u grafů kreslených v</w:t>
      </w:r>
      <w:r w:rsidR="00892F75">
        <w:rPr>
          <w:rFonts w:ascii="Palatino Linotype" w:hAnsi="Palatino Linotype"/>
          <w:sz w:val="22"/>
          <w:szCs w:val="22"/>
        </w:rPr>
        <w:t> </w:t>
      </w:r>
      <w:r w:rsidR="00C25968">
        <w:rPr>
          <w:rFonts w:ascii="Palatino Linotype" w:hAnsi="Palatino Linotype"/>
          <w:sz w:val="22"/>
          <w:szCs w:val="22"/>
        </w:rPr>
        <w:t>Matlabu by mohla být při troše snahy navíc ještě lepší.</w:t>
      </w:r>
    </w:p>
    <w:p w:rsidR="003A0793" w:rsidRPr="00F00BA7" w:rsidRDefault="003A0793" w:rsidP="003A0793">
      <w:pPr>
        <w:ind w:firstLine="284"/>
        <w:jc w:val="both"/>
        <w:rPr>
          <w:rFonts w:ascii="Palatino Linotype" w:hAnsi="Palatino Linotype"/>
          <w:sz w:val="16"/>
          <w:szCs w:val="16"/>
        </w:rPr>
      </w:pPr>
    </w:p>
    <w:p w:rsidR="003A0793" w:rsidRPr="00F00BA7" w:rsidRDefault="003A0793" w:rsidP="003A0793">
      <w:pPr>
        <w:ind w:firstLine="284"/>
        <w:jc w:val="both"/>
        <w:rPr>
          <w:rFonts w:ascii="Palatino Linotype" w:hAnsi="Palatino Linotype"/>
          <w:sz w:val="16"/>
          <w:szCs w:val="16"/>
        </w:rPr>
      </w:pPr>
    </w:p>
    <w:p w:rsidR="007229A6" w:rsidRDefault="007229A6" w:rsidP="007229A6">
      <w:pPr>
        <w:spacing w:after="120"/>
        <w:jc w:val="both"/>
        <w:rPr>
          <w:rFonts w:ascii="Palatino Linotype" w:hAnsi="Palatino Linotype"/>
          <w:b/>
        </w:rPr>
      </w:pPr>
      <w:r w:rsidRPr="007229A6">
        <w:rPr>
          <w:rFonts w:ascii="Palatino Linotype" w:hAnsi="Palatino Linotype"/>
          <w:b/>
        </w:rPr>
        <w:t>Připomínky</w:t>
      </w:r>
      <w:r>
        <w:rPr>
          <w:rFonts w:ascii="Palatino Linotype" w:hAnsi="Palatino Linotype"/>
          <w:b/>
        </w:rPr>
        <w:t xml:space="preserve"> a dotazy</w:t>
      </w:r>
    </w:p>
    <w:p w:rsidR="00567DBD" w:rsidRDefault="00267DB0" w:rsidP="00B619CF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 w:rsidRPr="00267DB0">
        <w:rPr>
          <w:rFonts w:ascii="Palatino Linotype" w:hAnsi="Palatino Linotype"/>
          <w:spacing w:val="-2"/>
          <w:sz w:val="22"/>
          <w:szCs w:val="22"/>
        </w:rPr>
        <w:t>Diplomová práce obsahuje některé formální a terminologické nedostatky, např. přechodová</w:t>
      </w:r>
      <w:r>
        <w:rPr>
          <w:rFonts w:ascii="Palatino Linotype" w:hAnsi="Palatino Linotype"/>
          <w:sz w:val="22"/>
          <w:szCs w:val="22"/>
        </w:rPr>
        <w:t xml:space="preserve"> charakteristika je vždy reakcí na jednotkový skok a nikoli</w:t>
      </w:r>
      <w:r w:rsidR="00567DBD">
        <w:rPr>
          <w:rFonts w:ascii="Palatino Linotype" w:hAnsi="Palatino Linotype"/>
          <w:sz w:val="22"/>
          <w:szCs w:val="22"/>
        </w:rPr>
        <w:t>v</w:t>
      </w:r>
      <w:r>
        <w:rPr>
          <w:rFonts w:ascii="Palatino Linotype" w:hAnsi="Palatino Linotype"/>
          <w:sz w:val="22"/>
          <w:szCs w:val="22"/>
        </w:rPr>
        <w:t xml:space="preserve"> na skok libovolné velikosti, </w:t>
      </w:r>
      <w:r w:rsidRPr="00567DBD">
        <w:rPr>
          <w:rFonts w:ascii="Palatino Linotype" w:hAnsi="Palatino Linotype"/>
          <w:spacing w:val="-2"/>
          <w:sz w:val="22"/>
          <w:szCs w:val="22"/>
        </w:rPr>
        <w:t xml:space="preserve">v modelu </w:t>
      </w:r>
      <w:r w:rsidR="00567DBD" w:rsidRPr="00567DBD">
        <w:rPr>
          <w:rFonts w:ascii="Palatino Linotype" w:hAnsi="Palatino Linotype"/>
          <w:spacing w:val="-2"/>
          <w:sz w:val="22"/>
          <w:szCs w:val="22"/>
        </w:rPr>
        <w:t>není</w:t>
      </w:r>
      <w:r w:rsidRPr="00567DBD">
        <w:rPr>
          <w:rFonts w:ascii="Palatino Linotype" w:hAnsi="Palatino Linotype"/>
          <w:spacing w:val="-2"/>
          <w:sz w:val="22"/>
          <w:szCs w:val="22"/>
        </w:rPr>
        <w:t xml:space="preserve"> uvažována dvojnásobná časová konstanta, ale dvě různé, apod.</w:t>
      </w:r>
      <w:r w:rsidR="00567DBD" w:rsidRPr="00567DBD">
        <w:rPr>
          <w:rFonts w:ascii="Palatino Linotype" w:hAnsi="Palatino Linotype"/>
          <w:spacing w:val="-2"/>
          <w:sz w:val="22"/>
          <w:szCs w:val="22"/>
        </w:rPr>
        <w:t xml:space="preserve"> Ve schématech</w:t>
      </w:r>
      <w:r w:rsidR="00567DBD">
        <w:rPr>
          <w:rFonts w:ascii="Palatino Linotype" w:hAnsi="Palatino Linotype"/>
          <w:sz w:val="22"/>
          <w:szCs w:val="22"/>
        </w:rPr>
        <w:t xml:space="preserve"> by bylo vhodné </w:t>
      </w:r>
      <w:r w:rsidR="00567DBD">
        <w:rPr>
          <w:rFonts w:ascii="Palatino Linotype" w:hAnsi="Palatino Linotype"/>
          <w:spacing w:val="-2"/>
          <w:sz w:val="22"/>
          <w:szCs w:val="22"/>
        </w:rPr>
        <w:t>kreslit při větvení spojů uzly a vyvarovat se nesmyslných konstrukcí (např. multiplexor následovaný terminátorem na obr. 2.3 na str. 48).</w:t>
      </w:r>
    </w:p>
    <w:p w:rsidR="00267DB0" w:rsidRPr="00567DBD" w:rsidRDefault="00567DBD" w:rsidP="00F00BA7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567DBD">
        <w:rPr>
          <w:rFonts w:ascii="Palatino Linotype" w:hAnsi="Palatino Linotype"/>
          <w:sz w:val="22"/>
          <w:szCs w:val="22"/>
        </w:rPr>
        <w:t>Nedostatky popisovaného charakteru naštěstí nijak neovlivňují hlavní obsah práce ani dosažené výsledky. Zejména lze pochválit provedení experimentální části práce, konkrétně část</w:t>
      </w:r>
      <w:r w:rsidR="00BC349A">
        <w:rPr>
          <w:rFonts w:ascii="Palatino Linotype" w:hAnsi="Palatino Linotype"/>
          <w:sz w:val="22"/>
          <w:szCs w:val="22"/>
        </w:rPr>
        <w:t>i</w:t>
      </w:r>
      <w:r w:rsidRPr="00567DBD">
        <w:rPr>
          <w:rFonts w:ascii="Palatino Linotype" w:hAnsi="Palatino Linotype"/>
          <w:sz w:val="22"/>
          <w:szCs w:val="22"/>
        </w:rPr>
        <w:t xml:space="preserve"> týkající se regulace, kdy autor pracuje systematicky a obdržené výsledky průběžně hodnotí</w:t>
      </w:r>
      <w:r w:rsidR="00A708D4">
        <w:rPr>
          <w:rFonts w:ascii="Palatino Linotype" w:hAnsi="Palatino Linotype"/>
          <w:sz w:val="22"/>
          <w:szCs w:val="22"/>
        </w:rPr>
        <w:t>,</w:t>
      </w:r>
      <w:r w:rsidRPr="00567DBD">
        <w:rPr>
          <w:rFonts w:ascii="Palatino Linotype" w:hAnsi="Palatino Linotype"/>
          <w:sz w:val="22"/>
          <w:szCs w:val="22"/>
        </w:rPr>
        <w:t xml:space="preserve"> nejen subjektivně, ale také s využitím vhodných kritérií. Souhrnné hodnocení </w:t>
      </w:r>
      <w:r w:rsidRPr="00413166">
        <w:rPr>
          <w:rFonts w:ascii="Palatino Linotype" w:hAnsi="Palatino Linotype"/>
          <w:spacing w:val="-2"/>
          <w:sz w:val="22"/>
          <w:szCs w:val="22"/>
        </w:rPr>
        <w:t>publikované v</w:t>
      </w:r>
      <w:r w:rsidR="005443E1" w:rsidRPr="00413166">
        <w:rPr>
          <w:rFonts w:ascii="Palatino Linotype" w:hAnsi="Palatino Linotype"/>
          <w:spacing w:val="-2"/>
          <w:sz w:val="22"/>
          <w:szCs w:val="22"/>
        </w:rPr>
        <w:t> </w:t>
      </w:r>
      <w:r w:rsidRPr="00413166">
        <w:rPr>
          <w:rFonts w:ascii="Palatino Linotype" w:hAnsi="Palatino Linotype"/>
          <w:spacing w:val="-2"/>
          <w:sz w:val="22"/>
          <w:szCs w:val="22"/>
        </w:rPr>
        <w:t>závěru</w:t>
      </w:r>
      <w:r w:rsidR="005443E1" w:rsidRPr="00413166">
        <w:rPr>
          <w:rFonts w:ascii="Palatino Linotype" w:hAnsi="Palatino Linotype"/>
          <w:spacing w:val="-2"/>
          <w:sz w:val="22"/>
          <w:szCs w:val="22"/>
        </w:rPr>
        <w:t xml:space="preserve"> práce</w:t>
      </w:r>
      <w:r w:rsidRPr="00413166">
        <w:rPr>
          <w:rFonts w:ascii="Palatino Linotype" w:hAnsi="Palatino Linotype"/>
          <w:spacing w:val="-2"/>
          <w:sz w:val="22"/>
          <w:szCs w:val="22"/>
        </w:rPr>
        <w:t xml:space="preserve"> je </w:t>
      </w:r>
      <w:r w:rsidR="00A708D4" w:rsidRPr="00413166">
        <w:rPr>
          <w:rFonts w:ascii="Palatino Linotype" w:hAnsi="Palatino Linotype"/>
          <w:spacing w:val="-2"/>
          <w:sz w:val="22"/>
          <w:szCs w:val="22"/>
        </w:rPr>
        <w:t xml:space="preserve">plně </w:t>
      </w:r>
      <w:r w:rsidRPr="00413166">
        <w:rPr>
          <w:rFonts w:ascii="Palatino Linotype" w:hAnsi="Palatino Linotype"/>
          <w:spacing w:val="-2"/>
          <w:sz w:val="22"/>
          <w:szCs w:val="22"/>
        </w:rPr>
        <w:t>v souladu s</w:t>
      </w:r>
      <w:r w:rsidR="00A938C4">
        <w:rPr>
          <w:rFonts w:ascii="Palatino Linotype" w:hAnsi="Palatino Linotype"/>
          <w:spacing w:val="-2"/>
          <w:sz w:val="22"/>
          <w:szCs w:val="22"/>
        </w:rPr>
        <w:t xml:space="preserve"> v zadání uvedeným </w:t>
      </w:r>
      <w:r w:rsidRPr="00413166">
        <w:rPr>
          <w:rFonts w:ascii="Palatino Linotype" w:hAnsi="Palatino Linotype"/>
          <w:spacing w:val="-2"/>
          <w:sz w:val="22"/>
          <w:szCs w:val="22"/>
        </w:rPr>
        <w:t>požadavkem na disku</w:t>
      </w:r>
      <w:r w:rsidR="00A708D4" w:rsidRPr="00413166">
        <w:rPr>
          <w:rFonts w:ascii="Palatino Linotype" w:hAnsi="Palatino Linotype"/>
          <w:spacing w:val="-2"/>
          <w:sz w:val="22"/>
          <w:szCs w:val="22"/>
        </w:rPr>
        <w:t>s</w:t>
      </w:r>
      <w:r w:rsidRPr="00413166">
        <w:rPr>
          <w:rFonts w:ascii="Palatino Linotype" w:hAnsi="Palatino Linotype"/>
          <w:spacing w:val="-2"/>
          <w:sz w:val="22"/>
          <w:szCs w:val="22"/>
        </w:rPr>
        <w:t>i přínosu prediktivního</w:t>
      </w:r>
      <w:r w:rsidRPr="00567DBD">
        <w:rPr>
          <w:rFonts w:ascii="Palatino Linotype" w:hAnsi="Palatino Linotype"/>
          <w:sz w:val="22"/>
          <w:szCs w:val="22"/>
        </w:rPr>
        <w:t xml:space="preserve"> řízení.</w:t>
      </w:r>
    </w:p>
    <w:p w:rsidR="00046E52" w:rsidRDefault="00046E52" w:rsidP="00F00BA7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5C72C8" w:rsidRDefault="0048463D" w:rsidP="005C72C8">
      <w:pPr>
        <w:spacing w:after="1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Na diplomanta</w:t>
      </w:r>
      <w:r w:rsidR="005C72C8">
        <w:rPr>
          <w:rFonts w:ascii="Palatino Linotype" w:hAnsi="Palatino Linotype"/>
          <w:sz w:val="22"/>
          <w:szCs w:val="22"/>
        </w:rPr>
        <w:t xml:space="preserve"> mám tyto dotazy:</w:t>
      </w:r>
    </w:p>
    <w:p w:rsidR="00264D15" w:rsidRDefault="00264D15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Proč byla prováděna identifikace soustavy motor – generátor jen v</w:t>
      </w:r>
      <w:r w:rsidR="00A12220">
        <w:rPr>
          <w:rFonts w:ascii="Palatino Linotype" w:hAnsi="Palatino Linotype"/>
          <w:sz w:val="22"/>
          <w:szCs w:val="22"/>
        </w:rPr>
        <w:t> </w:t>
      </w:r>
      <w:r>
        <w:rPr>
          <w:rFonts w:ascii="Palatino Linotype" w:hAnsi="Palatino Linotype"/>
          <w:sz w:val="22"/>
          <w:szCs w:val="22"/>
        </w:rPr>
        <w:t>rozsahu</w:t>
      </w:r>
      <w:r w:rsidR="00A12220">
        <w:rPr>
          <w:rFonts w:ascii="Palatino Linotype" w:hAnsi="Palatino Linotype"/>
          <w:sz w:val="22"/>
          <w:szCs w:val="22"/>
        </w:rPr>
        <w:t xml:space="preserve"> 1 až 5 V</w:t>
      </w:r>
      <w:r>
        <w:rPr>
          <w:rFonts w:ascii="Palatino Linotype" w:hAnsi="Palatino Linotype"/>
          <w:sz w:val="22"/>
          <w:szCs w:val="22"/>
        </w:rPr>
        <w:t>?</w:t>
      </w:r>
      <w:r w:rsidR="009B2965">
        <w:rPr>
          <w:rFonts w:ascii="Palatino Linotype" w:hAnsi="Palatino Linotype"/>
          <w:sz w:val="22"/>
          <w:szCs w:val="22"/>
        </w:rPr>
        <w:t xml:space="preserve"> Bude statická charakteristika vykazovat lineární průběh i mimo tento rozsah?</w:t>
      </w:r>
    </w:p>
    <w:p w:rsidR="006F1910" w:rsidRDefault="006F1910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Jak si diplomant vysvětluje, že ačkoliv předpokládá, že řízená soustava je lineární, tato vykazuje odlišné chování při nárůstu resp. poklesu vstupního napětí?</w:t>
      </w:r>
    </w:p>
    <w:p w:rsidR="004817B6" w:rsidRPr="00F00BA7" w:rsidRDefault="004817B6" w:rsidP="00F00BA7">
      <w:pPr>
        <w:numPr>
          <w:ilvl w:val="0"/>
          <w:numId w:val="3"/>
        </w:numPr>
        <w:tabs>
          <w:tab w:val="clear" w:pos="720"/>
          <w:tab w:val="num" w:pos="567"/>
        </w:tabs>
        <w:ind w:left="568" w:hanging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Lze učinit jednoznačný závěr a vybrat pro uvažovanou experimentální soustavu nejlepší regulátor?</w:t>
      </w:r>
    </w:p>
    <w:p w:rsidR="00F036FD" w:rsidRDefault="00F036FD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9F3958" w:rsidRPr="00F036FD" w:rsidRDefault="009F3958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FA538C" w:rsidRPr="00F036FD" w:rsidRDefault="00F91A3E" w:rsidP="00F036FD">
      <w:pPr>
        <w:spacing w:after="120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Závěrečné </w:t>
      </w:r>
      <w:r w:rsidR="00F036FD" w:rsidRPr="00F036FD">
        <w:rPr>
          <w:rFonts w:ascii="Palatino Linotype" w:hAnsi="Palatino Linotype"/>
          <w:b/>
        </w:rPr>
        <w:t>hodnocení</w:t>
      </w:r>
    </w:p>
    <w:p w:rsidR="00267DB0" w:rsidRDefault="00267DB0" w:rsidP="004F212A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Diplomant</w:t>
      </w:r>
      <w:r w:rsidRPr="00A4234C">
        <w:rPr>
          <w:rFonts w:ascii="Palatino Linotype" w:hAnsi="Palatino Linotype"/>
          <w:sz w:val="22"/>
          <w:szCs w:val="22"/>
        </w:rPr>
        <w:t xml:space="preserve"> prok</w:t>
      </w:r>
      <w:r>
        <w:rPr>
          <w:rFonts w:ascii="Palatino Linotype" w:hAnsi="Palatino Linotype"/>
          <w:sz w:val="22"/>
          <w:szCs w:val="22"/>
        </w:rPr>
        <w:t>ázal</w:t>
      </w:r>
      <w:r w:rsidRPr="00A4234C">
        <w:rPr>
          <w:rFonts w:ascii="Palatino Linotype" w:hAnsi="Palatino Linotype"/>
          <w:sz w:val="22"/>
          <w:szCs w:val="22"/>
        </w:rPr>
        <w:t xml:space="preserve">, že </w:t>
      </w:r>
      <w:r>
        <w:rPr>
          <w:rFonts w:ascii="Palatino Linotype" w:hAnsi="Palatino Linotype"/>
          <w:sz w:val="22"/>
          <w:szCs w:val="22"/>
        </w:rPr>
        <w:t xml:space="preserve">zvládl </w:t>
      </w:r>
      <w:r w:rsidRPr="00A4234C">
        <w:rPr>
          <w:rFonts w:ascii="Palatino Linotype" w:hAnsi="Palatino Linotype"/>
          <w:sz w:val="22"/>
          <w:szCs w:val="22"/>
        </w:rPr>
        <w:t xml:space="preserve">složitou teorii </w:t>
      </w:r>
      <w:r w:rsidR="00F00BA7">
        <w:rPr>
          <w:rFonts w:ascii="Palatino Linotype" w:hAnsi="Palatino Linotype"/>
          <w:sz w:val="22"/>
          <w:szCs w:val="22"/>
        </w:rPr>
        <w:t>prediktivního</w:t>
      </w:r>
      <w:r w:rsidRPr="00A4234C">
        <w:rPr>
          <w:rFonts w:ascii="Palatino Linotype" w:hAnsi="Palatino Linotype"/>
          <w:sz w:val="22"/>
          <w:szCs w:val="22"/>
        </w:rPr>
        <w:t xml:space="preserve"> řízení a umí ji aplikovat i na </w:t>
      </w:r>
      <w:r w:rsidR="00F00BA7">
        <w:rPr>
          <w:rFonts w:ascii="Palatino Linotype" w:hAnsi="Palatino Linotype"/>
          <w:sz w:val="22"/>
          <w:szCs w:val="22"/>
        </w:rPr>
        <w:t xml:space="preserve">modelu </w:t>
      </w:r>
      <w:r w:rsidRPr="00A4234C">
        <w:rPr>
          <w:rFonts w:ascii="Palatino Linotype" w:hAnsi="Palatino Linotype"/>
          <w:sz w:val="22"/>
          <w:szCs w:val="22"/>
        </w:rPr>
        <w:t>konkrétní</w:t>
      </w:r>
      <w:r w:rsidR="00F00BA7">
        <w:rPr>
          <w:rFonts w:ascii="Palatino Linotype" w:hAnsi="Palatino Linotype"/>
          <w:sz w:val="22"/>
          <w:szCs w:val="22"/>
        </w:rPr>
        <w:t>ho</w:t>
      </w:r>
      <w:r w:rsidRPr="00A4234C">
        <w:rPr>
          <w:rFonts w:ascii="Palatino Linotype" w:hAnsi="Palatino Linotype"/>
          <w:sz w:val="22"/>
          <w:szCs w:val="22"/>
        </w:rPr>
        <w:t xml:space="preserve"> dynamick</w:t>
      </w:r>
      <w:r w:rsidR="00F00BA7">
        <w:rPr>
          <w:rFonts w:ascii="Palatino Linotype" w:hAnsi="Palatino Linotype"/>
          <w:sz w:val="22"/>
          <w:szCs w:val="22"/>
        </w:rPr>
        <w:t>ého</w:t>
      </w:r>
      <w:r w:rsidRPr="00A4234C">
        <w:rPr>
          <w:rFonts w:ascii="Palatino Linotype" w:hAnsi="Palatino Linotype"/>
          <w:sz w:val="22"/>
          <w:szCs w:val="22"/>
        </w:rPr>
        <w:t xml:space="preserve"> systém</w:t>
      </w:r>
      <w:r w:rsidR="00F00BA7">
        <w:rPr>
          <w:rFonts w:ascii="Palatino Linotype" w:hAnsi="Palatino Linotype"/>
          <w:sz w:val="22"/>
          <w:szCs w:val="22"/>
        </w:rPr>
        <w:t>u</w:t>
      </w:r>
      <w:r w:rsidRPr="00A4234C">
        <w:rPr>
          <w:rFonts w:ascii="Palatino Linotype" w:hAnsi="Palatino Linotype"/>
          <w:sz w:val="22"/>
          <w:szCs w:val="22"/>
        </w:rPr>
        <w:t xml:space="preserve">. </w:t>
      </w:r>
      <w:r>
        <w:rPr>
          <w:rFonts w:ascii="Palatino Linotype" w:hAnsi="Palatino Linotype"/>
          <w:sz w:val="22"/>
          <w:szCs w:val="22"/>
        </w:rPr>
        <w:t xml:space="preserve">Přínosem práce je teoretický návrh a realizace několika variant </w:t>
      </w:r>
      <w:r w:rsidR="00F00BA7">
        <w:rPr>
          <w:rFonts w:ascii="Palatino Linotype" w:hAnsi="Palatino Linotype"/>
          <w:sz w:val="22"/>
          <w:szCs w:val="22"/>
        </w:rPr>
        <w:t>prediktivních</w:t>
      </w:r>
      <w:r>
        <w:rPr>
          <w:rFonts w:ascii="Palatino Linotype" w:hAnsi="Palatino Linotype"/>
          <w:sz w:val="22"/>
          <w:szCs w:val="22"/>
        </w:rPr>
        <w:t xml:space="preserve"> regulátorů </w:t>
      </w:r>
      <w:r w:rsidR="00F00BA7">
        <w:rPr>
          <w:rFonts w:ascii="Palatino Linotype" w:hAnsi="Palatino Linotype"/>
          <w:sz w:val="22"/>
          <w:szCs w:val="22"/>
        </w:rPr>
        <w:t>a jejich vzájemné porovnání</w:t>
      </w:r>
      <w:r>
        <w:rPr>
          <w:rFonts w:ascii="Palatino Linotype" w:hAnsi="Palatino Linotype"/>
          <w:sz w:val="22"/>
          <w:szCs w:val="22"/>
        </w:rPr>
        <w:t>. Výsledky práce lze využít především ve výuce nebo při návrhu řízení jiných soustav v rámci laboratoře.</w:t>
      </w:r>
    </w:p>
    <w:p w:rsidR="00DE1CF5" w:rsidRDefault="00DE1CF5" w:rsidP="00DE1CF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Stanovené cíle práce byly splněny, </w:t>
      </w:r>
      <w:r w:rsidR="00F91A3E">
        <w:rPr>
          <w:rFonts w:ascii="Palatino Linotype" w:hAnsi="Palatino Linotype"/>
          <w:sz w:val="22"/>
          <w:szCs w:val="22"/>
        </w:rPr>
        <w:t xml:space="preserve">práci doporučuji k obhajobě a </w:t>
      </w:r>
      <w:r>
        <w:rPr>
          <w:rFonts w:ascii="Palatino Linotype" w:hAnsi="Palatino Linotype"/>
          <w:sz w:val="22"/>
          <w:szCs w:val="22"/>
        </w:rPr>
        <w:t>navrhuji klasifikaci stupněm</w:t>
      </w:r>
    </w:p>
    <w:p w:rsidR="00DE1CF5" w:rsidRPr="00407DA0" w:rsidRDefault="00372CFB" w:rsidP="00DE1CF5">
      <w:pPr>
        <w:spacing w:before="240" w:after="240"/>
        <w:ind w:firstLine="284"/>
        <w:jc w:val="center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b/>
          <w:sz w:val="22"/>
          <w:szCs w:val="22"/>
        </w:rPr>
        <w:t xml:space="preserve">=  </w:t>
      </w:r>
      <w:r w:rsidR="00413166">
        <w:rPr>
          <w:rFonts w:ascii="Palatino Linotype" w:hAnsi="Palatino Linotype"/>
          <w:b/>
          <w:sz w:val="22"/>
          <w:szCs w:val="22"/>
        </w:rPr>
        <w:t>B</w:t>
      </w:r>
      <w:r>
        <w:rPr>
          <w:rFonts w:ascii="Palatino Linotype" w:hAnsi="Palatino Linotype"/>
          <w:b/>
          <w:sz w:val="22"/>
          <w:szCs w:val="22"/>
        </w:rPr>
        <w:t xml:space="preserve">  =</w:t>
      </w:r>
      <w:r w:rsidR="00DE1CF5">
        <w:rPr>
          <w:rFonts w:ascii="Palatino Linotype" w:hAnsi="Palatino Linotype"/>
          <w:b/>
          <w:sz w:val="22"/>
          <w:szCs w:val="22"/>
        </w:rPr>
        <w:t>.</w:t>
      </w:r>
    </w:p>
    <w:p w:rsidR="005C72C8" w:rsidRPr="00F00BA7" w:rsidRDefault="005C72C8" w:rsidP="008B3192">
      <w:pPr>
        <w:spacing w:after="120"/>
        <w:ind w:firstLine="284"/>
        <w:jc w:val="both"/>
        <w:rPr>
          <w:rFonts w:ascii="Palatino Linotype" w:hAnsi="Palatino Linotype"/>
          <w:sz w:val="14"/>
          <w:szCs w:val="14"/>
        </w:rPr>
      </w:pPr>
    </w:p>
    <w:p w:rsidR="00407DA0" w:rsidRDefault="002431D4" w:rsidP="00EA577C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Pardubicích </w:t>
      </w:r>
      <w:r w:rsidR="009975E1">
        <w:rPr>
          <w:rFonts w:ascii="Palatino Linotype" w:hAnsi="Palatino Linotype"/>
          <w:sz w:val="22"/>
          <w:szCs w:val="22"/>
        </w:rPr>
        <w:t>14</w:t>
      </w:r>
      <w:r>
        <w:rPr>
          <w:rFonts w:ascii="Palatino Linotype" w:hAnsi="Palatino Linotype"/>
          <w:sz w:val="22"/>
          <w:szCs w:val="22"/>
        </w:rPr>
        <w:t xml:space="preserve">. </w:t>
      </w:r>
      <w:r w:rsidR="00EE6FB7">
        <w:rPr>
          <w:rFonts w:ascii="Palatino Linotype" w:hAnsi="Palatino Linotype"/>
          <w:sz w:val="22"/>
          <w:szCs w:val="22"/>
        </w:rPr>
        <w:t>září</w:t>
      </w:r>
      <w:r w:rsidR="00372CFB">
        <w:rPr>
          <w:rFonts w:ascii="Palatino Linotype" w:hAnsi="Palatino Linotype"/>
          <w:sz w:val="22"/>
          <w:szCs w:val="22"/>
        </w:rPr>
        <w:t xml:space="preserve"> 2018</w:t>
      </w:r>
    </w:p>
    <w:p w:rsidR="002431D4" w:rsidRDefault="002431D4" w:rsidP="00FB589E">
      <w:pPr>
        <w:jc w:val="both"/>
        <w:rPr>
          <w:rFonts w:ascii="Palatino Linotype" w:hAnsi="Palatino Linotype"/>
          <w:sz w:val="22"/>
          <w:szCs w:val="22"/>
        </w:rPr>
      </w:pP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ab/>
      </w:r>
      <w:r w:rsidR="0022599B">
        <w:rPr>
          <w:rFonts w:ascii="Palatino Linotype" w:hAnsi="Palatino Linotype"/>
          <w:sz w:val="22"/>
          <w:szCs w:val="22"/>
        </w:rPr>
        <w:t xml:space="preserve">Ing. </w:t>
      </w:r>
      <w:r>
        <w:rPr>
          <w:rFonts w:ascii="Palatino Linotype" w:hAnsi="Palatino Linotype"/>
          <w:sz w:val="22"/>
          <w:szCs w:val="22"/>
        </w:rPr>
        <w:t>Libor Kupka</w:t>
      </w:r>
      <w:r w:rsidR="0022599B">
        <w:rPr>
          <w:rFonts w:ascii="Palatino Linotype" w:hAnsi="Palatino Linotype"/>
          <w:sz w:val="22"/>
          <w:szCs w:val="22"/>
        </w:rPr>
        <w:t>, Ph.D.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065"/>
    <w:rsid w:val="000073D4"/>
    <w:rsid w:val="00020448"/>
    <w:rsid w:val="000218D2"/>
    <w:rsid w:val="00023762"/>
    <w:rsid w:val="0002794B"/>
    <w:rsid w:val="00027D15"/>
    <w:rsid w:val="00033855"/>
    <w:rsid w:val="00046E52"/>
    <w:rsid w:val="000523A8"/>
    <w:rsid w:val="00087406"/>
    <w:rsid w:val="00095C1C"/>
    <w:rsid w:val="000A4B74"/>
    <w:rsid w:val="000A55AC"/>
    <w:rsid w:val="000B7BFD"/>
    <w:rsid w:val="000C14FC"/>
    <w:rsid w:val="000C1A9C"/>
    <w:rsid w:val="000C52E9"/>
    <w:rsid w:val="000D060C"/>
    <w:rsid w:val="000D1ED3"/>
    <w:rsid w:val="000F3CC4"/>
    <w:rsid w:val="001036AF"/>
    <w:rsid w:val="00110EDC"/>
    <w:rsid w:val="00111079"/>
    <w:rsid w:val="001123BA"/>
    <w:rsid w:val="001149A8"/>
    <w:rsid w:val="001559C6"/>
    <w:rsid w:val="00155B93"/>
    <w:rsid w:val="0016426E"/>
    <w:rsid w:val="00164E39"/>
    <w:rsid w:val="001651F9"/>
    <w:rsid w:val="00166828"/>
    <w:rsid w:val="00180F56"/>
    <w:rsid w:val="001817DD"/>
    <w:rsid w:val="00183B11"/>
    <w:rsid w:val="00183EDC"/>
    <w:rsid w:val="001900F2"/>
    <w:rsid w:val="00191592"/>
    <w:rsid w:val="001A4881"/>
    <w:rsid w:val="001C0B59"/>
    <w:rsid w:val="001C484D"/>
    <w:rsid w:val="001C5437"/>
    <w:rsid w:val="001D0EE6"/>
    <w:rsid w:val="001D2D69"/>
    <w:rsid w:val="002049EC"/>
    <w:rsid w:val="00210E29"/>
    <w:rsid w:val="00217B9D"/>
    <w:rsid w:val="0022232C"/>
    <w:rsid w:val="0022599B"/>
    <w:rsid w:val="002431D4"/>
    <w:rsid w:val="002509F6"/>
    <w:rsid w:val="00252066"/>
    <w:rsid w:val="00256242"/>
    <w:rsid w:val="00257015"/>
    <w:rsid w:val="00264B79"/>
    <w:rsid w:val="00264D15"/>
    <w:rsid w:val="00267DB0"/>
    <w:rsid w:val="00273FD6"/>
    <w:rsid w:val="0027544C"/>
    <w:rsid w:val="00277298"/>
    <w:rsid w:val="002920E6"/>
    <w:rsid w:val="00295B09"/>
    <w:rsid w:val="002A13F1"/>
    <w:rsid w:val="002A3FF3"/>
    <w:rsid w:val="002B190B"/>
    <w:rsid w:val="002B22E0"/>
    <w:rsid w:val="002B426A"/>
    <w:rsid w:val="002B52AA"/>
    <w:rsid w:val="002C114A"/>
    <w:rsid w:val="002C2005"/>
    <w:rsid w:val="002C7AEF"/>
    <w:rsid w:val="002E324D"/>
    <w:rsid w:val="002F6A57"/>
    <w:rsid w:val="00301A95"/>
    <w:rsid w:val="003162A4"/>
    <w:rsid w:val="00317B6F"/>
    <w:rsid w:val="00325627"/>
    <w:rsid w:val="00333C0C"/>
    <w:rsid w:val="00337BE0"/>
    <w:rsid w:val="00345DA9"/>
    <w:rsid w:val="0035038F"/>
    <w:rsid w:val="0035171A"/>
    <w:rsid w:val="00355107"/>
    <w:rsid w:val="003625F5"/>
    <w:rsid w:val="0036360A"/>
    <w:rsid w:val="00366784"/>
    <w:rsid w:val="003675A4"/>
    <w:rsid w:val="00367E0B"/>
    <w:rsid w:val="003707B3"/>
    <w:rsid w:val="0037282F"/>
    <w:rsid w:val="00372CFB"/>
    <w:rsid w:val="003764D0"/>
    <w:rsid w:val="00377395"/>
    <w:rsid w:val="0038677D"/>
    <w:rsid w:val="00396041"/>
    <w:rsid w:val="003A0793"/>
    <w:rsid w:val="003A18F1"/>
    <w:rsid w:val="003A239D"/>
    <w:rsid w:val="003A2BA9"/>
    <w:rsid w:val="003B656E"/>
    <w:rsid w:val="003C028D"/>
    <w:rsid w:val="003D0CB1"/>
    <w:rsid w:val="003D34C8"/>
    <w:rsid w:val="003D431B"/>
    <w:rsid w:val="003F0B46"/>
    <w:rsid w:val="003F30E9"/>
    <w:rsid w:val="003F53CE"/>
    <w:rsid w:val="00401885"/>
    <w:rsid w:val="004051A3"/>
    <w:rsid w:val="00406456"/>
    <w:rsid w:val="00407DA0"/>
    <w:rsid w:val="00413166"/>
    <w:rsid w:val="00414B8A"/>
    <w:rsid w:val="00425645"/>
    <w:rsid w:val="00427740"/>
    <w:rsid w:val="004315A0"/>
    <w:rsid w:val="00432131"/>
    <w:rsid w:val="0043448D"/>
    <w:rsid w:val="00441A8B"/>
    <w:rsid w:val="00470A6B"/>
    <w:rsid w:val="00477065"/>
    <w:rsid w:val="004817B6"/>
    <w:rsid w:val="0048463D"/>
    <w:rsid w:val="004874FD"/>
    <w:rsid w:val="0049657D"/>
    <w:rsid w:val="004965A8"/>
    <w:rsid w:val="00496C33"/>
    <w:rsid w:val="004972AF"/>
    <w:rsid w:val="004A739E"/>
    <w:rsid w:val="004B4EB4"/>
    <w:rsid w:val="004B5261"/>
    <w:rsid w:val="004C19BD"/>
    <w:rsid w:val="004C4B31"/>
    <w:rsid w:val="004C6406"/>
    <w:rsid w:val="004D0657"/>
    <w:rsid w:val="004D082C"/>
    <w:rsid w:val="004D1AAD"/>
    <w:rsid w:val="004D2769"/>
    <w:rsid w:val="004D3F8C"/>
    <w:rsid w:val="004D6712"/>
    <w:rsid w:val="004D694B"/>
    <w:rsid w:val="004E1020"/>
    <w:rsid w:val="004E1424"/>
    <w:rsid w:val="004E260C"/>
    <w:rsid w:val="004F1977"/>
    <w:rsid w:val="004F212A"/>
    <w:rsid w:val="004F2710"/>
    <w:rsid w:val="00501277"/>
    <w:rsid w:val="0050131A"/>
    <w:rsid w:val="005049EC"/>
    <w:rsid w:val="0051001C"/>
    <w:rsid w:val="00510D0B"/>
    <w:rsid w:val="00515F47"/>
    <w:rsid w:val="0051673C"/>
    <w:rsid w:val="00520EEF"/>
    <w:rsid w:val="005258C5"/>
    <w:rsid w:val="005268B9"/>
    <w:rsid w:val="0053341D"/>
    <w:rsid w:val="00537935"/>
    <w:rsid w:val="00541BAB"/>
    <w:rsid w:val="005420A7"/>
    <w:rsid w:val="005443E1"/>
    <w:rsid w:val="00546264"/>
    <w:rsid w:val="00557DC4"/>
    <w:rsid w:val="00563C0B"/>
    <w:rsid w:val="00567DBD"/>
    <w:rsid w:val="00583486"/>
    <w:rsid w:val="00596F81"/>
    <w:rsid w:val="00597A79"/>
    <w:rsid w:val="005A29D7"/>
    <w:rsid w:val="005A53AD"/>
    <w:rsid w:val="005B04BB"/>
    <w:rsid w:val="005B546C"/>
    <w:rsid w:val="005C29DB"/>
    <w:rsid w:val="005C72C8"/>
    <w:rsid w:val="005D6D7F"/>
    <w:rsid w:val="005E2050"/>
    <w:rsid w:val="005E5CED"/>
    <w:rsid w:val="005F6C64"/>
    <w:rsid w:val="00601216"/>
    <w:rsid w:val="006026CB"/>
    <w:rsid w:val="00603E12"/>
    <w:rsid w:val="00603EA7"/>
    <w:rsid w:val="006300C7"/>
    <w:rsid w:val="00636668"/>
    <w:rsid w:val="0064799D"/>
    <w:rsid w:val="00654314"/>
    <w:rsid w:val="00657980"/>
    <w:rsid w:val="0066615C"/>
    <w:rsid w:val="00674120"/>
    <w:rsid w:val="006773D5"/>
    <w:rsid w:val="00686C04"/>
    <w:rsid w:val="0069084E"/>
    <w:rsid w:val="00690C56"/>
    <w:rsid w:val="006A0FDD"/>
    <w:rsid w:val="006A19A1"/>
    <w:rsid w:val="006A7216"/>
    <w:rsid w:val="006B77D0"/>
    <w:rsid w:val="006B7D73"/>
    <w:rsid w:val="006D0395"/>
    <w:rsid w:val="006E4838"/>
    <w:rsid w:val="006E71A3"/>
    <w:rsid w:val="006F1910"/>
    <w:rsid w:val="0070089B"/>
    <w:rsid w:val="0070166C"/>
    <w:rsid w:val="00701EEC"/>
    <w:rsid w:val="007122BE"/>
    <w:rsid w:val="00716211"/>
    <w:rsid w:val="0072247A"/>
    <w:rsid w:val="007229A6"/>
    <w:rsid w:val="007239A9"/>
    <w:rsid w:val="007262FA"/>
    <w:rsid w:val="00742374"/>
    <w:rsid w:val="00742D1C"/>
    <w:rsid w:val="00744DDD"/>
    <w:rsid w:val="0074744C"/>
    <w:rsid w:val="00753CA6"/>
    <w:rsid w:val="00755572"/>
    <w:rsid w:val="00761DDD"/>
    <w:rsid w:val="00764E19"/>
    <w:rsid w:val="00764FB4"/>
    <w:rsid w:val="00771F71"/>
    <w:rsid w:val="00774809"/>
    <w:rsid w:val="00775B86"/>
    <w:rsid w:val="00791187"/>
    <w:rsid w:val="0079383D"/>
    <w:rsid w:val="007A50F2"/>
    <w:rsid w:val="007B16B9"/>
    <w:rsid w:val="007C138C"/>
    <w:rsid w:val="007C1911"/>
    <w:rsid w:val="007C7C28"/>
    <w:rsid w:val="007D2D3E"/>
    <w:rsid w:val="007E0C5F"/>
    <w:rsid w:val="007E4654"/>
    <w:rsid w:val="007E72E4"/>
    <w:rsid w:val="007F1290"/>
    <w:rsid w:val="007F4B90"/>
    <w:rsid w:val="007F581F"/>
    <w:rsid w:val="00807508"/>
    <w:rsid w:val="00826609"/>
    <w:rsid w:val="00850CE4"/>
    <w:rsid w:val="00852323"/>
    <w:rsid w:val="00852E8B"/>
    <w:rsid w:val="00854FDC"/>
    <w:rsid w:val="00860284"/>
    <w:rsid w:val="00865EF9"/>
    <w:rsid w:val="008770C5"/>
    <w:rsid w:val="00892F75"/>
    <w:rsid w:val="00893F8A"/>
    <w:rsid w:val="00894CC4"/>
    <w:rsid w:val="00894E1E"/>
    <w:rsid w:val="0089682B"/>
    <w:rsid w:val="008A7016"/>
    <w:rsid w:val="008B3192"/>
    <w:rsid w:val="008C5BCE"/>
    <w:rsid w:val="008D3446"/>
    <w:rsid w:val="008D4B73"/>
    <w:rsid w:val="008D7E65"/>
    <w:rsid w:val="008E26C4"/>
    <w:rsid w:val="008E5BF9"/>
    <w:rsid w:val="008E7DA2"/>
    <w:rsid w:val="008F291F"/>
    <w:rsid w:val="008F2925"/>
    <w:rsid w:val="008F385A"/>
    <w:rsid w:val="008F48AB"/>
    <w:rsid w:val="008F5600"/>
    <w:rsid w:val="008F6420"/>
    <w:rsid w:val="00907176"/>
    <w:rsid w:val="00920173"/>
    <w:rsid w:val="0092056B"/>
    <w:rsid w:val="00923971"/>
    <w:rsid w:val="0093061B"/>
    <w:rsid w:val="00932CCA"/>
    <w:rsid w:val="00942588"/>
    <w:rsid w:val="00946337"/>
    <w:rsid w:val="00956264"/>
    <w:rsid w:val="00971D59"/>
    <w:rsid w:val="00975590"/>
    <w:rsid w:val="009867D1"/>
    <w:rsid w:val="009908D0"/>
    <w:rsid w:val="009975E1"/>
    <w:rsid w:val="009A21D1"/>
    <w:rsid w:val="009A38DC"/>
    <w:rsid w:val="009B2965"/>
    <w:rsid w:val="009B6AE8"/>
    <w:rsid w:val="009B6D2C"/>
    <w:rsid w:val="009C18C5"/>
    <w:rsid w:val="009C39E3"/>
    <w:rsid w:val="009C610D"/>
    <w:rsid w:val="009D2C4E"/>
    <w:rsid w:val="009E1443"/>
    <w:rsid w:val="009E632D"/>
    <w:rsid w:val="009F11BF"/>
    <w:rsid w:val="009F3958"/>
    <w:rsid w:val="009F7D56"/>
    <w:rsid w:val="00A03EED"/>
    <w:rsid w:val="00A04AC2"/>
    <w:rsid w:val="00A12220"/>
    <w:rsid w:val="00A1672A"/>
    <w:rsid w:val="00A17665"/>
    <w:rsid w:val="00A20C8D"/>
    <w:rsid w:val="00A2797F"/>
    <w:rsid w:val="00A3168A"/>
    <w:rsid w:val="00A31F63"/>
    <w:rsid w:val="00A32448"/>
    <w:rsid w:val="00A4234C"/>
    <w:rsid w:val="00A424D9"/>
    <w:rsid w:val="00A44479"/>
    <w:rsid w:val="00A46BDB"/>
    <w:rsid w:val="00A55E7D"/>
    <w:rsid w:val="00A6220B"/>
    <w:rsid w:val="00A6240C"/>
    <w:rsid w:val="00A627DE"/>
    <w:rsid w:val="00A708D4"/>
    <w:rsid w:val="00A71BF6"/>
    <w:rsid w:val="00A82717"/>
    <w:rsid w:val="00A863E5"/>
    <w:rsid w:val="00A8788D"/>
    <w:rsid w:val="00A90714"/>
    <w:rsid w:val="00A9377F"/>
    <w:rsid w:val="00A938C4"/>
    <w:rsid w:val="00A96C2E"/>
    <w:rsid w:val="00A979BB"/>
    <w:rsid w:val="00AA704D"/>
    <w:rsid w:val="00AC214F"/>
    <w:rsid w:val="00AC48EC"/>
    <w:rsid w:val="00AC49DE"/>
    <w:rsid w:val="00AD1E4A"/>
    <w:rsid w:val="00AD40FF"/>
    <w:rsid w:val="00AE60F3"/>
    <w:rsid w:val="00AF4DB4"/>
    <w:rsid w:val="00AF70E9"/>
    <w:rsid w:val="00B0435C"/>
    <w:rsid w:val="00B0587F"/>
    <w:rsid w:val="00B10C5A"/>
    <w:rsid w:val="00B12790"/>
    <w:rsid w:val="00B13FBA"/>
    <w:rsid w:val="00B221C0"/>
    <w:rsid w:val="00B223C4"/>
    <w:rsid w:val="00B22575"/>
    <w:rsid w:val="00B27017"/>
    <w:rsid w:val="00B36900"/>
    <w:rsid w:val="00B4439C"/>
    <w:rsid w:val="00B45498"/>
    <w:rsid w:val="00B53E56"/>
    <w:rsid w:val="00B55128"/>
    <w:rsid w:val="00B619CF"/>
    <w:rsid w:val="00B646DD"/>
    <w:rsid w:val="00B67B7C"/>
    <w:rsid w:val="00B75925"/>
    <w:rsid w:val="00B86A43"/>
    <w:rsid w:val="00B87E60"/>
    <w:rsid w:val="00B91043"/>
    <w:rsid w:val="00B91899"/>
    <w:rsid w:val="00B938C6"/>
    <w:rsid w:val="00B9604C"/>
    <w:rsid w:val="00B97209"/>
    <w:rsid w:val="00BA085B"/>
    <w:rsid w:val="00BA088E"/>
    <w:rsid w:val="00BA3438"/>
    <w:rsid w:val="00BA3A72"/>
    <w:rsid w:val="00BA3EC5"/>
    <w:rsid w:val="00BA609D"/>
    <w:rsid w:val="00BB2B0D"/>
    <w:rsid w:val="00BB5D9A"/>
    <w:rsid w:val="00BB678B"/>
    <w:rsid w:val="00BC0CC0"/>
    <w:rsid w:val="00BC349A"/>
    <w:rsid w:val="00BC3B4F"/>
    <w:rsid w:val="00BD74BC"/>
    <w:rsid w:val="00BE1333"/>
    <w:rsid w:val="00BE6EF2"/>
    <w:rsid w:val="00BF36ED"/>
    <w:rsid w:val="00C06563"/>
    <w:rsid w:val="00C07BB2"/>
    <w:rsid w:val="00C16538"/>
    <w:rsid w:val="00C1799A"/>
    <w:rsid w:val="00C25840"/>
    <w:rsid w:val="00C25968"/>
    <w:rsid w:val="00C27E6B"/>
    <w:rsid w:val="00C30257"/>
    <w:rsid w:val="00C323E8"/>
    <w:rsid w:val="00C36E5B"/>
    <w:rsid w:val="00C378F8"/>
    <w:rsid w:val="00C43F81"/>
    <w:rsid w:val="00C45C10"/>
    <w:rsid w:val="00C470D6"/>
    <w:rsid w:val="00C50CAD"/>
    <w:rsid w:val="00C54275"/>
    <w:rsid w:val="00C559DC"/>
    <w:rsid w:val="00C6447D"/>
    <w:rsid w:val="00C66F98"/>
    <w:rsid w:val="00C7166A"/>
    <w:rsid w:val="00C74788"/>
    <w:rsid w:val="00C81C01"/>
    <w:rsid w:val="00C8202D"/>
    <w:rsid w:val="00C8586C"/>
    <w:rsid w:val="00C91E71"/>
    <w:rsid w:val="00C9654A"/>
    <w:rsid w:val="00C96BD1"/>
    <w:rsid w:val="00C973E2"/>
    <w:rsid w:val="00CB0AE8"/>
    <w:rsid w:val="00CB2E29"/>
    <w:rsid w:val="00CC0AE5"/>
    <w:rsid w:val="00CC7FBD"/>
    <w:rsid w:val="00CD1EBB"/>
    <w:rsid w:val="00CD5500"/>
    <w:rsid w:val="00CF4A44"/>
    <w:rsid w:val="00CF6FDF"/>
    <w:rsid w:val="00D16295"/>
    <w:rsid w:val="00D329FA"/>
    <w:rsid w:val="00D33CF2"/>
    <w:rsid w:val="00D34E2E"/>
    <w:rsid w:val="00D3563E"/>
    <w:rsid w:val="00D46D87"/>
    <w:rsid w:val="00D47677"/>
    <w:rsid w:val="00D50F26"/>
    <w:rsid w:val="00D572E2"/>
    <w:rsid w:val="00D61890"/>
    <w:rsid w:val="00D636C0"/>
    <w:rsid w:val="00D7198F"/>
    <w:rsid w:val="00D84F13"/>
    <w:rsid w:val="00D84FA5"/>
    <w:rsid w:val="00D855E9"/>
    <w:rsid w:val="00D900D4"/>
    <w:rsid w:val="00D91A21"/>
    <w:rsid w:val="00DB58B8"/>
    <w:rsid w:val="00DC02EC"/>
    <w:rsid w:val="00DC4C3D"/>
    <w:rsid w:val="00DD1729"/>
    <w:rsid w:val="00DD6450"/>
    <w:rsid w:val="00DE1CF5"/>
    <w:rsid w:val="00DF0811"/>
    <w:rsid w:val="00DF4ED4"/>
    <w:rsid w:val="00E01FA8"/>
    <w:rsid w:val="00E13492"/>
    <w:rsid w:val="00E150E7"/>
    <w:rsid w:val="00E20704"/>
    <w:rsid w:val="00E24212"/>
    <w:rsid w:val="00E242A6"/>
    <w:rsid w:val="00E26394"/>
    <w:rsid w:val="00E279BD"/>
    <w:rsid w:val="00E3253E"/>
    <w:rsid w:val="00E347DB"/>
    <w:rsid w:val="00E4029C"/>
    <w:rsid w:val="00E45219"/>
    <w:rsid w:val="00E51D80"/>
    <w:rsid w:val="00E54964"/>
    <w:rsid w:val="00E60666"/>
    <w:rsid w:val="00E6085B"/>
    <w:rsid w:val="00E6299F"/>
    <w:rsid w:val="00E645E6"/>
    <w:rsid w:val="00E667AC"/>
    <w:rsid w:val="00E731BA"/>
    <w:rsid w:val="00E87D74"/>
    <w:rsid w:val="00EA577C"/>
    <w:rsid w:val="00EB3772"/>
    <w:rsid w:val="00EB757A"/>
    <w:rsid w:val="00EC1D58"/>
    <w:rsid w:val="00EC7713"/>
    <w:rsid w:val="00ED0975"/>
    <w:rsid w:val="00ED1BCF"/>
    <w:rsid w:val="00EE41A4"/>
    <w:rsid w:val="00EE5A75"/>
    <w:rsid w:val="00EE6FB7"/>
    <w:rsid w:val="00EF4D81"/>
    <w:rsid w:val="00F00BA7"/>
    <w:rsid w:val="00F01C57"/>
    <w:rsid w:val="00F036FD"/>
    <w:rsid w:val="00F055F4"/>
    <w:rsid w:val="00F209D1"/>
    <w:rsid w:val="00F2322C"/>
    <w:rsid w:val="00F23675"/>
    <w:rsid w:val="00F24FB3"/>
    <w:rsid w:val="00F3128A"/>
    <w:rsid w:val="00F313E6"/>
    <w:rsid w:val="00F320FC"/>
    <w:rsid w:val="00F64787"/>
    <w:rsid w:val="00F678DB"/>
    <w:rsid w:val="00F82495"/>
    <w:rsid w:val="00F91A3E"/>
    <w:rsid w:val="00F91F2C"/>
    <w:rsid w:val="00F94E1C"/>
    <w:rsid w:val="00F97ABF"/>
    <w:rsid w:val="00FA2DD5"/>
    <w:rsid w:val="00FA538C"/>
    <w:rsid w:val="00FB09CB"/>
    <w:rsid w:val="00FB589E"/>
    <w:rsid w:val="00FC1719"/>
    <w:rsid w:val="00FC4BE4"/>
    <w:rsid w:val="00FC4D79"/>
    <w:rsid w:val="00FE4A3D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791</Words>
  <Characters>4669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5450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Malkova Jitka</cp:lastModifiedBy>
  <cp:revision>2</cp:revision>
  <cp:lastPrinted>2010-06-15T07:10:00Z</cp:lastPrinted>
  <dcterms:created xsi:type="dcterms:W3CDTF">2018-09-17T06:24:00Z</dcterms:created>
  <dcterms:modified xsi:type="dcterms:W3CDTF">2018-09-17T06:24:00Z</dcterms:modified>
</cp:coreProperties>
</file>