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1625B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5D273B03" w14:textId="428D4407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3252B7">
        <w:rPr>
          <w:rFonts w:asciiTheme="minorHAnsi" w:hAnsiTheme="minorHAnsi"/>
          <w:b/>
          <w:szCs w:val="24"/>
        </w:rPr>
        <w:t xml:space="preserve"> </w:t>
      </w:r>
      <w:r w:rsidR="003252B7" w:rsidRPr="003252B7">
        <w:rPr>
          <w:rFonts w:asciiTheme="minorHAnsi" w:hAnsiTheme="minorHAnsi"/>
          <w:bCs/>
          <w:szCs w:val="24"/>
        </w:rPr>
        <w:t>Alžběta Čechová</w:t>
      </w:r>
    </w:p>
    <w:p w14:paraId="450FC8F7" w14:textId="52BDB6D9" w:rsidR="0052722D" w:rsidRPr="003252B7" w:rsidRDefault="0052722D" w:rsidP="003252B7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3252B7">
        <w:rPr>
          <w:rFonts w:asciiTheme="minorHAnsi" w:hAnsiTheme="minorHAnsi"/>
          <w:b/>
          <w:szCs w:val="24"/>
        </w:rPr>
        <w:t xml:space="preserve"> </w:t>
      </w:r>
      <w:r w:rsidR="003252B7" w:rsidRPr="003252B7">
        <w:rPr>
          <w:rFonts w:asciiTheme="minorHAnsi" w:hAnsiTheme="minorHAnsi"/>
          <w:bCs/>
          <w:i/>
          <w:iCs/>
          <w:szCs w:val="24"/>
        </w:rPr>
        <w:t>Restaurování nástěnných maleb „Pokora“ a „Krajina s</w:t>
      </w:r>
      <w:r w:rsidR="003252B7">
        <w:rPr>
          <w:rFonts w:asciiTheme="minorHAnsi" w:hAnsiTheme="minorHAnsi"/>
          <w:bCs/>
          <w:i/>
          <w:iCs/>
          <w:szCs w:val="24"/>
        </w:rPr>
        <w:t> </w:t>
      </w:r>
      <w:r w:rsidR="003252B7" w:rsidRPr="003252B7">
        <w:rPr>
          <w:rFonts w:asciiTheme="minorHAnsi" w:hAnsiTheme="minorHAnsi"/>
          <w:bCs/>
          <w:i/>
          <w:iCs/>
          <w:szCs w:val="24"/>
        </w:rPr>
        <w:t>vilou</w:t>
      </w:r>
      <w:r w:rsidR="003252B7">
        <w:rPr>
          <w:rFonts w:asciiTheme="minorHAnsi" w:hAnsiTheme="minorHAnsi"/>
          <w:bCs/>
          <w:i/>
          <w:iCs/>
          <w:szCs w:val="24"/>
        </w:rPr>
        <w:t xml:space="preserve"> </w:t>
      </w:r>
      <w:r w:rsidR="003252B7">
        <w:rPr>
          <w:rFonts w:asciiTheme="minorHAnsi" w:hAnsiTheme="minorHAnsi"/>
          <w:bCs/>
          <w:i/>
          <w:iCs/>
          <w:szCs w:val="24"/>
        </w:rPr>
        <w:br/>
      </w:r>
      <w:r w:rsidR="003252B7" w:rsidRPr="003252B7">
        <w:rPr>
          <w:rFonts w:asciiTheme="minorHAnsi" w:hAnsiTheme="minorHAnsi"/>
          <w:bCs/>
          <w:i/>
          <w:iCs/>
          <w:szCs w:val="24"/>
        </w:rPr>
        <w:t xml:space="preserve">v zahradě“ v pátém a čtvrtém klenebním travé na severním čele klenby saly terreny zámku </w:t>
      </w:r>
      <w:r w:rsidR="003252B7" w:rsidRPr="003252B7">
        <w:rPr>
          <w:rFonts w:asciiTheme="minorHAnsi" w:hAnsiTheme="minorHAnsi"/>
          <w:bCs/>
          <w:i/>
          <w:iCs/>
          <w:szCs w:val="24"/>
        </w:rPr>
        <w:br/>
        <w:t>v Náměšti nad Oslavou</w:t>
      </w:r>
    </w:p>
    <w:p w14:paraId="099D94A2" w14:textId="2A2A8B18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3252B7">
        <w:rPr>
          <w:rFonts w:asciiTheme="minorHAnsi" w:hAnsiTheme="minorHAnsi"/>
          <w:b/>
          <w:szCs w:val="24"/>
        </w:rPr>
        <w:t xml:space="preserve"> </w:t>
      </w:r>
      <w:r w:rsidR="003252B7" w:rsidRPr="003252B7">
        <w:rPr>
          <w:rFonts w:asciiTheme="minorHAnsi" w:hAnsiTheme="minorHAnsi"/>
          <w:bCs/>
          <w:szCs w:val="24"/>
        </w:rPr>
        <w:t>Restaurování a konzervace nástěnné malby a sgrafita</w:t>
      </w:r>
    </w:p>
    <w:p w14:paraId="7D5BC9B7" w14:textId="17AB479B" w:rsidR="0052722D" w:rsidRPr="003252B7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3252B7" w:rsidRPr="003252B7">
        <w:rPr>
          <w:rFonts w:asciiTheme="minorHAnsi" w:hAnsiTheme="minorHAnsi"/>
          <w:bCs/>
          <w:szCs w:val="24"/>
        </w:rPr>
        <w:t xml:space="preserve">Mgr. art. Jan </w:t>
      </w:r>
      <w:proofErr w:type="spellStart"/>
      <w:r w:rsidR="003252B7" w:rsidRPr="003252B7">
        <w:rPr>
          <w:rFonts w:asciiTheme="minorHAnsi" w:hAnsiTheme="minorHAnsi"/>
          <w:bCs/>
          <w:szCs w:val="24"/>
        </w:rPr>
        <w:t>Vojtěchovký</w:t>
      </w:r>
      <w:proofErr w:type="spellEnd"/>
      <w:r w:rsidR="003252B7" w:rsidRPr="003252B7">
        <w:rPr>
          <w:rFonts w:asciiTheme="minorHAnsi" w:hAnsiTheme="minorHAnsi"/>
          <w:bCs/>
          <w:szCs w:val="24"/>
        </w:rPr>
        <w:t>, Ph.D.</w:t>
      </w:r>
      <w:r w:rsidR="006417D2" w:rsidRPr="003252B7">
        <w:rPr>
          <w:rFonts w:asciiTheme="minorHAnsi" w:hAnsiTheme="minorHAnsi"/>
          <w:bCs/>
          <w:szCs w:val="24"/>
        </w:rPr>
        <w:t xml:space="preserve"> </w:t>
      </w:r>
    </w:p>
    <w:p w14:paraId="45565A88" w14:textId="6F61628D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3252B7">
        <w:rPr>
          <w:rFonts w:asciiTheme="minorHAnsi" w:hAnsiTheme="minorHAnsi"/>
          <w:b/>
          <w:szCs w:val="24"/>
        </w:rPr>
        <w:t xml:space="preserve"> </w:t>
      </w:r>
      <w:r w:rsidR="003252B7" w:rsidRPr="003252B7">
        <w:rPr>
          <w:rFonts w:asciiTheme="minorHAnsi" w:hAnsiTheme="minorHAnsi"/>
          <w:bCs/>
          <w:szCs w:val="24"/>
        </w:rPr>
        <w:t>Mgr. Tadeáš Kadlec</w:t>
      </w:r>
      <w:r w:rsidR="003252B7">
        <w:rPr>
          <w:rFonts w:asciiTheme="minorHAnsi" w:hAnsiTheme="minorHAnsi"/>
          <w:bCs/>
          <w:szCs w:val="24"/>
        </w:rPr>
        <w:t xml:space="preserve">, </w:t>
      </w:r>
      <w:r w:rsidR="003252B7" w:rsidRPr="003252B7">
        <w:rPr>
          <w:rFonts w:asciiTheme="minorHAnsi" w:hAnsiTheme="minorHAnsi"/>
          <w:bCs/>
          <w:szCs w:val="24"/>
        </w:rPr>
        <w:t>kadlec.tadeas@npu.cz</w:t>
      </w:r>
      <w:r w:rsidR="003252B7">
        <w:rPr>
          <w:rFonts w:asciiTheme="minorHAnsi" w:hAnsiTheme="minorHAnsi"/>
          <w:b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7F7932F4" w14:textId="77777777" w:rsidTr="0036262E">
        <w:tc>
          <w:tcPr>
            <w:tcW w:w="9212" w:type="dxa"/>
          </w:tcPr>
          <w:p w14:paraId="1CDBE05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A3AF1CE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025B3126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54CC120" w14:textId="77777777" w:rsidTr="0036262E">
        <w:tc>
          <w:tcPr>
            <w:tcW w:w="9212" w:type="dxa"/>
          </w:tcPr>
          <w:p w14:paraId="7FC2B9B4" w14:textId="01FAFBD3" w:rsidR="005B0D8D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324DFF6D" w14:textId="7F529870" w:rsidR="00A90FEC" w:rsidRDefault="005B0D8D" w:rsidP="005B0D8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Předložená práce</w:t>
            </w:r>
            <w:r w:rsidR="00B24B6E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naplňuje uložené zadání</w:t>
            </w:r>
            <w:r w:rsidR="00B24B6E">
              <w:rPr>
                <w:rFonts w:asciiTheme="minorHAnsi" w:hAnsiTheme="minorHAnsi"/>
                <w:szCs w:val="24"/>
              </w:rPr>
              <w:t xml:space="preserve">, a to </w:t>
            </w:r>
            <w:r>
              <w:rPr>
                <w:rFonts w:asciiTheme="minorHAnsi" w:hAnsiTheme="minorHAnsi"/>
                <w:szCs w:val="24"/>
              </w:rPr>
              <w:t>jak v</w:t>
            </w:r>
            <w:r w:rsidR="00B24B6E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části</w:t>
            </w:r>
            <w:r w:rsidR="00B24B6E">
              <w:rPr>
                <w:rFonts w:asciiTheme="minorHAnsi" w:hAnsiTheme="minorHAnsi"/>
                <w:szCs w:val="24"/>
              </w:rPr>
              <w:t xml:space="preserve"> textové</w:t>
            </w:r>
            <w:r>
              <w:rPr>
                <w:rFonts w:asciiTheme="minorHAnsi" w:hAnsiTheme="minorHAnsi"/>
                <w:szCs w:val="24"/>
              </w:rPr>
              <w:t>, tak praktické.</w:t>
            </w:r>
          </w:p>
        </w:tc>
      </w:tr>
      <w:tr w:rsidR="00A90FEC" w14:paraId="5688EA24" w14:textId="77777777" w:rsidTr="0036262E">
        <w:tc>
          <w:tcPr>
            <w:tcW w:w="9212" w:type="dxa"/>
          </w:tcPr>
          <w:p w14:paraId="1C99E23C" w14:textId="719AE106" w:rsidR="00A90FEC" w:rsidRPr="00B63975" w:rsidRDefault="005B0D8D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sym w:font="Wingdings" w:char="F078"/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D8B58D1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36F3A43" w14:textId="77777777" w:rsidTr="005D3260">
        <w:tc>
          <w:tcPr>
            <w:tcW w:w="9212" w:type="dxa"/>
          </w:tcPr>
          <w:p w14:paraId="45DB3FC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72AF783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166608E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06D8028" w14:textId="77777777" w:rsidTr="005D3260">
        <w:tc>
          <w:tcPr>
            <w:tcW w:w="9212" w:type="dxa"/>
          </w:tcPr>
          <w:p w14:paraId="3D1B01B8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11201AE2" w14:textId="37F47C52" w:rsidR="0064637C" w:rsidRDefault="005B0D8D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Odborná úroveň práce je výborná. Studentka </w:t>
            </w:r>
            <w:r w:rsidR="00824FC0">
              <w:rPr>
                <w:rFonts w:asciiTheme="minorHAnsi" w:hAnsiTheme="minorHAnsi"/>
                <w:szCs w:val="24"/>
              </w:rPr>
              <w:t>dostatečným</w:t>
            </w:r>
            <w:r>
              <w:rPr>
                <w:rFonts w:asciiTheme="minorHAnsi" w:hAnsiTheme="minorHAnsi"/>
                <w:szCs w:val="24"/>
              </w:rPr>
              <w:t xml:space="preserve"> způsobem přiblížila dějiny </w:t>
            </w:r>
            <w:r w:rsidR="0064637C">
              <w:rPr>
                <w:rFonts w:asciiTheme="minorHAnsi" w:hAnsiTheme="minorHAnsi"/>
                <w:szCs w:val="24"/>
              </w:rPr>
              <w:t>objektu</w:t>
            </w:r>
            <w:r>
              <w:rPr>
                <w:rFonts w:asciiTheme="minorHAnsi" w:hAnsiTheme="minorHAnsi"/>
                <w:szCs w:val="24"/>
              </w:rPr>
              <w:t xml:space="preserve"> a prokázala orientaci v uměleckohistorické problematice, týkající se restaurovaných maleb.  Práce odpovídajícím způsobem shrnuje a vyhodnocuje poznatky provedených průzkumů a dokumentuje průběh provedeného zásahu.</w:t>
            </w:r>
            <w:r w:rsidR="00D02985">
              <w:rPr>
                <w:rFonts w:asciiTheme="minorHAnsi" w:hAnsiTheme="minorHAnsi"/>
                <w:szCs w:val="24"/>
              </w:rPr>
              <w:t xml:space="preserve"> Obrazová příloha je zpracována přehledně a v odpovídajícím rozsahu. </w:t>
            </w:r>
          </w:p>
          <w:p w14:paraId="501DC077" w14:textId="6628E7C3" w:rsidR="00B63975" w:rsidRDefault="00D0298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Samotný r</w:t>
            </w:r>
            <w:r w:rsidR="005B0D8D">
              <w:rPr>
                <w:rFonts w:asciiTheme="minorHAnsi" w:hAnsiTheme="minorHAnsi"/>
                <w:szCs w:val="24"/>
              </w:rPr>
              <w:t>estaurátorský zásah byl proveden</w:t>
            </w:r>
            <w:r>
              <w:rPr>
                <w:rFonts w:asciiTheme="minorHAnsi" w:hAnsiTheme="minorHAnsi"/>
                <w:szCs w:val="24"/>
              </w:rPr>
              <w:t xml:space="preserve"> citlivě,</w:t>
            </w:r>
            <w:r w:rsidR="005B0D8D">
              <w:rPr>
                <w:rFonts w:asciiTheme="minorHAnsi" w:hAnsiTheme="minorHAnsi"/>
                <w:szCs w:val="24"/>
              </w:rPr>
              <w:t xml:space="preserve"> pomocí vhodně zvolených materiálů</w:t>
            </w:r>
            <w:r>
              <w:rPr>
                <w:rFonts w:asciiTheme="minorHAnsi" w:hAnsiTheme="minorHAnsi"/>
                <w:szCs w:val="24"/>
              </w:rPr>
              <w:t xml:space="preserve"> a s vědomím úhrnných hodnot restaurovaného díl</w:t>
            </w:r>
            <w:r w:rsidR="00824FC0">
              <w:rPr>
                <w:rFonts w:asciiTheme="minorHAnsi" w:hAnsiTheme="minorHAnsi"/>
                <w:szCs w:val="24"/>
              </w:rPr>
              <w:t>a</w:t>
            </w:r>
            <w:r w:rsidR="005B0D8D">
              <w:rPr>
                <w:rFonts w:asciiTheme="minorHAnsi" w:hAnsiTheme="minorHAnsi"/>
                <w:szCs w:val="24"/>
              </w:rPr>
              <w:t>. Výtvarná úroveň retuší</w:t>
            </w:r>
            <w:r>
              <w:rPr>
                <w:rFonts w:asciiTheme="minorHAnsi" w:hAnsiTheme="minorHAnsi"/>
                <w:szCs w:val="24"/>
              </w:rPr>
              <w:t xml:space="preserve"> poškozených míst malby</w:t>
            </w:r>
            <w:r w:rsidR="005B0D8D">
              <w:rPr>
                <w:rFonts w:asciiTheme="minorHAnsi" w:hAnsiTheme="minorHAnsi"/>
                <w:szCs w:val="24"/>
              </w:rPr>
              <w:t xml:space="preserve"> je výborná. </w:t>
            </w:r>
            <w:r w:rsidR="00B24B6E">
              <w:rPr>
                <w:rFonts w:asciiTheme="minorHAnsi" w:hAnsiTheme="minorHAnsi"/>
                <w:szCs w:val="24"/>
              </w:rPr>
              <w:t xml:space="preserve">Citlivě provedená retuš </w:t>
            </w:r>
            <w:r>
              <w:rPr>
                <w:rFonts w:asciiTheme="minorHAnsi" w:hAnsiTheme="minorHAnsi"/>
                <w:szCs w:val="24"/>
              </w:rPr>
              <w:t>respektuje</w:t>
            </w:r>
            <w:r w:rsidR="00B24B6E">
              <w:rPr>
                <w:rFonts w:asciiTheme="minorHAnsi" w:hAnsiTheme="minorHAnsi"/>
                <w:szCs w:val="24"/>
              </w:rPr>
              <w:t xml:space="preserve"> celkový charakter díla</w:t>
            </w:r>
            <w:r w:rsidR="00CA75ED">
              <w:rPr>
                <w:rFonts w:asciiTheme="minorHAnsi" w:hAnsiTheme="minorHAnsi"/>
                <w:szCs w:val="24"/>
              </w:rPr>
              <w:t xml:space="preserve"> i rukopis jeho autora</w:t>
            </w:r>
            <w:r w:rsidR="00B24B6E">
              <w:rPr>
                <w:rFonts w:asciiTheme="minorHAnsi" w:hAnsiTheme="minorHAnsi"/>
                <w:szCs w:val="24"/>
              </w:rPr>
              <w:t xml:space="preserve"> a přes zvolený, tj. napodobivý, způsob umožňuje při bližším pohledu bezpečné rozlišení ploch originální a doplňované malby. </w:t>
            </w:r>
          </w:p>
        </w:tc>
      </w:tr>
      <w:tr w:rsidR="00B63975" w:rsidRPr="00B63975" w14:paraId="05E55B15" w14:textId="77777777" w:rsidTr="005D3260">
        <w:tc>
          <w:tcPr>
            <w:tcW w:w="9212" w:type="dxa"/>
          </w:tcPr>
          <w:p w14:paraId="23DA39BA" w14:textId="7A9EBAC6" w:rsidR="00B63975" w:rsidRPr="00B63975" w:rsidRDefault="005B0D8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sym w:font="Wingdings" w:char="F078"/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AE3E52F" w14:textId="5C3C12F9" w:rsidR="00CA75ED" w:rsidRDefault="00CA75ED" w:rsidP="000E2208">
      <w:pPr>
        <w:spacing w:before="0"/>
        <w:jc w:val="both"/>
        <w:rPr>
          <w:rFonts w:asciiTheme="minorHAnsi" w:hAnsiTheme="minorHAnsi"/>
          <w:szCs w:val="24"/>
        </w:rPr>
      </w:pPr>
    </w:p>
    <w:p w14:paraId="07B0C6A8" w14:textId="77777777" w:rsidR="00CA75ED" w:rsidRDefault="00CA75ED">
      <w:pPr>
        <w:spacing w:before="0" w:after="200"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D26DA5A" w14:textId="77777777" w:rsidTr="005D3260">
        <w:tc>
          <w:tcPr>
            <w:tcW w:w="9212" w:type="dxa"/>
          </w:tcPr>
          <w:p w14:paraId="23DC0A8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B8C9756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6B96A43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45F349F" w14:textId="77777777" w:rsidTr="005D3260">
        <w:tc>
          <w:tcPr>
            <w:tcW w:w="9212" w:type="dxa"/>
          </w:tcPr>
          <w:p w14:paraId="269378A7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2885CDD" w14:textId="16AC53BD" w:rsidR="00B63975" w:rsidRDefault="00431F92" w:rsidP="00431F9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v dostatečné míře pracuje s dostupnou literaturou a prameny, kterou odpovídajícím způsobem cituje jak v textu práce, tak poznámkovém aparátu.</w:t>
            </w:r>
          </w:p>
        </w:tc>
      </w:tr>
      <w:tr w:rsidR="00B63975" w:rsidRPr="00B63975" w14:paraId="2B23A253" w14:textId="77777777" w:rsidTr="005D3260">
        <w:tc>
          <w:tcPr>
            <w:tcW w:w="9212" w:type="dxa"/>
          </w:tcPr>
          <w:p w14:paraId="1372834B" w14:textId="7B567DAC" w:rsidR="00B63975" w:rsidRPr="00B63975" w:rsidRDefault="005B0D8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sym w:font="Wingdings" w:char="F078"/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11707F9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3793F11" w14:textId="77777777" w:rsidTr="005D3260">
        <w:tc>
          <w:tcPr>
            <w:tcW w:w="9212" w:type="dxa"/>
          </w:tcPr>
          <w:p w14:paraId="3B99895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C35A233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009C33B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AC3F02E" w14:textId="77777777" w:rsidTr="005D3260">
        <w:tc>
          <w:tcPr>
            <w:tcW w:w="9212" w:type="dxa"/>
          </w:tcPr>
          <w:p w14:paraId="5D751025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6EF93DC7" w14:textId="77A79DF6" w:rsidR="00B63975" w:rsidRDefault="0042358F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Práce </w:t>
            </w:r>
            <w:r w:rsidR="00B24B6E">
              <w:rPr>
                <w:rFonts w:asciiTheme="minorHAnsi" w:hAnsiTheme="minorHAnsi"/>
                <w:szCs w:val="24"/>
              </w:rPr>
              <w:t>je napsána srozumitelným a čtivým jazykem.</w:t>
            </w:r>
            <w:r>
              <w:rPr>
                <w:rFonts w:asciiTheme="minorHAnsi" w:hAnsiTheme="minorHAnsi"/>
                <w:szCs w:val="24"/>
              </w:rPr>
              <w:t xml:space="preserve"> Formální úprava práce i její jazyková úroveň jsou výborné</w:t>
            </w:r>
            <w:r w:rsidR="00431F92">
              <w:rPr>
                <w:rFonts w:asciiTheme="minorHAnsi" w:hAnsiTheme="minorHAnsi"/>
                <w:szCs w:val="24"/>
              </w:rPr>
              <w:t xml:space="preserve"> a nevykazují žádné nedostatky.</w:t>
            </w:r>
            <w:r w:rsidR="00D02985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6D9A5119" w14:textId="77777777" w:rsidTr="005D3260">
        <w:tc>
          <w:tcPr>
            <w:tcW w:w="9212" w:type="dxa"/>
          </w:tcPr>
          <w:p w14:paraId="79E1FC55" w14:textId="69D16F84" w:rsidR="00B63975" w:rsidRPr="00B63975" w:rsidRDefault="005B0D8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sym w:font="Wingdings" w:char="F078"/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4260E9D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76EFF73" w14:textId="77777777" w:rsidTr="005D3260">
        <w:tc>
          <w:tcPr>
            <w:tcW w:w="9212" w:type="dxa"/>
          </w:tcPr>
          <w:p w14:paraId="530B717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90D4A5B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0DEA7AA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8091B01" w14:textId="77777777" w:rsidTr="005D3260">
        <w:tc>
          <w:tcPr>
            <w:tcW w:w="9212" w:type="dxa"/>
          </w:tcPr>
          <w:p w14:paraId="784AC8DF" w14:textId="1891434C" w:rsidR="00CF3379" w:rsidRDefault="00CA75ED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Považujete v daném případě za zvažitelné i jiné možnosti způsobu retuš</w:t>
            </w:r>
            <w:r w:rsidR="00824FC0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poškozeného originálu? </w:t>
            </w:r>
          </w:p>
        </w:tc>
      </w:tr>
    </w:tbl>
    <w:p w14:paraId="405DE94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E70086E" w14:textId="77777777" w:rsidTr="005D3260">
        <w:tc>
          <w:tcPr>
            <w:tcW w:w="9212" w:type="dxa"/>
          </w:tcPr>
          <w:p w14:paraId="6DCB228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4F992A8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157BEE4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2832149" w14:textId="77777777" w:rsidTr="005D3260">
        <w:tc>
          <w:tcPr>
            <w:tcW w:w="9212" w:type="dxa"/>
          </w:tcPr>
          <w:p w14:paraId="3B00557A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16DC0A48" w14:textId="7D31A7ED" w:rsidR="0064637C" w:rsidRDefault="00D02985" w:rsidP="00D029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Bakalářská práce Alžbety Čechové zcela naplňuje uložené zadání.</w:t>
            </w:r>
            <w:r w:rsidR="0064637C">
              <w:rPr>
                <w:rFonts w:asciiTheme="minorHAnsi" w:hAnsiTheme="minorHAnsi"/>
                <w:szCs w:val="24"/>
              </w:rPr>
              <w:t xml:space="preserve"> Dokumentace restaurátorského zásahu je zpracována přehledně a splňuje veškeré formální i obsahové náležitosti. Text práce je čtivý a srozumitelný.</w:t>
            </w:r>
            <w:r>
              <w:rPr>
                <w:rFonts w:asciiTheme="minorHAnsi" w:hAnsiTheme="minorHAnsi"/>
                <w:szCs w:val="24"/>
              </w:rPr>
              <w:t xml:space="preserve"> Restaurátorský zásah byl proveden vyhovujícím způsobem, za užití vhodných materiálů</w:t>
            </w:r>
            <w:r w:rsidR="00CA75ED">
              <w:rPr>
                <w:rFonts w:asciiTheme="minorHAnsi" w:hAnsiTheme="minorHAnsi"/>
                <w:szCs w:val="24"/>
              </w:rPr>
              <w:t xml:space="preserve"> a s vědomím úhrnných památkových hodnot dotčeného díla</w:t>
            </w:r>
            <w:r>
              <w:rPr>
                <w:rFonts w:asciiTheme="minorHAnsi" w:hAnsiTheme="minorHAnsi"/>
                <w:szCs w:val="24"/>
              </w:rPr>
              <w:t>. Výsledek restaurování je výborný. Práci proto navrhuji hodnotit stupněm výborně.</w:t>
            </w:r>
          </w:p>
        </w:tc>
      </w:tr>
      <w:tr w:rsidR="00B63975" w:rsidRPr="00B63975" w14:paraId="6B0E16A9" w14:textId="77777777" w:rsidTr="00B63975">
        <w:tc>
          <w:tcPr>
            <w:tcW w:w="9212" w:type="dxa"/>
          </w:tcPr>
          <w:p w14:paraId="4BA098AE" w14:textId="7AD25A6D" w:rsidR="00B63975" w:rsidRPr="00B63975" w:rsidRDefault="00CA75ED" w:rsidP="0064637C">
            <w:pPr>
              <w:tabs>
                <w:tab w:val="left" w:pos="5016"/>
              </w:tabs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28"/>
                <w:szCs w:val="28"/>
              </w:rPr>
              <w:sym w:font="Wingdings" w:char="F078"/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  <w:r w:rsidR="0064637C">
              <w:rPr>
                <w:rFonts w:asciiTheme="minorHAnsi" w:hAnsiTheme="minorHAnsi"/>
                <w:szCs w:val="24"/>
              </w:rPr>
              <w:tab/>
            </w:r>
          </w:p>
        </w:tc>
      </w:tr>
    </w:tbl>
    <w:p w14:paraId="16884E3A" w14:textId="2871F0CF" w:rsidR="00CF3379" w:rsidRPr="001C3F32" w:rsidRDefault="00CF3379" w:rsidP="00CA75ED">
      <w:pPr>
        <w:spacing w:before="0" w:after="200" w:line="276" w:lineRule="auto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lastRenderedPageBreak/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563530E0" w14:textId="77777777" w:rsidTr="00CF3379">
        <w:tc>
          <w:tcPr>
            <w:tcW w:w="1535" w:type="dxa"/>
          </w:tcPr>
          <w:p w14:paraId="062DD23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26E6B5AB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7BD4163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1266406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77C1C79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60130F0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75194D9C" w14:textId="77777777" w:rsidTr="00CF3379">
        <w:tc>
          <w:tcPr>
            <w:tcW w:w="1535" w:type="dxa"/>
          </w:tcPr>
          <w:p w14:paraId="51A0E25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417B25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3C2291A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153B3EF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1CEA53A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64981F0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3AEB6F4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66C350CE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6DFFE7D8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D94F4" w14:textId="77777777" w:rsidR="007F4C0B" w:rsidRDefault="007F4C0B" w:rsidP="000E2208">
      <w:pPr>
        <w:spacing w:before="0" w:line="240" w:lineRule="auto"/>
      </w:pPr>
      <w:r>
        <w:separator/>
      </w:r>
    </w:p>
  </w:endnote>
  <w:endnote w:type="continuationSeparator" w:id="0">
    <w:p w14:paraId="67F7DD69" w14:textId="77777777" w:rsidR="007F4C0B" w:rsidRDefault="007F4C0B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E4ECB" w14:textId="77777777" w:rsidR="007F4C0B" w:rsidRDefault="007F4C0B" w:rsidP="000E2208">
      <w:pPr>
        <w:spacing w:before="0" w:line="240" w:lineRule="auto"/>
      </w:pPr>
      <w:r>
        <w:separator/>
      </w:r>
    </w:p>
  </w:footnote>
  <w:footnote w:type="continuationSeparator" w:id="0">
    <w:p w14:paraId="67817918" w14:textId="77777777" w:rsidR="007F4C0B" w:rsidRDefault="007F4C0B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E2208"/>
    <w:rsid w:val="00116975"/>
    <w:rsid w:val="00127784"/>
    <w:rsid w:val="001B18DB"/>
    <w:rsid w:val="001C3F32"/>
    <w:rsid w:val="00210F7A"/>
    <w:rsid w:val="00226B53"/>
    <w:rsid w:val="003252B7"/>
    <w:rsid w:val="00350D2F"/>
    <w:rsid w:val="00387E4E"/>
    <w:rsid w:val="0042358F"/>
    <w:rsid w:val="00431F92"/>
    <w:rsid w:val="004C4588"/>
    <w:rsid w:val="0052722D"/>
    <w:rsid w:val="005B0D8D"/>
    <w:rsid w:val="006406CA"/>
    <w:rsid w:val="006417D2"/>
    <w:rsid w:val="0064637C"/>
    <w:rsid w:val="006928A5"/>
    <w:rsid w:val="006F51CE"/>
    <w:rsid w:val="0075547D"/>
    <w:rsid w:val="007F1BD0"/>
    <w:rsid w:val="007F4C0B"/>
    <w:rsid w:val="00824FC0"/>
    <w:rsid w:val="009920D5"/>
    <w:rsid w:val="009D25E4"/>
    <w:rsid w:val="009F1D91"/>
    <w:rsid w:val="00A631B6"/>
    <w:rsid w:val="00A90FEC"/>
    <w:rsid w:val="00AA2E19"/>
    <w:rsid w:val="00AE1C63"/>
    <w:rsid w:val="00B10726"/>
    <w:rsid w:val="00B24B6E"/>
    <w:rsid w:val="00B63975"/>
    <w:rsid w:val="00B65396"/>
    <w:rsid w:val="00CA75ED"/>
    <w:rsid w:val="00CD68F1"/>
    <w:rsid w:val="00CF3379"/>
    <w:rsid w:val="00D02985"/>
    <w:rsid w:val="00DF326B"/>
    <w:rsid w:val="00DF35E8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A984B"/>
  <w15:docId w15:val="{512BD1A8-12B9-4D12-91BA-6C012D264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3252B7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252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415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2023-08-29T06:48:00Z</cp:lastPrinted>
  <dcterms:created xsi:type="dcterms:W3CDTF">2023-08-29T06:48:00Z</dcterms:created>
  <dcterms:modified xsi:type="dcterms:W3CDTF">2023-08-29T06:48:00Z</dcterms:modified>
</cp:coreProperties>
</file>