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2F3" w:rsidRPr="00E5032C" w:rsidRDefault="008072F3" w:rsidP="004A784E">
      <w:pPr>
        <w:outlineLvl w:val="0"/>
        <w:rPr>
          <w:sz w:val="22"/>
          <w:szCs w:val="22"/>
        </w:rPr>
      </w:pPr>
      <w:r w:rsidRPr="00E5032C">
        <w:rPr>
          <w:sz w:val="22"/>
          <w:szCs w:val="22"/>
        </w:rPr>
        <w:t>Oponentský posudek bakalářské práce</w:t>
      </w:r>
    </w:p>
    <w:p w:rsidR="008072F3" w:rsidRPr="00E5032C" w:rsidRDefault="008072F3" w:rsidP="004A784E">
      <w:pPr>
        <w:outlineLvl w:val="0"/>
        <w:rPr>
          <w:b/>
          <w:sz w:val="22"/>
          <w:szCs w:val="22"/>
        </w:rPr>
      </w:pPr>
      <w:r w:rsidRPr="00E5032C">
        <w:rPr>
          <w:b/>
          <w:sz w:val="22"/>
          <w:szCs w:val="22"/>
        </w:rPr>
        <w:t>Lucie Kahounová: Život za mřížemi</w:t>
      </w:r>
    </w:p>
    <w:p w:rsidR="008072F3" w:rsidRPr="00E5032C" w:rsidRDefault="008072F3" w:rsidP="00E5032C">
      <w:pPr>
        <w:jc w:val="both"/>
        <w:rPr>
          <w:sz w:val="22"/>
          <w:szCs w:val="22"/>
        </w:rPr>
      </w:pPr>
      <w:r w:rsidRPr="00E5032C">
        <w:rPr>
          <w:sz w:val="22"/>
          <w:szCs w:val="22"/>
        </w:rPr>
        <w:t>Autorka se měla podle zadání zabývat jednak historií, přestavbou (humanizací) a strukturou (typy věznic, vězeňský personál, vězeňské programy, specializovaná oddělení) českého vězeňství, jednak měla provést výzkumnou sondu mezi studenty vybrané střední školy a vyšší odborné školy se sociálním zaměřením. Sonda obsahově vycházela ze sady hypotéz, jejichž ověření ve výběrovém souboru bylo konfrontováno s informacemi získanými z jiných informačních zdrojů. Autorka hledala shodu či rozdíly mezi míněním studentů a reálným stavem vězeňství. Zdrojem poznatků byly též věznice v Pardubicích a v Praze – Ruzyni.</w:t>
      </w:r>
      <w:r>
        <w:rPr>
          <w:sz w:val="22"/>
          <w:szCs w:val="22"/>
        </w:rPr>
        <w:t xml:space="preserve"> </w:t>
      </w:r>
      <w:r w:rsidRPr="00E5032C">
        <w:rPr>
          <w:sz w:val="22"/>
          <w:szCs w:val="22"/>
        </w:rPr>
        <w:t>Struktura práce plně respektuje zadání. Její první část je uvedena vysvětlením pojmů trestání a funkce trestu, dále pokračuje exkurzem do historie vězeňství a dnešní podobu vězeňství spojuje především s její postupnou humanizací a popisuje pobyt pachatele v nápravném zařízení, zmiňuje se o programech pro odsouzené a komentuje činnost specializovaných oddělení. A to na příkladu věznice v Ruzyni.</w:t>
      </w:r>
    </w:p>
    <w:p w:rsidR="008072F3" w:rsidRPr="00E5032C" w:rsidRDefault="008072F3" w:rsidP="00E5032C">
      <w:pPr>
        <w:jc w:val="both"/>
        <w:rPr>
          <w:sz w:val="22"/>
          <w:szCs w:val="22"/>
        </w:rPr>
      </w:pPr>
      <w:r w:rsidRPr="00E5032C">
        <w:rPr>
          <w:sz w:val="22"/>
          <w:szCs w:val="22"/>
        </w:rPr>
        <w:t>Za určité myšlenkové „osy“ práce je možné považovat tvrzení na str.</w:t>
      </w:r>
      <w:r>
        <w:rPr>
          <w:sz w:val="22"/>
          <w:szCs w:val="22"/>
        </w:rPr>
        <w:t xml:space="preserve"> </w:t>
      </w:r>
      <w:r w:rsidRPr="00E5032C">
        <w:rPr>
          <w:sz w:val="22"/>
          <w:szCs w:val="22"/>
        </w:rPr>
        <w:t xml:space="preserve">3 a pak ještě na dalších místech, že nejde jen o potrestání pachatelů trestné činnosti, ale i o posilování předpokladů jejich úspěšné resocializace, která se ovšem v realitě daří v menší než žádoucí míře, viz časté recidivy a neúspěchy v sociální </w:t>
      </w:r>
      <w:r>
        <w:rPr>
          <w:sz w:val="22"/>
          <w:szCs w:val="22"/>
        </w:rPr>
        <w:t>inkluzi</w:t>
      </w:r>
      <w:r w:rsidRPr="00E5032C">
        <w:rPr>
          <w:sz w:val="22"/>
          <w:szCs w:val="22"/>
        </w:rPr>
        <w:t>. Stěžejní význam pro pochopení autorčina přístupu má i její předpoklad, že lidé žijící na svobodě nemají hlubší představu o tom, co prožívají lidé, „dostali“ příležitost okusit život za mřížemi</w:t>
      </w:r>
    </w:p>
    <w:p w:rsidR="008072F3" w:rsidRPr="00E5032C" w:rsidRDefault="008072F3" w:rsidP="00E5032C">
      <w:pPr>
        <w:jc w:val="both"/>
        <w:rPr>
          <w:sz w:val="22"/>
          <w:szCs w:val="22"/>
        </w:rPr>
      </w:pPr>
      <w:r w:rsidRPr="00E5032C">
        <w:rPr>
          <w:sz w:val="22"/>
          <w:szCs w:val="22"/>
        </w:rPr>
        <w:t>Druhá část práce zkoumá pohled studentů vybraných škol na život za mřížemi a problémy vězeňství tak, jak je popsáno výše. První oblast se soustřeďuje na prevenci kriminality a druhá se týká pobytu pachatele v nápravném zařízení. Vše ústí v poměrně rozsáhlý a propracovaný závěr doprovázený bohatými, ale vesměs funkčními přílohami.</w:t>
      </w:r>
      <w:r>
        <w:rPr>
          <w:sz w:val="22"/>
          <w:szCs w:val="22"/>
        </w:rPr>
        <w:t xml:space="preserve"> </w:t>
      </w:r>
      <w:r w:rsidRPr="00E5032C">
        <w:rPr>
          <w:sz w:val="22"/>
          <w:szCs w:val="22"/>
        </w:rPr>
        <w:t>Přes převážně popisný charakter první část práce, je celkový dojem typický velice poctivým, odborně zdatným přístupem autorky, která prokázala své mnohé předpoklady k produkci odborných studií na velice solidní úrovni. Výzkumná práce je zcela systematická a srovnání mínění studentů s reálným stavem je rozhodně obohacující myšlenkou.</w:t>
      </w:r>
    </w:p>
    <w:p w:rsidR="008072F3" w:rsidRPr="00E5032C" w:rsidRDefault="008072F3" w:rsidP="00E5032C">
      <w:pPr>
        <w:jc w:val="both"/>
        <w:rPr>
          <w:sz w:val="22"/>
          <w:szCs w:val="22"/>
        </w:rPr>
      </w:pPr>
      <w:r w:rsidRPr="00E5032C">
        <w:rPr>
          <w:sz w:val="22"/>
          <w:szCs w:val="22"/>
        </w:rPr>
        <w:t>Z drobnějších nedostatků či polemických momentů, lze uvést:</w:t>
      </w:r>
    </w:p>
    <w:p w:rsidR="008072F3" w:rsidRPr="00E5032C" w:rsidRDefault="008072F3" w:rsidP="00E5032C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0E5032C">
        <w:rPr>
          <w:sz w:val="22"/>
          <w:szCs w:val="22"/>
        </w:rPr>
        <w:t>Nesprávné použití spojitých grafů na str. 31 a 32</w:t>
      </w:r>
    </w:p>
    <w:p w:rsidR="008072F3" w:rsidRPr="00E5032C" w:rsidRDefault="008072F3" w:rsidP="00E5032C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0E5032C">
        <w:rPr>
          <w:sz w:val="22"/>
          <w:szCs w:val="22"/>
        </w:rPr>
        <w:t>Pro čtenáře jsou ilustrativnější grafů s relativními četnostmi (v příloze je to správně, ale nejsou uváděny plné texty otázek, což je pro čtenáře škoda)</w:t>
      </w:r>
    </w:p>
    <w:p w:rsidR="008072F3" w:rsidRPr="00E5032C" w:rsidRDefault="008072F3" w:rsidP="00E5032C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0E5032C">
        <w:rPr>
          <w:sz w:val="22"/>
          <w:szCs w:val="22"/>
        </w:rPr>
        <w:t>Tvrzení týkající se problematiky kriminality Romů ve srovnání s bílými, by bylo dobré pracovat s podílovými ukazateli, např. podíl trestaných v romské minoritě, podíl trestaných v majoritní společnosti</w:t>
      </w:r>
    </w:p>
    <w:p w:rsidR="008072F3" w:rsidRDefault="008072F3" w:rsidP="00E5032C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0E5032C">
        <w:rPr>
          <w:sz w:val="22"/>
          <w:szCs w:val="22"/>
        </w:rPr>
        <w:t>Pohled na vliv stupně vzdělání na kriminalitu může být do jisté míry zkreslen v tom, že vzdělanější nepáchají „naivní“ trestné činy, ale spíše „sofistikovanější“, které často zůstávají skryty nebo nepotrestané pro nedostatek důkazů. Rozdíly jsou samozřejmě i ve struktuře trestných činů.</w:t>
      </w:r>
    </w:p>
    <w:p w:rsidR="008072F3" w:rsidRDefault="008072F3" w:rsidP="004A784E">
      <w:pPr>
        <w:jc w:val="both"/>
        <w:outlineLvl w:val="0"/>
        <w:rPr>
          <w:b/>
          <w:sz w:val="22"/>
          <w:szCs w:val="22"/>
        </w:rPr>
      </w:pPr>
      <w:r w:rsidRPr="002840EE">
        <w:rPr>
          <w:b/>
          <w:sz w:val="22"/>
          <w:szCs w:val="22"/>
        </w:rPr>
        <w:t>Práci doporučuji k obhajobě a navrhuji ji klasifikovat jako výbornou.</w:t>
      </w:r>
    </w:p>
    <w:p w:rsidR="008072F3" w:rsidRDefault="008072F3" w:rsidP="004A784E">
      <w:pPr>
        <w:jc w:val="both"/>
        <w:outlineLvl w:val="0"/>
        <w:rPr>
          <w:sz w:val="22"/>
          <w:szCs w:val="22"/>
        </w:rPr>
      </w:pPr>
      <w:r w:rsidRPr="002840EE">
        <w:rPr>
          <w:sz w:val="22"/>
          <w:szCs w:val="22"/>
        </w:rPr>
        <w:t>V Hradci Králové</w:t>
      </w:r>
      <w:r>
        <w:rPr>
          <w:sz w:val="22"/>
          <w:szCs w:val="22"/>
        </w:rPr>
        <w:t>, 11. května 2009</w:t>
      </w:r>
    </w:p>
    <w:p w:rsidR="008072F3" w:rsidRPr="002840EE" w:rsidRDefault="008072F3" w:rsidP="002840EE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PhDr. Jaroslav Paulovič</w:t>
      </w:r>
    </w:p>
    <w:p w:rsidR="008072F3" w:rsidRDefault="008072F3"/>
    <w:p w:rsidR="008072F3" w:rsidRPr="00052A32" w:rsidRDefault="008072F3"/>
    <w:sectPr w:rsidR="008072F3" w:rsidRPr="00052A32" w:rsidSect="000801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íijunié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6903CB"/>
    <w:multiLevelType w:val="hybridMultilevel"/>
    <w:tmpl w:val="EACE78AE"/>
    <w:lvl w:ilvl="0" w:tplc="F38AA47E">
      <w:numFmt w:val="bullet"/>
      <w:lvlText w:val="-"/>
      <w:lvlJc w:val="left"/>
      <w:pPr>
        <w:ind w:left="720" w:hanging="360"/>
      </w:pPr>
      <w:rPr>
        <w:rFonts w:ascii="íijunié" w:eastAsia="Times New Roman" w:hAnsi="íijunié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2A32"/>
    <w:rsid w:val="00052A32"/>
    <w:rsid w:val="000801AA"/>
    <w:rsid w:val="002840EE"/>
    <w:rsid w:val="00460F1B"/>
    <w:rsid w:val="00495678"/>
    <w:rsid w:val="004A784E"/>
    <w:rsid w:val="008072F3"/>
    <w:rsid w:val="00A53126"/>
    <w:rsid w:val="00D155E9"/>
    <w:rsid w:val="00D32B74"/>
    <w:rsid w:val="00D539BA"/>
    <w:rsid w:val="00E50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íijunié" w:eastAsia="Calibri" w:hAnsi="íijunié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01AA"/>
    <w:pPr>
      <w:spacing w:after="200" w:line="276" w:lineRule="auto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53126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rsid w:val="004A784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118DC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456</Words>
  <Characters>2696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Oponentský posudek bakalářské práce</dc:title>
  <dc:subject/>
  <dc:creator>Slávka</dc:creator>
  <cp:keywords/>
  <dc:description/>
  <cp:lastModifiedBy>UPa</cp:lastModifiedBy>
  <cp:revision>2</cp:revision>
  <dcterms:created xsi:type="dcterms:W3CDTF">2009-05-18T11:44:00Z</dcterms:created>
  <dcterms:modified xsi:type="dcterms:W3CDTF">2009-05-18T11:44:00Z</dcterms:modified>
</cp:coreProperties>
</file>