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5BB8" w:rsidRPr="009621B8" w:rsidRDefault="002A09B3" w:rsidP="00955BB8">
      <w:pPr>
        <w:jc w:val="center"/>
        <w:rPr>
          <w:rFonts w:ascii="Arial" w:hAnsi="Arial" w:cs="Arial"/>
          <w:noProof/>
          <w:color w:val="000000"/>
          <w:lang w:val="en-GB"/>
        </w:rPr>
      </w:pPr>
      <w:r w:rsidRPr="009621B8">
        <w:rPr>
          <w:b/>
          <w:bCs/>
          <w:lang w:val="en-GB"/>
        </w:rPr>
        <w:t xml:space="preserve">Using </w:t>
      </w:r>
      <w:proofErr w:type="spellStart"/>
      <w:r w:rsidRPr="009621B8">
        <w:rPr>
          <w:b/>
          <w:bCs/>
          <w:lang w:val="en-GB"/>
        </w:rPr>
        <w:t>voltammetric</w:t>
      </w:r>
      <w:proofErr w:type="spellEnd"/>
      <w:r w:rsidRPr="009621B8">
        <w:rPr>
          <w:b/>
          <w:bCs/>
          <w:lang w:val="en-GB"/>
        </w:rPr>
        <w:t xml:space="preserve"> method for monitoring of antioxidant content in biofuels</w:t>
      </w:r>
    </w:p>
    <w:p w:rsidR="00955BB8" w:rsidRPr="009621B8" w:rsidRDefault="00955BB8" w:rsidP="00955BB8">
      <w:pPr>
        <w:jc w:val="center"/>
        <w:rPr>
          <w:bCs/>
          <w:i/>
          <w:lang w:val="en-GB"/>
        </w:rPr>
      </w:pPr>
      <w:r w:rsidRPr="009621B8">
        <w:rPr>
          <w:b/>
          <w:bCs/>
          <w:lang w:val="en-GB"/>
        </w:rPr>
        <w:t>(</w:t>
      </w:r>
      <w:proofErr w:type="spellStart"/>
      <w:r w:rsidR="002A09B3" w:rsidRPr="009621B8">
        <w:rPr>
          <w:b/>
          <w:bCs/>
          <w:lang w:val="en-GB"/>
        </w:rPr>
        <w:t>Využití</w:t>
      </w:r>
      <w:proofErr w:type="spellEnd"/>
      <w:r w:rsidR="002A09B3" w:rsidRPr="009621B8">
        <w:rPr>
          <w:b/>
          <w:bCs/>
          <w:lang w:val="en-GB"/>
        </w:rPr>
        <w:t xml:space="preserve"> </w:t>
      </w:r>
      <w:proofErr w:type="spellStart"/>
      <w:r w:rsidR="002A09B3" w:rsidRPr="009621B8">
        <w:rPr>
          <w:b/>
          <w:bCs/>
          <w:lang w:val="en-GB"/>
        </w:rPr>
        <w:t>voltametrické</w:t>
      </w:r>
      <w:proofErr w:type="spellEnd"/>
      <w:r w:rsidR="002A09B3" w:rsidRPr="009621B8">
        <w:rPr>
          <w:b/>
          <w:bCs/>
          <w:lang w:val="en-GB"/>
        </w:rPr>
        <w:t xml:space="preserve"> </w:t>
      </w:r>
      <w:proofErr w:type="spellStart"/>
      <w:r w:rsidR="002A09B3" w:rsidRPr="009621B8">
        <w:rPr>
          <w:b/>
          <w:bCs/>
          <w:lang w:val="en-GB"/>
        </w:rPr>
        <w:t>metody</w:t>
      </w:r>
      <w:proofErr w:type="spellEnd"/>
      <w:r w:rsidR="002A09B3" w:rsidRPr="009621B8">
        <w:rPr>
          <w:b/>
          <w:bCs/>
          <w:lang w:val="en-GB"/>
        </w:rPr>
        <w:t xml:space="preserve"> pro </w:t>
      </w:r>
      <w:proofErr w:type="spellStart"/>
      <w:r w:rsidR="002A09B3" w:rsidRPr="009621B8">
        <w:rPr>
          <w:b/>
          <w:bCs/>
          <w:lang w:val="en-GB"/>
        </w:rPr>
        <w:t>sledování</w:t>
      </w:r>
      <w:proofErr w:type="spellEnd"/>
      <w:r w:rsidR="002A09B3" w:rsidRPr="009621B8">
        <w:rPr>
          <w:b/>
          <w:bCs/>
          <w:lang w:val="en-GB"/>
        </w:rPr>
        <w:t xml:space="preserve"> </w:t>
      </w:r>
      <w:proofErr w:type="spellStart"/>
      <w:r w:rsidR="002A09B3" w:rsidRPr="009621B8">
        <w:rPr>
          <w:b/>
          <w:bCs/>
          <w:lang w:val="en-GB"/>
        </w:rPr>
        <w:t>obsahu</w:t>
      </w:r>
      <w:proofErr w:type="spellEnd"/>
      <w:r w:rsidR="002A09B3" w:rsidRPr="009621B8">
        <w:rPr>
          <w:b/>
          <w:bCs/>
          <w:lang w:val="en-GB"/>
        </w:rPr>
        <w:t xml:space="preserve"> </w:t>
      </w:r>
      <w:proofErr w:type="spellStart"/>
      <w:r w:rsidR="002A09B3" w:rsidRPr="009621B8">
        <w:rPr>
          <w:b/>
          <w:bCs/>
          <w:lang w:val="en-GB"/>
        </w:rPr>
        <w:t>antioxidantu</w:t>
      </w:r>
      <w:proofErr w:type="spellEnd"/>
      <w:r w:rsidR="002A09B3" w:rsidRPr="009621B8">
        <w:rPr>
          <w:b/>
          <w:bCs/>
          <w:lang w:val="en-GB"/>
        </w:rPr>
        <w:t xml:space="preserve"> v </w:t>
      </w:r>
      <w:proofErr w:type="spellStart"/>
      <w:r w:rsidR="002A09B3" w:rsidRPr="009621B8">
        <w:rPr>
          <w:b/>
          <w:bCs/>
          <w:lang w:val="en-GB"/>
        </w:rPr>
        <w:t>biopalivech</w:t>
      </w:r>
      <w:proofErr w:type="spellEnd"/>
      <w:r w:rsidR="002A09B3" w:rsidRPr="009621B8">
        <w:rPr>
          <w:b/>
          <w:bCs/>
          <w:lang w:val="en-GB"/>
        </w:rPr>
        <w:t>)</w:t>
      </w:r>
      <w:r w:rsidRPr="009621B8">
        <w:rPr>
          <w:bCs/>
          <w:i/>
          <w:lang w:val="en-GB"/>
        </w:rPr>
        <w:t xml:space="preserve"> </w:t>
      </w:r>
    </w:p>
    <w:p w:rsidR="00955BB8" w:rsidRPr="009621B8" w:rsidRDefault="00955BB8" w:rsidP="00955BB8">
      <w:pPr>
        <w:jc w:val="center"/>
        <w:rPr>
          <w:bCs/>
          <w:i/>
          <w:color w:val="0070C0"/>
          <w:lang w:val="en-GB"/>
        </w:rPr>
      </w:pPr>
    </w:p>
    <w:p w:rsidR="00955BB8" w:rsidRPr="009621B8" w:rsidRDefault="002A09B3" w:rsidP="00955BB8">
      <w:pPr>
        <w:jc w:val="center"/>
        <w:rPr>
          <w:lang w:val="en-GB"/>
        </w:rPr>
      </w:pPr>
      <w:r w:rsidRPr="009621B8">
        <w:rPr>
          <w:u w:val="single"/>
          <w:lang w:val="en-GB"/>
        </w:rPr>
        <w:t>Markéta Tomášková</w:t>
      </w:r>
      <w:r w:rsidR="003F4D78">
        <w:rPr>
          <w:u w:val="single"/>
          <w:lang w:val="en-GB"/>
        </w:rPr>
        <w:t xml:space="preserve"> </w:t>
      </w:r>
      <w:r w:rsidR="003F4D78" w:rsidRPr="003F4D78">
        <w:rPr>
          <w:u w:val="single"/>
          <w:vertAlign w:val="superscript"/>
          <w:lang w:val="en-GB"/>
        </w:rPr>
        <w:t>a</w:t>
      </w:r>
      <w:r w:rsidR="00955BB8" w:rsidRPr="009621B8">
        <w:rPr>
          <w:lang w:val="en-GB"/>
        </w:rPr>
        <w:t xml:space="preserve">, </w:t>
      </w:r>
      <w:proofErr w:type="spellStart"/>
      <w:r w:rsidRPr="009621B8">
        <w:rPr>
          <w:lang w:val="en-GB"/>
        </w:rPr>
        <w:t>Jaromíra</w:t>
      </w:r>
      <w:proofErr w:type="spellEnd"/>
      <w:r w:rsidRPr="009621B8">
        <w:rPr>
          <w:lang w:val="en-GB"/>
        </w:rPr>
        <w:t xml:space="preserve"> </w:t>
      </w:r>
      <w:proofErr w:type="spellStart"/>
      <w:r w:rsidRPr="009621B8">
        <w:rPr>
          <w:lang w:val="en-GB"/>
        </w:rPr>
        <w:t>Chýlková</w:t>
      </w:r>
      <w:proofErr w:type="spellEnd"/>
      <w:r w:rsidR="003F4D78">
        <w:rPr>
          <w:lang w:val="en-GB"/>
        </w:rPr>
        <w:t xml:space="preserve"> </w:t>
      </w:r>
      <w:r w:rsidR="003F4D78" w:rsidRPr="003F4D78">
        <w:rPr>
          <w:vertAlign w:val="superscript"/>
          <w:lang w:val="en-GB"/>
        </w:rPr>
        <w:t>a</w:t>
      </w:r>
      <w:r w:rsidR="00955BB8" w:rsidRPr="009621B8">
        <w:rPr>
          <w:lang w:val="en-GB"/>
        </w:rPr>
        <w:t xml:space="preserve">, </w:t>
      </w:r>
      <w:proofErr w:type="spellStart"/>
      <w:r w:rsidR="003F4D78">
        <w:rPr>
          <w:lang w:val="en-GB"/>
        </w:rPr>
        <w:t>Tomáš</w:t>
      </w:r>
      <w:proofErr w:type="spellEnd"/>
      <w:r w:rsidR="003F4D78">
        <w:rPr>
          <w:lang w:val="en-GB"/>
        </w:rPr>
        <w:t xml:space="preserve"> </w:t>
      </w:r>
      <w:proofErr w:type="spellStart"/>
      <w:r w:rsidR="003F4D78">
        <w:rPr>
          <w:lang w:val="en-GB"/>
        </w:rPr>
        <w:t>Navrátil</w:t>
      </w:r>
      <w:proofErr w:type="spellEnd"/>
      <w:r w:rsidR="003F4D78">
        <w:rPr>
          <w:lang w:val="en-GB"/>
        </w:rPr>
        <w:t xml:space="preserve"> </w:t>
      </w:r>
      <w:r w:rsidR="003F4D78" w:rsidRPr="003F4D78">
        <w:rPr>
          <w:vertAlign w:val="superscript"/>
          <w:lang w:val="en-GB"/>
        </w:rPr>
        <w:t>b</w:t>
      </w:r>
      <w:r w:rsidR="003F4D78">
        <w:rPr>
          <w:lang w:val="en-GB"/>
        </w:rPr>
        <w:t xml:space="preserve">, </w:t>
      </w:r>
      <w:r w:rsidR="00955BB8" w:rsidRPr="009621B8">
        <w:rPr>
          <w:lang w:val="en-GB"/>
        </w:rPr>
        <w:t xml:space="preserve">and </w:t>
      </w:r>
      <w:proofErr w:type="spellStart"/>
      <w:r w:rsidRPr="009621B8">
        <w:rPr>
          <w:lang w:val="en-GB"/>
        </w:rPr>
        <w:t>Renáta</w:t>
      </w:r>
      <w:proofErr w:type="spellEnd"/>
      <w:r w:rsidRPr="009621B8">
        <w:rPr>
          <w:lang w:val="en-GB"/>
        </w:rPr>
        <w:t xml:space="preserve"> </w:t>
      </w:r>
      <w:proofErr w:type="spellStart"/>
      <w:r w:rsidRPr="009621B8">
        <w:rPr>
          <w:lang w:val="en-GB"/>
        </w:rPr>
        <w:t>Šelešovská</w:t>
      </w:r>
      <w:proofErr w:type="spellEnd"/>
      <w:r w:rsidR="003F4D78">
        <w:rPr>
          <w:lang w:val="en-GB"/>
        </w:rPr>
        <w:t xml:space="preserve"> </w:t>
      </w:r>
      <w:r w:rsidR="003F4D78" w:rsidRPr="003F4D78">
        <w:rPr>
          <w:vertAlign w:val="superscript"/>
          <w:lang w:val="en-GB"/>
        </w:rPr>
        <w:t>a</w:t>
      </w:r>
    </w:p>
    <w:p w:rsidR="003F4D78" w:rsidRPr="003F4D78" w:rsidRDefault="003F4D78" w:rsidP="003F4D78">
      <w:pPr>
        <w:ind w:left="142" w:hanging="142"/>
        <w:jc w:val="center"/>
        <w:rPr>
          <w:lang w:val="en-US"/>
        </w:rPr>
      </w:pPr>
      <w:r w:rsidRPr="00D22D42">
        <w:rPr>
          <w:vertAlign w:val="superscript"/>
          <w:lang w:val="en-US"/>
        </w:rPr>
        <w:t>a</w:t>
      </w:r>
      <w:r w:rsidRPr="00D22D42">
        <w:rPr>
          <w:lang w:val="en-US"/>
        </w:rPr>
        <w:t xml:space="preserve"> University of Pardubice, Faculty Chemical Technology, Institute of Environmental and Chemical Engineering, </w:t>
      </w:r>
      <w:proofErr w:type="spellStart"/>
      <w:r w:rsidRPr="00D22D42">
        <w:rPr>
          <w:lang w:val="en-US"/>
        </w:rPr>
        <w:t>Studentská</w:t>
      </w:r>
      <w:proofErr w:type="spellEnd"/>
      <w:r w:rsidRPr="00D22D42">
        <w:rPr>
          <w:lang w:val="en-US"/>
        </w:rPr>
        <w:t xml:space="preserve"> 573, 532 10 Pardubice, Czech Republic, E</w:t>
      </w:r>
      <w:r w:rsidRPr="00D22D42">
        <w:rPr>
          <w:lang w:val="en-US"/>
        </w:rPr>
        <w:noBreakHyphen/>
        <w:t>mail: </w:t>
      </w:r>
      <w:hyperlink r:id="rId5" w:history="1">
        <w:r w:rsidRPr="003F4D78">
          <w:rPr>
            <w:rStyle w:val="Hypertextovodkaz"/>
            <w:color w:val="auto"/>
            <w:lang w:val="en-US"/>
          </w:rPr>
          <w:t>Marketa.Tomaskova@upce.cz</w:t>
        </w:r>
      </w:hyperlink>
    </w:p>
    <w:p w:rsidR="003F4D78" w:rsidRPr="00D22D42" w:rsidRDefault="003F4D78" w:rsidP="003F4D78">
      <w:pPr>
        <w:jc w:val="center"/>
        <w:rPr>
          <w:lang w:val="en-US"/>
        </w:rPr>
      </w:pPr>
      <w:r w:rsidRPr="00D22D42">
        <w:rPr>
          <w:vertAlign w:val="superscript"/>
          <w:lang w:val="en-US"/>
        </w:rPr>
        <w:t xml:space="preserve">b </w:t>
      </w:r>
      <w:r w:rsidRPr="00D22D42">
        <w:rPr>
          <w:lang w:val="en-US"/>
        </w:rPr>
        <w:t xml:space="preserve">J. Heyrovsky Institute of Physical Chemistry of the AV CR, </w:t>
      </w:r>
      <w:proofErr w:type="spellStart"/>
      <w:r w:rsidRPr="00D22D42">
        <w:rPr>
          <w:lang w:val="en-US"/>
        </w:rPr>
        <w:t>v.v.i</w:t>
      </w:r>
      <w:proofErr w:type="spellEnd"/>
      <w:r w:rsidRPr="00D22D42">
        <w:rPr>
          <w:lang w:val="en-US"/>
        </w:rPr>
        <w:t xml:space="preserve">, </w:t>
      </w:r>
      <w:proofErr w:type="spellStart"/>
      <w:r w:rsidRPr="00D22D42">
        <w:rPr>
          <w:lang w:val="en-US"/>
        </w:rPr>
        <w:t>Dolejškova</w:t>
      </w:r>
      <w:proofErr w:type="spellEnd"/>
      <w:r w:rsidRPr="00D22D42">
        <w:rPr>
          <w:lang w:val="en-US"/>
        </w:rPr>
        <w:t xml:space="preserve"> 3, 182 23 Prague 8, Czech Republic</w:t>
      </w:r>
    </w:p>
    <w:p w:rsidR="003F4D78" w:rsidRPr="009621B8" w:rsidRDefault="003F4D78" w:rsidP="002A09B3">
      <w:pPr>
        <w:jc w:val="center"/>
        <w:rPr>
          <w:i/>
          <w:color w:val="0070C0"/>
          <w:lang w:val="en-GB"/>
        </w:rPr>
      </w:pPr>
    </w:p>
    <w:p w:rsidR="00955BB8" w:rsidRPr="009621B8" w:rsidRDefault="00955BB8" w:rsidP="00955BB8">
      <w:pPr>
        <w:jc w:val="both"/>
        <w:rPr>
          <w:b/>
          <w:bCs/>
          <w:szCs w:val="27"/>
          <w:lang w:val="en-GB"/>
        </w:rPr>
      </w:pPr>
    </w:p>
    <w:p w:rsidR="00955BB8" w:rsidRPr="009621B8" w:rsidRDefault="00955BB8" w:rsidP="00955BB8">
      <w:pPr>
        <w:jc w:val="both"/>
        <w:rPr>
          <w:b/>
          <w:bCs/>
          <w:color w:val="E36C0A"/>
          <w:szCs w:val="27"/>
          <w:lang w:val="en-GB"/>
        </w:rPr>
      </w:pPr>
      <w:r w:rsidRPr="009621B8">
        <w:rPr>
          <w:b/>
          <w:bCs/>
          <w:szCs w:val="27"/>
          <w:lang w:val="en-GB"/>
        </w:rPr>
        <w:t>Abstract</w:t>
      </w:r>
    </w:p>
    <w:p w:rsidR="00886E80" w:rsidRDefault="009621B8" w:rsidP="00955BB8">
      <w:pPr>
        <w:autoSpaceDE w:val="0"/>
        <w:autoSpaceDN w:val="0"/>
        <w:adjustRightInd w:val="0"/>
        <w:jc w:val="both"/>
        <w:rPr>
          <w:lang w:val="en-GB"/>
        </w:rPr>
      </w:pPr>
      <w:r w:rsidRPr="009621B8">
        <w:rPr>
          <w:lang w:val="en-GB"/>
        </w:rPr>
        <w:t>The si</w:t>
      </w:r>
      <w:r w:rsidR="00886E80">
        <w:rPr>
          <w:lang w:val="en-GB"/>
        </w:rPr>
        <w:t>mple and fast method for analysi</w:t>
      </w:r>
      <w:r w:rsidRPr="009621B8">
        <w:rPr>
          <w:lang w:val="en-GB"/>
        </w:rPr>
        <w:t xml:space="preserve">s of </w:t>
      </w:r>
      <w:r w:rsidR="00AC5AF2" w:rsidRPr="00AC5AF2">
        <w:rPr>
          <w:i/>
          <w:lang w:val="en-GB"/>
        </w:rPr>
        <w:t xml:space="preserve">Propyl </w:t>
      </w:r>
      <w:proofErr w:type="spellStart"/>
      <w:r w:rsidR="00AC5AF2" w:rsidRPr="00AC5AF2">
        <w:rPr>
          <w:i/>
          <w:lang w:val="en-GB"/>
        </w:rPr>
        <w:t>gallate</w:t>
      </w:r>
      <w:proofErr w:type="spellEnd"/>
      <w:r w:rsidRPr="009621B8">
        <w:rPr>
          <w:lang w:val="en-GB"/>
        </w:rPr>
        <w:t xml:space="preserve"> </w:t>
      </w:r>
      <w:r w:rsidR="000A7BB0">
        <w:rPr>
          <w:lang w:val="en-GB"/>
        </w:rPr>
        <w:t xml:space="preserve">(PG) </w:t>
      </w:r>
      <w:r w:rsidRPr="009621B8">
        <w:rPr>
          <w:lang w:val="en-GB"/>
        </w:rPr>
        <w:t xml:space="preserve">in biofuels was proposed in this paper. </w:t>
      </w:r>
      <w:proofErr w:type="spellStart"/>
      <w:r w:rsidR="00AC5AF2">
        <w:rPr>
          <w:lang w:val="en-GB"/>
        </w:rPr>
        <w:t>Voltammograms</w:t>
      </w:r>
      <w:proofErr w:type="spellEnd"/>
      <w:r w:rsidR="00AC5AF2">
        <w:rPr>
          <w:lang w:val="en-GB"/>
        </w:rPr>
        <w:t xml:space="preserve"> of antioxidant under study were recorded using linear sweep voltammetry</w:t>
      </w:r>
      <w:r w:rsidR="00886E80">
        <w:rPr>
          <w:lang w:val="en-GB"/>
        </w:rPr>
        <w:t xml:space="preserve"> method</w:t>
      </w:r>
      <w:r w:rsidR="00AC5AF2">
        <w:rPr>
          <w:lang w:val="en-GB"/>
        </w:rPr>
        <w:t xml:space="preserve"> at a gold disc electrode in support</w:t>
      </w:r>
      <w:r w:rsidR="00886E80">
        <w:rPr>
          <w:lang w:val="en-GB"/>
        </w:rPr>
        <w:t>ing electrolyte containing 0.18 </w:t>
      </w:r>
      <w:proofErr w:type="spellStart"/>
      <w:r w:rsidR="00886E80">
        <w:rPr>
          <w:lang w:val="en-GB"/>
        </w:rPr>
        <w:t>mol</w:t>
      </w:r>
      <w:proofErr w:type="spellEnd"/>
      <w:r w:rsidR="00886E80">
        <w:rPr>
          <w:lang w:val="en-GB"/>
        </w:rPr>
        <w:t> </w:t>
      </w:r>
      <w:r w:rsidR="00AC5AF2">
        <w:rPr>
          <w:lang w:val="en-GB"/>
        </w:rPr>
        <w:t>L</w:t>
      </w:r>
      <w:r w:rsidR="00AC5AF2" w:rsidRPr="00AC5AF2">
        <w:rPr>
          <w:vertAlign w:val="superscript"/>
          <w:lang w:val="en-GB"/>
        </w:rPr>
        <w:t>-1</w:t>
      </w:r>
      <w:r w:rsidR="00AC5AF2">
        <w:rPr>
          <w:lang w:val="en-GB"/>
        </w:rPr>
        <w:t xml:space="preserve"> H</w:t>
      </w:r>
      <w:r w:rsidR="00AC5AF2" w:rsidRPr="00AC5AF2">
        <w:rPr>
          <w:vertAlign w:val="subscript"/>
          <w:lang w:val="en-GB"/>
        </w:rPr>
        <w:t>2</w:t>
      </w:r>
      <w:r w:rsidR="00AC5AF2">
        <w:rPr>
          <w:lang w:val="en-GB"/>
        </w:rPr>
        <w:t>SO</w:t>
      </w:r>
      <w:r w:rsidR="00AC5AF2" w:rsidRPr="00AC5AF2">
        <w:rPr>
          <w:vertAlign w:val="subscript"/>
          <w:lang w:val="en-GB"/>
        </w:rPr>
        <w:t>4</w:t>
      </w:r>
      <w:r w:rsidR="00AC5AF2">
        <w:rPr>
          <w:lang w:val="en-GB"/>
        </w:rPr>
        <w:t xml:space="preserve"> and 10 % ethanol.</w:t>
      </w:r>
      <w:r w:rsidR="00886E80">
        <w:rPr>
          <w:lang w:val="en-GB"/>
        </w:rPr>
        <w:t xml:space="preserve"> </w:t>
      </w:r>
      <w:r w:rsidR="00886E80" w:rsidRPr="00886E80">
        <w:rPr>
          <w:lang w:val="en-GB"/>
        </w:rPr>
        <w:t xml:space="preserve">For purposes to monitor effects on fuel quality caused by oxidative degradation, the proposed method </w:t>
      </w:r>
      <w:r w:rsidR="00886E80">
        <w:rPr>
          <w:lang w:val="en-GB"/>
        </w:rPr>
        <w:t>w</w:t>
      </w:r>
      <w:r w:rsidR="00D95F7B">
        <w:rPr>
          <w:lang w:val="en-GB"/>
        </w:rPr>
        <w:t>as</w:t>
      </w:r>
      <w:r w:rsidR="00886E80">
        <w:rPr>
          <w:lang w:val="en-GB"/>
        </w:rPr>
        <w:t xml:space="preserve"> applied to samples of biodiesel and </w:t>
      </w:r>
      <w:proofErr w:type="spellStart"/>
      <w:r w:rsidR="00886E80">
        <w:rPr>
          <w:lang w:val="en-GB"/>
        </w:rPr>
        <w:t>Ekodiesel</w:t>
      </w:r>
      <w:proofErr w:type="spellEnd"/>
      <w:r w:rsidR="00886E80">
        <w:rPr>
          <w:lang w:val="en-GB"/>
        </w:rPr>
        <w:t>® (</w:t>
      </w:r>
      <w:r w:rsidR="00D95F7B">
        <w:rPr>
          <w:lang w:val="en-GB"/>
        </w:rPr>
        <w:t>the blend of biodiesel with fuel diesel</w:t>
      </w:r>
      <w:r w:rsidR="00886E80">
        <w:rPr>
          <w:lang w:val="en-GB"/>
        </w:rPr>
        <w:t xml:space="preserve">). The analysis of PG can be performed without </w:t>
      </w:r>
      <w:proofErr w:type="spellStart"/>
      <w:r w:rsidR="00886E80">
        <w:rPr>
          <w:lang w:val="en-GB"/>
        </w:rPr>
        <w:t>pretreatment</w:t>
      </w:r>
      <w:proofErr w:type="spellEnd"/>
      <w:r w:rsidR="00886E80">
        <w:rPr>
          <w:lang w:val="en-GB"/>
        </w:rPr>
        <w:t xml:space="preserve"> </w:t>
      </w:r>
      <w:r w:rsidR="009D47EE">
        <w:rPr>
          <w:lang w:val="en-GB"/>
        </w:rPr>
        <w:t xml:space="preserve">of </w:t>
      </w:r>
      <w:proofErr w:type="spellStart"/>
      <w:r w:rsidR="00886E80">
        <w:rPr>
          <w:lang w:val="en-GB"/>
        </w:rPr>
        <w:t>Ekodiesel</w:t>
      </w:r>
      <w:proofErr w:type="spellEnd"/>
      <w:r w:rsidR="00886E80">
        <w:rPr>
          <w:lang w:val="en-GB"/>
        </w:rPr>
        <w:t xml:space="preserve"> samples, and after extraction using distilled water in case of biodiesel samples.</w:t>
      </w:r>
    </w:p>
    <w:p w:rsidR="00955BB8" w:rsidRPr="009621B8" w:rsidRDefault="00886E80" w:rsidP="00955BB8">
      <w:pPr>
        <w:autoSpaceDE w:val="0"/>
        <w:autoSpaceDN w:val="0"/>
        <w:adjustRightInd w:val="0"/>
        <w:jc w:val="both"/>
        <w:rPr>
          <w:b/>
          <w:color w:val="000000"/>
          <w:lang w:val="en-GB"/>
        </w:rPr>
      </w:pPr>
      <w:r w:rsidRPr="009621B8">
        <w:rPr>
          <w:b/>
          <w:color w:val="000000"/>
          <w:lang w:val="en-GB"/>
        </w:rPr>
        <w:t xml:space="preserve"> </w:t>
      </w:r>
    </w:p>
    <w:p w:rsidR="00955BB8" w:rsidRPr="009621B8" w:rsidRDefault="00955BB8" w:rsidP="00955BB8">
      <w:pPr>
        <w:autoSpaceDE w:val="0"/>
        <w:autoSpaceDN w:val="0"/>
        <w:adjustRightInd w:val="0"/>
        <w:jc w:val="both"/>
        <w:rPr>
          <w:i/>
          <w:color w:val="0070C0"/>
          <w:lang w:val="en-GB"/>
        </w:rPr>
      </w:pPr>
      <w:r w:rsidRPr="009621B8">
        <w:rPr>
          <w:b/>
          <w:color w:val="000000"/>
          <w:lang w:val="en-GB"/>
        </w:rPr>
        <w:t>Key words:</w:t>
      </w:r>
      <w:r w:rsidRPr="009621B8">
        <w:rPr>
          <w:color w:val="000000"/>
          <w:lang w:val="en-GB"/>
        </w:rPr>
        <w:t xml:space="preserve"> </w:t>
      </w:r>
      <w:r w:rsidR="009D47EE">
        <w:rPr>
          <w:color w:val="000000"/>
          <w:lang w:val="en-GB"/>
        </w:rPr>
        <w:t>antioxidant</w:t>
      </w:r>
      <w:r w:rsidRPr="009621B8">
        <w:rPr>
          <w:color w:val="000000"/>
          <w:lang w:val="en-GB"/>
        </w:rPr>
        <w:t xml:space="preserve">, </w:t>
      </w:r>
      <w:r w:rsidR="009D47EE">
        <w:rPr>
          <w:color w:val="000000"/>
          <w:lang w:val="en-GB"/>
        </w:rPr>
        <w:t xml:space="preserve">propyl </w:t>
      </w:r>
      <w:proofErr w:type="spellStart"/>
      <w:r w:rsidR="009D47EE">
        <w:rPr>
          <w:color w:val="000000"/>
          <w:lang w:val="en-GB"/>
        </w:rPr>
        <w:t>gallate</w:t>
      </w:r>
      <w:proofErr w:type="spellEnd"/>
      <w:r w:rsidRPr="009621B8">
        <w:rPr>
          <w:color w:val="000000"/>
          <w:lang w:val="en-GB"/>
        </w:rPr>
        <w:t xml:space="preserve">, </w:t>
      </w:r>
      <w:r w:rsidR="009D47EE">
        <w:rPr>
          <w:color w:val="000000"/>
          <w:lang w:val="en-GB"/>
        </w:rPr>
        <w:t>voltammetry, determination, biofuel.</w:t>
      </w:r>
    </w:p>
    <w:p w:rsidR="00955BB8" w:rsidRPr="009621B8" w:rsidRDefault="00955BB8" w:rsidP="00955BB8">
      <w:pPr>
        <w:jc w:val="both"/>
        <w:rPr>
          <w:b/>
          <w:bCs/>
          <w:szCs w:val="27"/>
          <w:lang w:val="en-GB"/>
        </w:rPr>
      </w:pPr>
    </w:p>
    <w:p w:rsidR="00955BB8" w:rsidRPr="001A1B9F" w:rsidRDefault="00955BB8" w:rsidP="00955BB8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Úvod</w:t>
      </w:r>
    </w:p>
    <w:p w:rsidR="003F64A6" w:rsidRPr="001A1B9F" w:rsidRDefault="00C809B6" w:rsidP="00955BB8">
      <w:pPr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>Z hlediska kvality biopaliv je hlavním problémem</w:t>
      </w:r>
      <w:r w:rsidR="001A1B9F">
        <w:rPr>
          <w:color w:val="000000"/>
        </w:rPr>
        <w:t xml:space="preserve"> jejich oxida</w:t>
      </w:r>
      <w:r w:rsidR="000A7BB0">
        <w:rPr>
          <w:color w:val="000000"/>
        </w:rPr>
        <w:t>ční degradace</w:t>
      </w:r>
      <w:r>
        <w:rPr>
          <w:color w:val="000000"/>
        </w:rPr>
        <w:t xml:space="preserve"> během skladování, která vede</w:t>
      </w:r>
      <w:r w:rsidR="001A1B9F">
        <w:rPr>
          <w:color w:val="000000"/>
        </w:rPr>
        <w:t xml:space="preserve"> ke vzniku produktů, které mohou způsobit ucpání palivových filtrů nebo korozi kovových částí motoru. Kromě toho má oxidační stabilita</w:t>
      </w:r>
      <w:r w:rsidR="00D03C30">
        <w:rPr>
          <w:color w:val="000000"/>
        </w:rPr>
        <w:t xml:space="preserve"> běžné motorové nafty podstatný vliv na stabilitu směsí s bionaftou. Právě n</w:t>
      </w:r>
      <w:r w:rsidR="003F64A6" w:rsidRPr="001A1B9F">
        <w:rPr>
          <w:color w:val="000000"/>
        </w:rPr>
        <w:t>estabilita bio</w:t>
      </w:r>
      <w:r w:rsidR="001A1B9F" w:rsidRPr="001A1B9F">
        <w:rPr>
          <w:color w:val="000000"/>
        </w:rPr>
        <w:t>nafty</w:t>
      </w:r>
      <w:r w:rsidR="003F64A6" w:rsidRPr="001A1B9F">
        <w:rPr>
          <w:color w:val="000000"/>
        </w:rPr>
        <w:t xml:space="preserve"> v porovnání s běžně používanou naftou vede k řadě otázek</w:t>
      </w:r>
      <w:r w:rsidR="001A1B9F" w:rsidRPr="001A1B9F">
        <w:rPr>
          <w:color w:val="000000"/>
        </w:rPr>
        <w:t xml:space="preserve"> a obav při skladování </w:t>
      </w:r>
      <w:r w:rsidR="00D03C30">
        <w:rPr>
          <w:color w:val="000000"/>
        </w:rPr>
        <w:t>bio</w:t>
      </w:r>
      <w:r w:rsidR="001A1B9F" w:rsidRPr="001A1B9F">
        <w:rPr>
          <w:color w:val="000000"/>
        </w:rPr>
        <w:t>paliv.</w:t>
      </w:r>
      <w:r w:rsidR="001A1B9F">
        <w:rPr>
          <w:color w:val="000000"/>
        </w:rPr>
        <w:t xml:space="preserve"> </w:t>
      </w:r>
      <w:r w:rsidR="00A63813">
        <w:rPr>
          <w:color w:val="000000"/>
        </w:rPr>
        <w:t xml:space="preserve">Pro zpomalení oxidace a zajištění </w:t>
      </w:r>
      <w:r w:rsidR="00D91307">
        <w:rPr>
          <w:color w:val="000000"/>
        </w:rPr>
        <w:t>dostatečn</w:t>
      </w:r>
      <w:r w:rsidR="00A63813">
        <w:rPr>
          <w:color w:val="000000"/>
        </w:rPr>
        <w:t xml:space="preserve">é stability je nutné nalézt vhodná aditiva a znát jejich přesné množství. Mezi antioxidanty používané pro zvýšení oxidační stability bionafty a jejich směsí s běžnou naftou patří i propyl </w:t>
      </w:r>
      <w:proofErr w:type="spellStart"/>
      <w:r w:rsidR="00A63813">
        <w:rPr>
          <w:color w:val="000000"/>
        </w:rPr>
        <w:t>galát</w:t>
      </w:r>
      <w:proofErr w:type="spellEnd"/>
      <w:r w:rsidR="00A63813">
        <w:rPr>
          <w:color w:val="000000"/>
        </w:rPr>
        <w:t xml:space="preserve"> </w:t>
      </w:r>
      <w:r w:rsidR="00A63813" w:rsidRPr="00742F66">
        <w:rPr>
          <w:color w:val="000000"/>
          <w:vertAlign w:val="superscript"/>
        </w:rPr>
        <w:t>1-4</w:t>
      </w:r>
      <w:r w:rsidR="00A63813">
        <w:rPr>
          <w:color w:val="000000"/>
        </w:rPr>
        <w:t>.</w:t>
      </w:r>
    </w:p>
    <w:p w:rsidR="003F64A6" w:rsidRPr="001A1B9F" w:rsidRDefault="003F64A6" w:rsidP="00955BB8">
      <w:pPr>
        <w:autoSpaceDE w:val="0"/>
        <w:autoSpaceDN w:val="0"/>
        <w:adjustRightInd w:val="0"/>
        <w:jc w:val="both"/>
        <w:rPr>
          <w:color w:val="000000"/>
        </w:rPr>
      </w:pPr>
    </w:p>
    <w:p w:rsidR="00BB27FB" w:rsidRDefault="003F64A6" w:rsidP="00955BB8">
      <w:pPr>
        <w:autoSpaceDE w:val="0"/>
        <w:autoSpaceDN w:val="0"/>
        <w:adjustRightInd w:val="0"/>
        <w:jc w:val="both"/>
        <w:rPr>
          <w:color w:val="000000"/>
        </w:rPr>
      </w:pPr>
      <w:r w:rsidRPr="001A1B9F">
        <w:rPr>
          <w:color w:val="000000"/>
        </w:rPr>
        <w:t>Jednou z cest pro sledování průběhu oxidace biopaliv je elektrochemická analýza. Ta poskytuje nejen spolehlivé výsledky, ale i její pořizovací náklady jsou v porovnání s FTIR spektrometrickou analýzou, která se b</w:t>
      </w:r>
      <w:r w:rsidR="001A1B9F">
        <w:rPr>
          <w:color w:val="000000"/>
        </w:rPr>
        <w:t>ě</w:t>
      </w:r>
      <w:r w:rsidRPr="001A1B9F">
        <w:rPr>
          <w:color w:val="000000"/>
        </w:rPr>
        <w:t xml:space="preserve">žně využívá v </w:t>
      </w:r>
      <w:proofErr w:type="spellStart"/>
      <w:r w:rsidRPr="001A1B9F">
        <w:rPr>
          <w:color w:val="000000"/>
        </w:rPr>
        <w:t>tribotechnických</w:t>
      </w:r>
      <w:proofErr w:type="spellEnd"/>
      <w:r w:rsidRPr="001A1B9F">
        <w:rPr>
          <w:color w:val="000000"/>
        </w:rPr>
        <w:t xml:space="preserve"> laboratořích, mnohem menší.</w:t>
      </w:r>
      <w:r w:rsidR="00A63813">
        <w:rPr>
          <w:color w:val="000000"/>
        </w:rPr>
        <w:t xml:space="preserve"> </w:t>
      </w:r>
      <w:r w:rsidR="00A63813" w:rsidRPr="00A63813">
        <w:rPr>
          <w:color w:val="000000"/>
        </w:rPr>
        <w:t>Byla publikována celá řada prací zabývajících se analýzou</w:t>
      </w:r>
      <w:r w:rsidR="00A63813">
        <w:rPr>
          <w:color w:val="000000"/>
        </w:rPr>
        <w:t xml:space="preserve"> propyl </w:t>
      </w:r>
      <w:proofErr w:type="spellStart"/>
      <w:r w:rsidR="00A63813">
        <w:rPr>
          <w:color w:val="000000"/>
        </w:rPr>
        <w:t>galátu</w:t>
      </w:r>
      <w:proofErr w:type="spellEnd"/>
      <w:r w:rsidR="00A63813" w:rsidRPr="00A63813">
        <w:rPr>
          <w:color w:val="000000"/>
        </w:rPr>
        <w:t xml:space="preserve"> v různých typech vzorků</w:t>
      </w:r>
      <w:r w:rsidR="00A94C9A">
        <w:rPr>
          <w:color w:val="000000"/>
        </w:rPr>
        <w:t xml:space="preserve">, jak samostatně </w:t>
      </w:r>
      <w:r w:rsidR="00A94C9A" w:rsidRPr="00742F66">
        <w:rPr>
          <w:color w:val="000000"/>
          <w:vertAlign w:val="superscript"/>
        </w:rPr>
        <w:t>5-7</w:t>
      </w:r>
      <w:r w:rsidR="00A94C9A">
        <w:rPr>
          <w:color w:val="000000"/>
        </w:rPr>
        <w:t>, tak ve směsi s dalšími antioxidanty</w:t>
      </w:r>
      <w:r w:rsidR="00A63813">
        <w:rPr>
          <w:color w:val="000000"/>
        </w:rPr>
        <w:t xml:space="preserve"> </w:t>
      </w:r>
      <w:r w:rsidR="00A94C9A" w:rsidRPr="00742F66">
        <w:rPr>
          <w:color w:val="000000"/>
          <w:vertAlign w:val="superscript"/>
        </w:rPr>
        <w:t>8</w:t>
      </w:r>
      <w:r w:rsidR="00742F66" w:rsidRPr="00742F66">
        <w:rPr>
          <w:color w:val="000000"/>
          <w:vertAlign w:val="superscript"/>
        </w:rPr>
        <w:t>-10</w:t>
      </w:r>
      <w:r w:rsidR="00A63813" w:rsidRPr="00A63813">
        <w:rPr>
          <w:color w:val="000000"/>
        </w:rPr>
        <w:t xml:space="preserve">. </w:t>
      </w:r>
    </w:p>
    <w:p w:rsidR="00BB27FB" w:rsidRDefault="00BB27FB" w:rsidP="00955BB8">
      <w:pPr>
        <w:autoSpaceDE w:val="0"/>
        <w:autoSpaceDN w:val="0"/>
        <w:adjustRightInd w:val="0"/>
        <w:jc w:val="both"/>
        <w:rPr>
          <w:color w:val="000000"/>
        </w:rPr>
      </w:pPr>
    </w:p>
    <w:p w:rsidR="00955BB8" w:rsidRPr="001A1B9F" w:rsidRDefault="00A63813" w:rsidP="00955BB8">
      <w:pPr>
        <w:autoSpaceDE w:val="0"/>
        <w:autoSpaceDN w:val="0"/>
        <w:adjustRightInd w:val="0"/>
        <w:jc w:val="both"/>
      </w:pPr>
      <w:r w:rsidRPr="00A63813">
        <w:rPr>
          <w:color w:val="000000"/>
        </w:rPr>
        <w:t>V této práci byla pozornost zaměřena na vývoj metody pro stanovení antioxidantu</w:t>
      </w:r>
      <w:r w:rsidR="00BB27FB">
        <w:rPr>
          <w:color w:val="000000"/>
        </w:rPr>
        <w:t xml:space="preserve"> propyl </w:t>
      </w:r>
      <w:proofErr w:type="spellStart"/>
      <w:r w:rsidR="00BB27FB">
        <w:rPr>
          <w:color w:val="000000"/>
        </w:rPr>
        <w:t>galátu</w:t>
      </w:r>
      <w:proofErr w:type="spellEnd"/>
      <w:r w:rsidRPr="00A63813">
        <w:rPr>
          <w:color w:val="000000"/>
        </w:rPr>
        <w:t xml:space="preserve">, který je používán v </w:t>
      </w:r>
      <w:r>
        <w:rPr>
          <w:color w:val="000000"/>
        </w:rPr>
        <w:t>biopalivech</w:t>
      </w:r>
      <w:r w:rsidR="00955BB8" w:rsidRPr="001A1B9F">
        <w:t>.</w:t>
      </w:r>
      <w:r w:rsidR="00BB27FB">
        <w:t xml:space="preserve"> Konkrétně byla metoda aplikována na vzorky bionafty</w:t>
      </w:r>
      <w:r w:rsidR="00742F66">
        <w:t xml:space="preserve"> (</w:t>
      </w:r>
      <w:proofErr w:type="spellStart"/>
      <w:r w:rsidR="00742F66">
        <w:t>methylester</w:t>
      </w:r>
      <w:proofErr w:type="spellEnd"/>
      <w:r w:rsidR="00742F66">
        <w:t xml:space="preserve"> řepkového oleje)</w:t>
      </w:r>
      <w:r w:rsidR="00BB27FB">
        <w:t xml:space="preserve"> a směsného paliva s obchodním názvem </w:t>
      </w:r>
      <w:proofErr w:type="spellStart"/>
      <w:r w:rsidR="00BB27FB">
        <w:t>Ekodiesel</w:t>
      </w:r>
      <w:proofErr w:type="spellEnd"/>
      <w:r w:rsidR="00BB27FB">
        <w:t xml:space="preserve">® </w:t>
      </w:r>
      <w:r w:rsidR="00D91307">
        <w:t xml:space="preserve">nebo směsná motorová nafta SMN30 </w:t>
      </w:r>
      <w:r w:rsidR="00BB27FB">
        <w:t>(</w:t>
      </w:r>
      <w:r w:rsidR="000F66DA">
        <w:t>alternativní palivo pro vznětové motory vyráběné jako směs motorové nafty a bionafty v souladu s normou EN 14214, kde bionafta tvoří alespoň 31 %</w:t>
      </w:r>
      <w:r w:rsidR="00BB27FB">
        <w:t>).</w:t>
      </w:r>
      <w:r w:rsidR="00955BB8" w:rsidRPr="001A1B9F">
        <w:t xml:space="preserve"> </w:t>
      </w:r>
    </w:p>
    <w:p w:rsidR="00955BB8" w:rsidRPr="001A1B9F" w:rsidRDefault="00955BB8" w:rsidP="00955BB8">
      <w:pPr>
        <w:jc w:val="both"/>
        <w:rPr>
          <w:b/>
          <w:bCs/>
          <w:szCs w:val="27"/>
        </w:rPr>
      </w:pPr>
    </w:p>
    <w:p w:rsidR="00955BB8" w:rsidRPr="001A1B9F" w:rsidRDefault="00955BB8" w:rsidP="00955BB8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Experimentální část</w:t>
      </w:r>
    </w:p>
    <w:p w:rsidR="00BB27FB" w:rsidRPr="00984CA3" w:rsidRDefault="00BB27FB" w:rsidP="00BB27FB">
      <w:pPr>
        <w:autoSpaceDE w:val="0"/>
        <w:autoSpaceDN w:val="0"/>
        <w:adjustRightInd w:val="0"/>
        <w:jc w:val="both"/>
      </w:pPr>
      <w:r w:rsidRPr="00984CA3">
        <w:t xml:space="preserve">Všechny použité chemikálie byly analytické čistoty. Standardní roztok </w:t>
      </w:r>
      <w:r w:rsidR="000F66DA">
        <w:rPr>
          <w:lang w:val="en-US"/>
        </w:rPr>
        <w:t xml:space="preserve">propyl </w:t>
      </w:r>
      <w:proofErr w:type="spellStart"/>
      <w:r w:rsidR="000F66DA">
        <w:rPr>
          <w:lang w:val="en-US"/>
        </w:rPr>
        <w:t>galátu</w:t>
      </w:r>
      <w:proofErr w:type="spellEnd"/>
      <w:r w:rsidRPr="00984CA3">
        <w:rPr>
          <w:lang w:val="en-US"/>
        </w:rPr>
        <w:t xml:space="preserve"> (</w:t>
      </w:r>
      <w:r w:rsidR="000F66DA">
        <w:rPr>
          <w:lang w:val="en-US"/>
        </w:rPr>
        <w:t>PG</w:t>
      </w:r>
      <w:r w:rsidRPr="00984CA3">
        <w:rPr>
          <w:lang w:val="en-US"/>
        </w:rPr>
        <w:t>)</w:t>
      </w:r>
      <w:r>
        <w:rPr>
          <w:lang w:val="en-US"/>
        </w:rPr>
        <w:t xml:space="preserve"> </w:t>
      </w:r>
      <w:r w:rsidR="00C809B6">
        <w:t>(4 </w:t>
      </w:r>
      <w:r w:rsidRPr="00984CA3">
        <w:t>g.l</w:t>
      </w:r>
      <w:r w:rsidRPr="00984CA3">
        <w:rPr>
          <w:vertAlign w:val="superscript"/>
        </w:rPr>
        <w:t>-1</w:t>
      </w:r>
      <w:r w:rsidRPr="00984CA3">
        <w:t xml:space="preserve">) byl připraven rozpuštěním vhodného množství </w:t>
      </w:r>
      <w:r w:rsidR="000F66DA">
        <w:t>PG</w:t>
      </w:r>
      <w:r>
        <w:t xml:space="preserve"> </w:t>
      </w:r>
      <w:r w:rsidRPr="00984CA3">
        <w:rPr>
          <w:lang w:val="en-US"/>
        </w:rPr>
        <w:t>(</w:t>
      </w:r>
      <w:r w:rsidR="000F66DA">
        <w:rPr>
          <w:lang w:val="en-US"/>
        </w:rPr>
        <w:t xml:space="preserve">p. a., </w:t>
      </w:r>
      <w:r w:rsidRPr="00984CA3">
        <w:rPr>
          <w:lang w:val="en-US"/>
        </w:rPr>
        <w:t>Sigma Aldrich)</w:t>
      </w:r>
      <w:r w:rsidRPr="00984CA3">
        <w:t xml:space="preserve"> v</w:t>
      </w:r>
      <w:r w:rsidR="000F66DA">
        <w:t> destilované vodě</w:t>
      </w:r>
      <w:r w:rsidRPr="00984CA3">
        <w:t xml:space="preserve">. Pro stanovení </w:t>
      </w:r>
      <w:r>
        <w:t>antioxidantu</w:t>
      </w:r>
      <w:r w:rsidRPr="00984CA3">
        <w:t xml:space="preserve"> byl použit základní elektrolyt složený z </w:t>
      </w:r>
      <w:r w:rsidRPr="00984CA3">
        <w:lastRenderedPageBreak/>
        <w:t>rozpuštěné kyseliny sírové (</w:t>
      </w:r>
      <w:proofErr w:type="spellStart"/>
      <w:r w:rsidRPr="00984CA3">
        <w:t>Penta</w:t>
      </w:r>
      <w:proofErr w:type="spellEnd"/>
      <w:r w:rsidRPr="00984CA3">
        <w:t>)</w:t>
      </w:r>
      <w:r w:rsidR="00D91307">
        <w:t xml:space="preserve"> o koncentrace 0,18 mol.l</w:t>
      </w:r>
      <w:r w:rsidR="00D91307" w:rsidRPr="00D91307">
        <w:rPr>
          <w:vertAlign w:val="superscript"/>
        </w:rPr>
        <w:t>-1</w:t>
      </w:r>
      <w:r w:rsidRPr="00984CA3">
        <w:t xml:space="preserve"> ve směsi s </w:t>
      </w:r>
      <w:proofErr w:type="spellStart"/>
      <w:r>
        <w:t>ethanolem</w:t>
      </w:r>
      <w:proofErr w:type="spellEnd"/>
      <w:r>
        <w:t xml:space="preserve"> (</w:t>
      </w:r>
      <w:proofErr w:type="spellStart"/>
      <w:r>
        <w:t>Penta</w:t>
      </w:r>
      <w:proofErr w:type="spellEnd"/>
      <w:r>
        <w:t>).</w:t>
      </w:r>
      <w:r w:rsidRPr="00984CA3">
        <w:t xml:space="preserve"> </w:t>
      </w:r>
      <w:r w:rsidR="000F66DA">
        <w:t xml:space="preserve">PG </w:t>
      </w:r>
      <w:r w:rsidRPr="00984CA3">
        <w:t>byl stanovován v</w:t>
      </w:r>
      <w:r w:rsidR="000F66DA">
        <w:t xml:space="preserve">e vzorcích </w:t>
      </w:r>
      <w:r w:rsidR="00D91307">
        <w:t>SMN30</w:t>
      </w:r>
      <w:r w:rsidR="000F66DA">
        <w:t xml:space="preserve"> obsahujících 0,24 % nebo 0,047 % (m/m), které byly připraveny navážením vhodného množství PG a rozpuštěním v 25 </w:t>
      </w:r>
      <w:proofErr w:type="spellStart"/>
      <w:r w:rsidR="000F66DA">
        <w:t>mL</w:t>
      </w:r>
      <w:proofErr w:type="spellEnd"/>
      <w:r w:rsidR="000F66DA">
        <w:t xml:space="preserve"> </w:t>
      </w:r>
      <w:r w:rsidR="00D91307">
        <w:t>směsné motorové nafty</w:t>
      </w:r>
      <w:r w:rsidR="00E26DF3">
        <w:t>. Takto připraven</w:t>
      </w:r>
      <w:r w:rsidR="00D91307">
        <w:t>é</w:t>
      </w:r>
      <w:r w:rsidR="00E26DF3">
        <w:t xml:space="preserve"> modelov</w:t>
      </w:r>
      <w:r w:rsidR="00D91307">
        <w:t>é</w:t>
      </w:r>
      <w:r w:rsidR="00E26DF3">
        <w:t xml:space="preserve"> vzork</w:t>
      </w:r>
      <w:r w:rsidR="00D91307">
        <w:t>y</w:t>
      </w:r>
      <w:r w:rsidR="00E26DF3">
        <w:t xml:space="preserve"> byl</w:t>
      </w:r>
      <w:r w:rsidR="00D91307">
        <w:t>y</w:t>
      </w:r>
      <w:r w:rsidR="00E26DF3">
        <w:t xml:space="preserve"> dále homogenizován</w:t>
      </w:r>
      <w:r w:rsidR="00A8665C">
        <w:t>y</w:t>
      </w:r>
      <w:bookmarkStart w:id="0" w:name="_GoBack"/>
      <w:bookmarkEnd w:id="0"/>
      <w:r w:rsidR="00E26DF3">
        <w:t xml:space="preserve"> pomocí ultrazvuku. Stejným způsobem byly připraveny i vzorky bionafty o koncentraci 0,23% a 0,14% PG.</w:t>
      </w:r>
      <w:r>
        <w:rPr>
          <w:lang w:val="en-US"/>
        </w:rPr>
        <w:t xml:space="preserve"> </w:t>
      </w:r>
    </w:p>
    <w:p w:rsidR="00BB27FB" w:rsidRDefault="00BB27FB" w:rsidP="00BB27FB">
      <w:pPr>
        <w:autoSpaceDE w:val="0"/>
        <w:autoSpaceDN w:val="0"/>
        <w:adjustRightInd w:val="0"/>
        <w:jc w:val="both"/>
      </w:pPr>
    </w:p>
    <w:p w:rsidR="00BB27FB" w:rsidRDefault="00BB27FB" w:rsidP="00BB27FB">
      <w:pPr>
        <w:autoSpaceDE w:val="0"/>
        <w:autoSpaceDN w:val="0"/>
        <w:adjustRightInd w:val="0"/>
        <w:jc w:val="both"/>
      </w:pPr>
      <w:r w:rsidRPr="00984CA3">
        <w:t>Voltametrické analýzy byly realizovány za použití elektrochemického analyzátoru EP 100VA (HSC Servis: Bratislava, Slovensko) v tříelektrodovém uspořádání, které se sklád</w:t>
      </w:r>
      <w:r>
        <w:t>alo</w:t>
      </w:r>
      <w:r w:rsidRPr="00984CA3">
        <w:t xml:space="preserve"> ze zlaté diskové elektrody (</w:t>
      </w:r>
      <w:proofErr w:type="spellStart"/>
      <w:r w:rsidRPr="00984CA3">
        <w:t>AuDE</w:t>
      </w:r>
      <w:proofErr w:type="spellEnd"/>
      <w:r w:rsidRPr="00984CA3">
        <w:t xml:space="preserve">, Ø 2 mm, HSC Servis, Bratislava, Slovensko) jako pracovní elektrody, </w:t>
      </w:r>
      <w:proofErr w:type="spellStart"/>
      <w:r w:rsidRPr="00984CA3">
        <w:t>Ag</w:t>
      </w:r>
      <w:proofErr w:type="spellEnd"/>
      <w:r w:rsidRPr="00984CA3">
        <w:t>/</w:t>
      </w:r>
      <w:proofErr w:type="spellStart"/>
      <w:r w:rsidRPr="00984CA3">
        <w:t>AgCl</w:t>
      </w:r>
      <w:proofErr w:type="spellEnd"/>
      <w:r w:rsidRPr="00984CA3">
        <w:t>/ 3 mol.l</w:t>
      </w:r>
      <w:r w:rsidRPr="00984CA3">
        <w:rPr>
          <w:vertAlign w:val="superscript"/>
        </w:rPr>
        <w:t>-1</w:t>
      </w:r>
      <w:r w:rsidRPr="00984CA3">
        <w:t xml:space="preserve"> </w:t>
      </w:r>
      <w:proofErr w:type="spellStart"/>
      <w:r w:rsidRPr="00984CA3">
        <w:t>KCl</w:t>
      </w:r>
      <w:proofErr w:type="spellEnd"/>
      <w:r w:rsidRPr="00984CA3">
        <w:t xml:space="preserve"> elektrody jako </w:t>
      </w:r>
      <w:proofErr w:type="spellStart"/>
      <w:r w:rsidRPr="00984CA3">
        <w:t>referentní</w:t>
      </w:r>
      <w:proofErr w:type="spellEnd"/>
      <w:r w:rsidRPr="00984CA3">
        <w:t xml:space="preserve"> a platinového drátku (3x5 mm) jako pomocné elektrody. </w:t>
      </w:r>
      <w:r w:rsidR="00E26DF3">
        <w:t>Anodická oxidace PG byla provedena s využitím metody lineární voltametrie (LSV) a nastavením experimentálně stanoven</w:t>
      </w:r>
      <w:r w:rsidR="00C809B6">
        <w:t>ých podmínek: proudový rozsah 4</w:t>
      </w:r>
      <w:r w:rsidR="000A7BB0">
        <w:t>0</w:t>
      </w:r>
      <w:r w:rsidR="00C809B6">
        <w:t> </w:t>
      </w:r>
      <w:proofErr w:type="spellStart"/>
      <w:r w:rsidR="00E26DF3">
        <w:rPr>
          <w:rFonts w:cs="Times New Roman"/>
        </w:rPr>
        <w:t>μ</w:t>
      </w:r>
      <w:r w:rsidR="00E26DF3">
        <w:t>A</w:t>
      </w:r>
      <w:proofErr w:type="spellEnd"/>
      <w:r w:rsidR="00E26DF3">
        <w:t>, počáteční potenciál (</w:t>
      </w:r>
      <w:proofErr w:type="spellStart"/>
      <w:r w:rsidR="00E26DF3" w:rsidRPr="00C809B6">
        <w:rPr>
          <w:i/>
        </w:rPr>
        <w:t>E</w:t>
      </w:r>
      <w:r w:rsidR="00E26DF3" w:rsidRPr="00C809B6">
        <w:rPr>
          <w:i/>
          <w:vertAlign w:val="subscript"/>
        </w:rPr>
        <w:t>in</w:t>
      </w:r>
      <w:proofErr w:type="spellEnd"/>
      <w:r w:rsidR="00E26DF3">
        <w:t>) +0,4</w:t>
      </w:r>
      <w:r w:rsidR="00253D0A">
        <w:t xml:space="preserve"> </w:t>
      </w:r>
      <w:r w:rsidR="00E26DF3">
        <w:t>V, konečný potenciál (</w:t>
      </w:r>
      <w:proofErr w:type="spellStart"/>
      <w:r w:rsidR="00E26DF3" w:rsidRPr="00C809B6">
        <w:rPr>
          <w:i/>
        </w:rPr>
        <w:t>E</w:t>
      </w:r>
      <w:r w:rsidR="00E26DF3" w:rsidRPr="00C809B6">
        <w:rPr>
          <w:i/>
          <w:vertAlign w:val="subscript"/>
        </w:rPr>
        <w:t>fin</w:t>
      </w:r>
      <w:proofErr w:type="spellEnd"/>
      <w:r w:rsidR="00E26DF3">
        <w:t>) +1,</w:t>
      </w:r>
      <w:r w:rsidR="000A7BB0">
        <w:t>2</w:t>
      </w:r>
      <w:r w:rsidR="00253D0A">
        <w:t xml:space="preserve"> </w:t>
      </w:r>
      <w:r w:rsidR="00E26DF3">
        <w:t>V a rychlost nárůstu potenciálu (</w:t>
      </w:r>
      <w:r w:rsidR="00E26DF3" w:rsidRPr="00C809B6">
        <w:rPr>
          <w:rFonts w:cs="Times New Roman"/>
          <w:i/>
        </w:rPr>
        <w:t>υ</w:t>
      </w:r>
      <w:r w:rsidR="00253D0A">
        <w:t>) 40 mV.s</w:t>
      </w:r>
      <w:r w:rsidR="00253D0A" w:rsidRPr="00253D0A">
        <w:rPr>
          <w:vertAlign w:val="superscript"/>
        </w:rPr>
        <w:t>-1</w:t>
      </w:r>
      <w:r w:rsidR="00C809B6">
        <w:t>. Objem základního ele</w:t>
      </w:r>
      <w:r w:rsidR="00253D0A">
        <w:t>ktrolytu by</w:t>
      </w:r>
      <w:r w:rsidR="00C809B6">
        <w:t>l pro všechna měřený stejný (10 </w:t>
      </w:r>
      <w:r w:rsidR="00253D0A">
        <w:t>ml)</w:t>
      </w:r>
      <w:r w:rsidR="00C809B6">
        <w:t>.</w:t>
      </w:r>
    </w:p>
    <w:p w:rsidR="00E26DF3" w:rsidRDefault="00E26DF3" w:rsidP="00BB27FB">
      <w:pPr>
        <w:autoSpaceDE w:val="0"/>
        <w:autoSpaceDN w:val="0"/>
        <w:adjustRightInd w:val="0"/>
        <w:jc w:val="both"/>
      </w:pPr>
    </w:p>
    <w:p w:rsidR="00E26DF3" w:rsidRPr="00984CA3" w:rsidRDefault="00E26DF3" w:rsidP="00BB27FB">
      <w:pPr>
        <w:autoSpaceDE w:val="0"/>
        <w:autoSpaceDN w:val="0"/>
        <w:adjustRightInd w:val="0"/>
        <w:jc w:val="both"/>
      </w:pPr>
    </w:p>
    <w:p w:rsidR="00955BB8" w:rsidRPr="001A1B9F" w:rsidRDefault="00955BB8" w:rsidP="00955BB8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Výsledky a diskuse</w:t>
      </w:r>
    </w:p>
    <w:p w:rsidR="00000D0A" w:rsidRDefault="00253D0A" w:rsidP="00253D0A">
      <w:pPr>
        <w:autoSpaceDE w:val="0"/>
        <w:autoSpaceDN w:val="0"/>
        <w:adjustRightInd w:val="0"/>
        <w:jc w:val="both"/>
      </w:pPr>
      <w:r>
        <w:t>Pro stanovení většiny antioxidantů je vhodné kyselé prostředí, proto bylo zachováno i v této práci. Pro tyto účely byla zvolena kyselina sírová. Na obrázku 1 jsou uvedeny křivky anodické oxidace PG ve vodném prostředí 0,18 mol.l</w:t>
      </w:r>
      <w:r w:rsidRPr="00253D0A">
        <w:rPr>
          <w:vertAlign w:val="superscript"/>
        </w:rPr>
        <w:t>-1</w:t>
      </w:r>
      <w:r>
        <w:t xml:space="preserve"> H</w:t>
      </w:r>
      <w:r w:rsidRPr="00253D0A">
        <w:rPr>
          <w:vertAlign w:val="subscript"/>
        </w:rPr>
        <w:t>2</w:t>
      </w:r>
      <w:r>
        <w:t>SO</w:t>
      </w:r>
      <w:r w:rsidRPr="00253D0A">
        <w:rPr>
          <w:vertAlign w:val="subscript"/>
        </w:rPr>
        <w:t>4</w:t>
      </w:r>
      <w:r>
        <w:t xml:space="preserve"> v koncentračním rozsahu od 21,03</w:t>
      </w:r>
      <w:r w:rsidR="00C809B6">
        <w:t xml:space="preserve"> µg.ml</w:t>
      </w:r>
      <w:r w:rsidR="00C809B6" w:rsidRPr="00253D0A">
        <w:rPr>
          <w:vertAlign w:val="superscript"/>
        </w:rPr>
        <w:t>-1</w:t>
      </w:r>
      <w:r>
        <w:t xml:space="preserve"> do 162,72 µg.ml</w:t>
      </w:r>
      <w:r w:rsidRPr="00253D0A">
        <w:rPr>
          <w:vertAlign w:val="superscript"/>
        </w:rPr>
        <w:t>-1</w:t>
      </w:r>
      <w:r>
        <w:t>. Z obrázku je vidět, že oxidace probíhá postupně ve dvou krocích. Křivky vykaz</w:t>
      </w:r>
      <w:r w:rsidR="00000D0A">
        <w:t>u</w:t>
      </w:r>
      <w:r>
        <w:t>jí dvě maxima</w:t>
      </w:r>
      <w:r w:rsidR="00C809B6">
        <w:t xml:space="preserve"> (</w:t>
      </w:r>
      <w:proofErr w:type="spellStart"/>
      <w:r w:rsidR="00C809B6" w:rsidRPr="00C809B6">
        <w:rPr>
          <w:i/>
        </w:rPr>
        <w:t>E</w:t>
      </w:r>
      <w:r w:rsidR="00C809B6" w:rsidRPr="00C809B6">
        <w:rPr>
          <w:i/>
          <w:vertAlign w:val="subscript"/>
        </w:rPr>
        <w:t>p</w:t>
      </w:r>
      <w:proofErr w:type="spellEnd"/>
      <w:r w:rsidR="00C809B6">
        <w:t>)</w:t>
      </w:r>
      <w:r>
        <w:t xml:space="preserve">. První při potenciálu </w:t>
      </w:r>
      <w:r w:rsidR="00000D0A">
        <w:t>+0,</w:t>
      </w:r>
      <w:r>
        <w:t xml:space="preserve">88 V, druhé při </w:t>
      </w:r>
      <w:r w:rsidR="00000D0A">
        <w:t>+</w:t>
      </w:r>
      <w:r>
        <w:t>1</w:t>
      </w:r>
      <w:r w:rsidR="00000D0A">
        <w:t>,</w:t>
      </w:r>
      <w:r>
        <w:t xml:space="preserve">05 V. </w:t>
      </w:r>
    </w:p>
    <w:p w:rsidR="00A8665C" w:rsidRDefault="00A8665C" w:rsidP="00253D0A">
      <w:pPr>
        <w:autoSpaceDE w:val="0"/>
        <w:autoSpaceDN w:val="0"/>
        <w:adjustRightInd w:val="0"/>
        <w:jc w:val="both"/>
      </w:pPr>
    </w:p>
    <w:p w:rsidR="00000D0A" w:rsidRDefault="00A8665C" w:rsidP="00A8665C">
      <w:pPr>
        <w:autoSpaceDE w:val="0"/>
        <w:autoSpaceDN w:val="0"/>
        <w:adjustRightInd w:val="0"/>
        <w:jc w:val="center"/>
      </w:pPr>
      <w:r>
        <w:rPr>
          <w:noProof/>
          <w:lang w:eastAsia="cs-CZ" w:bidi="ar-SA"/>
        </w:rPr>
        <w:drawing>
          <wp:inline distT="0" distB="0" distL="0" distR="0">
            <wp:extent cx="4060190" cy="2720975"/>
            <wp:effectExtent l="0" t="0" r="0" b="3175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0190" cy="272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D0A" w:rsidRDefault="00000D0A" w:rsidP="00000D0A">
      <w:pPr>
        <w:autoSpaceDE w:val="0"/>
        <w:autoSpaceDN w:val="0"/>
        <w:adjustRightInd w:val="0"/>
        <w:jc w:val="both"/>
        <w:rPr>
          <w:lang w:val="en-GB"/>
        </w:rPr>
      </w:pPr>
      <w:r w:rsidRPr="001A1B9F">
        <w:rPr>
          <w:b/>
        </w:rPr>
        <w:t xml:space="preserve">Obr. 1. </w:t>
      </w:r>
      <w:r>
        <w:t>Křivky anodické oxidace PG v 0,18 mol.l</w:t>
      </w:r>
      <w:r w:rsidRPr="00C809B6">
        <w:rPr>
          <w:vertAlign w:val="superscript"/>
        </w:rPr>
        <w:t>-1</w:t>
      </w:r>
      <w:r>
        <w:t xml:space="preserve"> H</w:t>
      </w:r>
      <w:r w:rsidRPr="00C809B6">
        <w:rPr>
          <w:vertAlign w:val="subscript"/>
        </w:rPr>
        <w:t>2</w:t>
      </w:r>
      <w:r>
        <w:t>SO</w:t>
      </w:r>
      <w:r w:rsidRPr="00C809B6">
        <w:rPr>
          <w:vertAlign w:val="subscript"/>
        </w:rPr>
        <w:t>4</w:t>
      </w:r>
      <w:r>
        <w:t xml:space="preserve"> po odečtení křivky základního elektrolytu. Exp</w:t>
      </w:r>
      <w:r w:rsidR="00C809B6">
        <w:t>erimentální</w:t>
      </w:r>
      <w:r>
        <w:t xml:space="preserve"> podm</w:t>
      </w:r>
      <w:r w:rsidR="00C809B6">
        <w:t>ínky</w:t>
      </w:r>
      <w:r>
        <w:t xml:space="preserve">: </w:t>
      </w:r>
      <w:proofErr w:type="spellStart"/>
      <w:r w:rsidRPr="008B3365">
        <w:rPr>
          <w:i/>
          <w:lang w:val="en-GB"/>
        </w:rPr>
        <w:t>E</w:t>
      </w:r>
      <w:r w:rsidRPr="00C809B6">
        <w:rPr>
          <w:i/>
          <w:vertAlign w:val="subscript"/>
          <w:lang w:val="en-GB"/>
        </w:rPr>
        <w:t>in</w:t>
      </w:r>
      <w:proofErr w:type="spellEnd"/>
      <w:r w:rsidR="00C809B6">
        <w:rPr>
          <w:lang w:val="en-GB"/>
        </w:rPr>
        <w:t xml:space="preserve"> +0,</w:t>
      </w:r>
      <w:r>
        <w:rPr>
          <w:lang w:val="en-GB"/>
        </w:rPr>
        <w:t xml:space="preserve">4 V, </w:t>
      </w:r>
      <w:proofErr w:type="spellStart"/>
      <w:r w:rsidRPr="008B3365">
        <w:rPr>
          <w:i/>
          <w:lang w:val="en-GB"/>
        </w:rPr>
        <w:t>E</w:t>
      </w:r>
      <w:r w:rsidRPr="00C809B6">
        <w:rPr>
          <w:i/>
          <w:vertAlign w:val="subscript"/>
          <w:lang w:val="en-GB"/>
        </w:rPr>
        <w:t>fin</w:t>
      </w:r>
      <w:proofErr w:type="spellEnd"/>
      <w:r>
        <w:rPr>
          <w:lang w:val="en-GB"/>
        </w:rPr>
        <w:t xml:space="preserve"> +1,3 V, </w:t>
      </w:r>
      <w:r w:rsidR="00C809B6" w:rsidRPr="00C809B6">
        <w:rPr>
          <w:rFonts w:cs="Times New Roman"/>
          <w:i/>
        </w:rPr>
        <w:t>υ</w:t>
      </w:r>
      <w:r>
        <w:rPr>
          <w:i/>
          <w:lang w:val="en-GB"/>
        </w:rPr>
        <w:t xml:space="preserve"> =</w:t>
      </w:r>
      <w:r>
        <w:rPr>
          <w:lang w:val="en-GB"/>
        </w:rPr>
        <w:t xml:space="preserve"> 40 </w:t>
      </w:r>
      <w:proofErr w:type="gramStart"/>
      <w:r>
        <w:rPr>
          <w:lang w:val="en-GB"/>
        </w:rPr>
        <w:t>mV.s</w:t>
      </w:r>
      <w:proofErr w:type="gramEnd"/>
      <w:r>
        <w:rPr>
          <w:vertAlign w:val="superscript"/>
          <w:lang w:val="en-GB"/>
        </w:rPr>
        <w:t>−</w:t>
      </w:r>
      <w:r w:rsidRPr="00AD6751">
        <w:rPr>
          <w:vertAlign w:val="superscript"/>
          <w:lang w:val="en-GB"/>
        </w:rPr>
        <w:t>1</w:t>
      </w:r>
      <w:r>
        <w:rPr>
          <w:lang w:val="en-GB"/>
        </w:rPr>
        <w:t xml:space="preserve">, </w:t>
      </w:r>
      <w:proofErr w:type="spellStart"/>
      <w:r w:rsidRPr="008B3365">
        <w:rPr>
          <w:i/>
          <w:lang w:val="en-GB"/>
        </w:rPr>
        <w:t>c</w:t>
      </w:r>
      <w:r w:rsidRPr="00AD6751">
        <w:rPr>
          <w:vertAlign w:val="subscript"/>
          <w:lang w:val="en-GB"/>
        </w:rPr>
        <w:t>PG</w:t>
      </w:r>
      <w:proofErr w:type="spellEnd"/>
      <w:r w:rsidR="00C809B6">
        <w:rPr>
          <w:lang w:val="en-GB"/>
        </w:rPr>
        <w:t> = </w:t>
      </w:r>
      <w:r>
        <w:rPr>
          <w:lang w:val="en-GB"/>
        </w:rPr>
        <w:t>21,03 </w:t>
      </w:r>
      <w:r>
        <w:rPr>
          <w:rFonts w:cs="Times New Roman"/>
          <w:lang w:val="en-GB"/>
        </w:rPr>
        <w:t>μ</w:t>
      </w:r>
      <w:r>
        <w:rPr>
          <w:lang w:val="en-GB"/>
        </w:rPr>
        <w:t>g.ml</w:t>
      </w:r>
      <w:r>
        <w:rPr>
          <w:vertAlign w:val="superscript"/>
          <w:lang w:val="en-GB"/>
        </w:rPr>
        <w:t>−</w:t>
      </w:r>
      <w:r w:rsidRPr="00A20484">
        <w:rPr>
          <w:vertAlign w:val="superscript"/>
          <w:lang w:val="en-GB"/>
        </w:rPr>
        <w:t>1</w:t>
      </w:r>
      <w:r>
        <w:rPr>
          <w:lang w:val="en-GB"/>
        </w:rPr>
        <w:t xml:space="preserve"> </w:t>
      </w:r>
      <w:r>
        <w:rPr>
          <w:rFonts w:cs="Times New Roman"/>
          <w:lang w:val="en-GB"/>
        </w:rPr>
        <w:t>–</w:t>
      </w:r>
      <w:r w:rsidR="00C809B6">
        <w:rPr>
          <w:rFonts w:cs="Times New Roman"/>
          <w:lang w:val="en-GB"/>
        </w:rPr>
        <w:t> </w:t>
      </w:r>
      <w:r>
        <w:rPr>
          <w:lang w:val="en-GB"/>
        </w:rPr>
        <w:t>162,72 </w:t>
      </w:r>
      <w:r>
        <w:rPr>
          <w:rFonts w:cs="Times New Roman"/>
          <w:lang w:val="en-GB"/>
        </w:rPr>
        <w:t>μ</w:t>
      </w:r>
      <w:r>
        <w:rPr>
          <w:lang w:val="en-GB"/>
        </w:rPr>
        <w:t>g.ml</w:t>
      </w:r>
      <w:r>
        <w:rPr>
          <w:vertAlign w:val="superscript"/>
          <w:lang w:val="en-GB"/>
        </w:rPr>
        <w:t>−</w:t>
      </w:r>
      <w:r w:rsidRPr="00A20484">
        <w:rPr>
          <w:vertAlign w:val="superscript"/>
          <w:lang w:val="en-GB"/>
        </w:rPr>
        <w:t>1</w:t>
      </w:r>
      <w:r>
        <w:rPr>
          <w:lang w:val="en-GB"/>
        </w:rPr>
        <w:t>.</w:t>
      </w:r>
    </w:p>
    <w:p w:rsidR="00000D0A" w:rsidRDefault="00000D0A" w:rsidP="00253D0A">
      <w:pPr>
        <w:autoSpaceDE w:val="0"/>
        <w:autoSpaceDN w:val="0"/>
        <w:adjustRightInd w:val="0"/>
        <w:jc w:val="both"/>
      </w:pPr>
    </w:p>
    <w:p w:rsidR="00000D0A" w:rsidRDefault="00000D0A" w:rsidP="00253D0A">
      <w:pPr>
        <w:autoSpaceDE w:val="0"/>
        <w:autoSpaceDN w:val="0"/>
        <w:adjustRightInd w:val="0"/>
        <w:jc w:val="both"/>
      </w:pPr>
    </w:p>
    <w:p w:rsidR="00000D0A" w:rsidRDefault="00253D0A" w:rsidP="00253D0A">
      <w:pPr>
        <w:autoSpaceDE w:val="0"/>
        <w:autoSpaceDN w:val="0"/>
        <w:adjustRightInd w:val="0"/>
        <w:jc w:val="both"/>
      </w:pPr>
      <w:r>
        <w:t>Pokud se vyhodnotí závislost výšky druhého maxima na koncentraci analytu, získá se rovnice přímky</w:t>
      </w:r>
      <w:r w:rsidR="00D91307">
        <w:t xml:space="preserve"> ve tvaru</w:t>
      </w:r>
      <w:r>
        <w:t xml:space="preserve"> </w:t>
      </w:r>
      <w:proofErr w:type="spellStart"/>
      <w:r w:rsidR="0095633B" w:rsidRPr="0095633B">
        <w:rPr>
          <w:i/>
        </w:rPr>
        <w:t>I</w:t>
      </w:r>
      <w:r w:rsidR="0095633B" w:rsidRPr="0095633B">
        <w:rPr>
          <w:i/>
          <w:vertAlign w:val="subscript"/>
        </w:rPr>
        <w:t>p</w:t>
      </w:r>
      <w:proofErr w:type="spellEnd"/>
      <w:r>
        <w:t xml:space="preserve"> = 0,08</w:t>
      </w:r>
      <w:r w:rsidR="0095633B" w:rsidRPr="0095633B">
        <w:rPr>
          <w:i/>
        </w:rPr>
        <w:t>c</w:t>
      </w:r>
      <w:r w:rsidR="0095633B" w:rsidRPr="0095633B">
        <w:rPr>
          <w:i/>
          <w:vertAlign w:val="subscript"/>
        </w:rPr>
        <w:t>PG</w:t>
      </w:r>
      <w:r w:rsidR="0095633B">
        <w:rPr>
          <w:i/>
          <w:vertAlign w:val="subscript"/>
        </w:rPr>
        <w:t xml:space="preserve"> </w:t>
      </w:r>
      <w:r>
        <w:t xml:space="preserve">- 0,02 s korelačním koeficientem 0,9998 a hodnotami LOQ 2,31 </w:t>
      </w:r>
      <w:r w:rsidR="00D8111D">
        <w:t>μg.ml</w:t>
      </w:r>
      <w:r w:rsidR="00D8111D" w:rsidRPr="003634D0">
        <w:rPr>
          <w:vertAlign w:val="superscript"/>
        </w:rPr>
        <w:t>−1</w:t>
      </w:r>
      <w:r>
        <w:t xml:space="preserve"> a LOD 0,69 </w:t>
      </w:r>
      <w:r w:rsidR="00D8111D">
        <w:t>μg.ml</w:t>
      </w:r>
      <w:r w:rsidR="00D8111D" w:rsidRPr="003634D0">
        <w:rPr>
          <w:vertAlign w:val="superscript"/>
        </w:rPr>
        <w:t>−1</w:t>
      </w:r>
      <w:r>
        <w:t xml:space="preserve">. </w:t>
      </w:r>
      <w:r w:rsidR="00D91307">
        <w:t>Jakmile</w:t>
      </w:r>
      <w:r w:rsidR="00000D0A">
        <w:t xml:space="preserve"> se z</w:t>
      </w:r>
      <w:r>
        <w:t xml:space="preserve">výší v základním elektrolytu obsah organického rozpouštědla např. </w:t>
      </w:r>
      <w:proofErr w:type="spellStart"/>
      <w:r>
        <w:t>ethanolu</w:t>
      </w:r>
      <w:proofErr w:type="spellEnd"/>
      <w:r>
        <w:t>, dochází k mírnému snížení odezvy metody, stanovení se však stává za určitých podmínek přesnější, což vede ke sníž</w:t>
      </w:r>
      <w:r w:rsidR="00D91307">
        <w:t>ení</w:t>
      </w:r>
      <w:r>
        <w:t xml:space="preserve"> meze stanovitelnosti</w:t>
      </w:r>
      <w:r w:rsidR="0095633B">
        <w:t xml:space="preserve"> (LOQ)</w:t>
      </w:r>
      <w:r>
        <w:t xml:space="preserve"> a meze detekce</w:t>
      </w:r>
      <w:r w:rsidR="00D91307">
        <w:t xml:space="preserve"> (LOD)</w:t>
      </w:r>
      <w:r>
        <w:t>.</w:t>
      </w:r>
      <w:r w:rsidR="006E353C">
        <w:t xml:space="preserve"> Při větším obsahu organického rozpouštědla se více projeví snížení odezvy a </w:t>
      </w:r>
      <w:r w:rsidR="006E353C">
        <w:lastRenderedPageBreak/>
        <w:t>způsobí tak zvýšení hodnot LOD a LOQ.</w:t>
      </w:r>
      <w:r>
        <w:t xml:space="preserve"> Shrnutí výsledků získaných pomocí algoritmu</w:t>
      </w:r>
      <w:r w:rsidR="00000D0A" w:rsidRPr="00000D0A">
        <w:rPr>
          <w:vertAlign w:val="superscript"/>
        </w:rPr>
        <w:t>11</w:t>
      </w:r>
      <w:r>
        <w:t xml:space="preserve"> je uvedeno v tabulce </w:t>
      </w:r>
      <w:r w:rsidR="00000D0A">
        <w:t>1</w:t>
      </w:r>
      <w:r>
        <w:t xml:space="preserve">. </w:t>
      </w:r>
    </w:p>
    <w:p w:rsidR="00D91307" w:rsidRDefault="00D91307" w:rsidP="00253D0A">
      <w:pPr>
        <w:autoSpaceDE w:val="0"/>
        <w:autoSpaceDN w:val="0"/>
        <w:adjustRightInd w:val="0"/>
        <w:jc w:val="both"/>
      </w:pPr>
    </w:p>
    <w:p w:rsidR="00D91307" w:rsidRDefault="00D91307" w:rsidP="00253D0A">
      <w:pPr>
        <w:autoSpaceDE w:val="0"/>
        <w:autoSpaceDN w:val="0"/>
        <w:adjustRightInd w:val="0"/>
        <w:jc w:val="both"/>
      </w:pPr>
    </w:p>
    <w:p w:rsidR="00000D0A" w:rsidRPr="001A1B9F" w:rsidRDefault="00000D0A" w:rsidP="00000D0A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Tabulka I.</w:t>
      </w:r>
    </w:p>
    <w:p w:rsidR="00000D0A" w:rsidRPr="001A1B9F" w:rsidRDefault="00000D0A" w:rsidP="00000D0A">
      <w:pPr>
        <w:autoSpaceDE w:val="0"/>
        <w:autoSpaceDN w:val="0"/>
        <w:adjustRightInd w:val="0"/>
        <w:jc w:val="both"/>
        <w:rPr>
          <w:i/>
          <w:color w:val="0070C0"/>
        </w:rPr>
      </w:pPr>
      <w:r>
        <w:t xml:space="preserve">Výsledky statistického vyhodnocení kalibračních parametrů v základním elektrolytu s různým množstvím </w:t>
      </w:r>
      <w:proofErr w:type="spellStart"/>
      <w:r>
        <w:t>ethanolu</w:t>
      </w:r>
      <w:proofErr w:type="spellEnd"/>
      <w:r>
        <w:t>.</w:t>
      </w:r>
    </w:p>
    <w:tbl>
      <w:tblPr>
        <w:tblW w:w="8364" w:type="dxa"/>
        <w:jc w:val="center"/>
        <w:tblBorders>
          <w:top w:val="single" w:sz="12" w:space="0" w:color="auto"/>
          <w:bottom w:val="single" w:sz="12" w:space="0" w:color="auto"/>
        </w:tblBorders>
        <w:tblLayout w:type="fixed"/>
        <w:tblLook w:val="0020" w:firstRow="1" w:lastRow="0" w:firstColumn="0" w:lastColumn="0" w:noHBand="0" w:noVBand="0"/>
      </w:tblPr>
      <w:tblGrid>
        <w:gridCol w:w="2552"/>
        <w:gridCol w:w="2268"/>
        <w:gridCol w:w="1276"/>
        <w:gridCol w:w="1134"/>
        <w:gridCol w:w="1134"/>
      </w:tblGrid>
      <w:tr w:rsidR="003634D0" w:rsidRPr="001A1B9F" w:rsidTr="003634D0">
        <w:trPr>
          <w:trHeight w:val="243"/>
          <w:jc w:val="center"/>
        </w:trPr>
        <w:tc>
          <w:tcPr>
            <w:tcW w:w="2552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000D0A" w:rsidRPr="001A1B9F" w:rsidRDefault="00C9626E" w:rsidP="003634D0">
            <w:r>
              <w:t xml:space="preserve">Obsah </w:t>
            </w:r>
            <w:proofErr w:type="spellStart"/>
            <w:r>
              <w:t>ethanolu</w:t>
            </w:r>
            <w:proofErr w:type="spellEnd"/>
            <w:r>
              <w:t xml:space="preserve"> v základním elektrolytu</w:t>
            </w:r>
          </w:p>
        </w:tc>
        <w:tc>
          <w:tcPr>
            <w:tcW w:w="2268" w:type="dxa"/>
            <w:tcBorders>
              <w:bottom w:val="single" w:sz="6" w:space="0" w:color="008000"/>
            </w:tcBorders>
            <w:shd w:val="clear" w:color="auto" w:fill="auto"/>
          </w:tcPr>
          <w:p w:rsidR="00000D0A" w:rsidRPr="001A1B9F" w:rsidRDefault="003634D0" w:rsidP="00A33B58">
            <w:pPr>
              <w:jc w:val="center"/>
            </w:pPr>
            <w:r>
              <w:t>Rovnice regrese</w:t>
            </w:r>
          </w:p>
        </w:tc>
        <w:tc>
          <w:tcPr>
            <w:tcW w:w="1276" w:type="dxa"/>
            <w:tcBorders>
              <w:bottom w:val="single" w:sz="6" w:space="0" w:color="008000"/>
            </w:tcBorders>
            <w:shd w:val="clear" w:color="auto" w:fill="auto"/>
          </w:tcPr>
          <w:p w:rsidR="00000D0A" w:rsidRPr="001A1B9F" w:rsidRDefault="003634D0" w:rsidP="00A33B58">
            <w:pPr>
              <w:jc w:val="center"/>
            </w:pPr>
            <w:r>
              <w:t>Korelační koeficient</w:t>
            </w:r>
          </w:p>
        </w:tc>
        <w:tc>
          <w:tcPr>
            <w:tcW w:w="1134" w:type="dxa"/>
            <w:tcBorders>
              <w:bottom w:val="single" w:sz="6" w:space="0" w:color="008000"/>
            </w:tcBorders>
            <w:shd w:val="clear" w:color="auto" w:fill="auto"/>
          </w:tcPr>
          <w:p w:rsidR="003634D0" w:rsidRDefault="003634D0" w:rsidP="003634D0">
            <w:pPr>
              <w:jc w:val="center"/>
            </w:pPr>
            <w:r>
              <w:t>LOD</w:t>
            </w:r>
          </w:p>
          <w:p w:rsidR="00000D0A" w:rsidRPr="001A1B9F" w:rsidRDefault="003634D0" w:rsidP="003634D0">
            <w:pPr>
              <w:jc w:val="center"/>
            </w:pPr>
            <w:r>
              <w:t>[μg.ml</w:t>
            </w:r>
            <w:r w:rsidRPr="003634D0">
              <w:rPr>
                <w:vertAlign w:val="superscript"/>
              </w:rPr>
              <w:t>−1</w:t>
            </w:r>
            <w:r>
              <w:t>]</w:t>
            </w:r>
          </w:p>
        </w:tc>
        <w:tc>
          <w:tcPr>
            <w:tcW w:w="1134" w:type="dxa"/>
            <w:tcBorders>
              <w:bottom w:val="single" w:sz="6" w:space="0" w:color="008000"/>
            </w:tcBorders>
            <w:shd w:val="clear" w:color="auto" w:fill="auto"/>
          </w:tcPr>
          <w:p w:rsidR="003634D0" w:rsidRDefault="003634D0" w:rsidP="003634D0">
            <w:pPr>
              <w:jc w:val="center"/>
            </w:pPr>
            <w:r>
              <w:t>LOQ</w:t>
            </w:r>
          </w:p>
          <w:p w:rsidR="00000D0A" w:rsidRPr="001A1B9F" w:rsidRDefault="003634D0" w:rsidP="003634D0">
            <w:pPr>
              <w:jc w:val="center"/>
            </w:pPr>
            <w:r>
              <w:t>[μg.ml</w:t>
            </w:r>
            <w:r w:rsidRPr="003634D0">
              <w:rPr>
                <w:vertAlign w:val="superscript"/>
              </w:rPr>
              <w:t>−1</w:t>
            </w:r>
            <w:r>
              <w:t>]</w:t>
            </w:r>
          </w:p>
        </w:tc>
      </w:tr>
      <w:tr w:rsidR="003634D0" w:rsidRPr="001A1B9F" w:rsidTr="003634D0">
        <w:trPr>
          <w:trHeight w:val="231"/>
          <w:jc w:val="center"/>
        </w:trPr>
        <w:tc>
          <w:tcPr>
            <w:tcW w:w="2552" w:type="dxa"/>
            <w:shd w:val="clear" w:color="auto" w:fill="auto"/>
          </w:tcPr>
          <w:p w:rsidR="003634D0" w:rsidRPr="001A1B9F" w:rsidRDefault="003634D0" w:rsidP="00A33B58">
            <w:pPr>
              <w:jc w:val="both"/>
            </w:pPr>
            <w:r>
              <w:t>0 %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34D0" w:rsidRPr="008814A8" w:rsidRDefault="003634D0" w:rsidP="0095633B">
            <w:pPr>
              <w:jc w:val="center"/>
              <w:rPr>
                <w:rStyle w:val="Odkazjemn"/>
                <w:i/>
                <w:smallCaps w:val="0"/>
                <w:lang w:val="en-US"/>
              </w:rPr>
            </w:pPr>
            <w:proofErr w:type="spellStart"/>
            <w:r w:rsidRPr="008814A8">
              <w:rPr>
                <w:rStyle w:val="Odkazjemn"/>
                <w:i/>
                <w:lang w:val="en-US"/>
              </w:rPr>
              <w:t>I</w:t>
            </w:r>
            <w:r w:rsidRPr="008814A8">
              <w:rPr>
                <w:rStyle w:val="Odkazjemn"/>
                <w:i/>
                <w:vertAlign w:val="subscript"/>
                <w:lang w:val="en-US"/>
              </w:rPr>
              <w:t>p</w:t>
            </w:r>
            <w:proofErr w:type="spellEnd"/>
            <w:r w:rsidRPr="008814A8">
              <w:rPr>
                <w:rStyle w:val="Odkazjemn"/>
                <w:i/>
                <w:lang w:val="en-US"/>
              </w:rPr>
              <w:t>=</w:t>
            </w:r>
            <w:r w:rsidR="00F44C37">
              <w:rPr>
                <w:rStyle w:val="Odkazjemn"/>
                <w:i/>
                <w:lang w:val="en-US"/>
              </w:rPr>
              <w:t>0,</w:t>
            </w:r>
            <w:r w:rsidRPr="008814A8">
              <w:rPr>
                <w:rStyle w:val="Odkazjemn"/>
                <w:i/>
                <w:lang w:val="en-US"/>
              </w:rPr>
              <w:t>08</w:t>
            </w:r>
            <w:r w:rsidR="0095633B">
              <w:rPr>
                <w:rStyle w:val="Odkazjemn"/>
                <w:i/>
                <w:lang w:val="en-US"/>
              </w:rPr>
              <w:t>c</w:t>
            </w:r>
            <w:r w:rsidRPr="008814A8">
              <w:rPr>
                <w:rStyle w:val="Odkazjemn"/>
                <w:i/>
                <w:vertAlign w:val="subscript"/>
                <w:lang w:val="en-US"/>
              </w:rPr>
              <w:t>PG</w:t>
            </w:r>
            <w:r w:rsidRPr="008814A8">
              <w:rPr>
                <w:rStyle w:val="Odkazjemn"/>
                <w:i/>
                <w:lang w:val="en-US"/>
              </w:rPr>
              <w:t>−</w:t>
            </w:r>
            <w:r w:rsidR="00F44C37">
              <w:rPr>
                <w:rStyle w:val="Odkazjemn"/>
                <w:i/>
                <w:lang w:val="en-US"/>
              </w:rPr>
              <w:t>0,</w:t>
            </w:r>
            <w:r w:rsidRPr="008814A8">
              <w:rPr>
                <w:rStyle w:val="Odkazjemn"/>
                <w:i/>
                <w:lang w:val="en-US"/>
              </w:rPr>
              <w:t>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0,</w:t>
            </w:r>
            <w:r w:rsidR="003634D0">
              <w:rPr>
                <w:rStyle w:val="Odkazjemn"/>
                <w:lang w:val="en-US"/>
              </w:rPr>
              <w:t>9998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0,</w:t>
            </w:r>
            <w:r w:rsidR="003634D0">
              <w:rPr>
                <w:rStyle w:val="Odkazjemn"/>
                <w:lang w:val="en-US"/>
              </w:rPr>
              <w:t>69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2,</w:t>
            </w:r>
            <w:r w:rsidR="003634D0">
              <w:rPr>
                <w:rStyle w:val="Odkazjemn"/>
                <w:lang w:val="en-US"/>
              </w:rPr>
              <w:t>31</w:t>
            </w:r>
          </w:p>
        </w:tc>
      </w:tr>
      <w:tr w:rsidR="003634D0" w:rsidRPr="001A1B9F" w:rsidTr="003634D0">
        <w:trPr>
          <w:trHeight w:val="231"/>
          <w:jc w:val="center"/>
        </w:trPr>
        <w:tc>
          <w:tcPr>
            <w:tcW w:w="2552" w:type="dxa"/>
            <w:shd w:val="clear" w:color="auto" w:fill="auto"/>
          </w:tcPr>
          <w:p w:rsidR="003634D0" w:rsidRPr="001A1B9F" w:rsidRDefault="003634D0" w:rsidP="00A33B58">
            <w:pPr>
              <w:jc w:val="both"/>
            </w:pPr>
            <w:r>
              <w:t>10 %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34D0" w:rsidRPr="008814A8" w:rsidRDefault="003634D0" w:rsidP="003634D0">
            <w:pPr>
              <w:jc w:val="center"/>
              <w:rPr>
                <w:rStyle w:val="Odkazjemn"/>
                <w:i/>
                <w:smallCaps w:val="0"/>
                <w:lang w:val="en-US"/>
              </w:rPr>
            </w:pPr>
            <w:proofErr w:type="spellStart"/>
            <w:r w:rsidRPr="008814A8">
              <w:rPr>
                <w:rStyle w:val="Odkazjemn"/>
                <w:i/>
                <w:lang w:val="en-US"/>
              </w:rPr>
              <w:t>I</w:t>
            </w:r>
            <w:r w:rsidRPr="008814A8">
              <w:rPr>
                <w:rStyle w:val="Odkazjemn"/>
                <w:i/>
                <w:vertAlign w:val="subscript"/>
                <w:lang w:val="en-US"/>
              </w:rPr>
              <w:t>p</w:t>
            </w:r>
            <w:proofErr w:type="spellEnd"/>
            <w:r w:rsidRPr="008814A8">
              <w:rPr>
                <w:rStyle w:val="Odkazjemn"/>
                <w:i/>
                <w:lang w:val="en-US"/>
              </w:rPr>
              <w:t>=</w:t>
            </w:r>
            <w:r w:rsidR="00F44C37">
              <w:rPr>
                <w:rStyle w:val="Odkazjemn"/>
                <w:i/>
                <w:lang w:val="en-US"/>
              </w:rPr>
              <w:t>0,</w:t>
            </w:r>
            <w:r w:rsidRPr="008814A8">
              <w:rPr>
                <w:rStyle w:val="Odkazjemn"/>
                <w:i/>
                <w:lang w:val="en-US"/>
              </w:rPr>
              <w:t>07c</w:t>
            </w:r>
            <w:r w:rsidRPr="008814A8">
              <w:rPr>
                <w:rStyle w:val="Odkazjemn"/>
                <w:i/>
                <w:vertAlign w:val="subscript"/>
                <w:lang w:val="en-US"/>
              </w:rPr>
              <w:t>PG</w:t>
            </w:r>
            <w:r w:rsidRPr="008814A8">
              <w:rPr>
                <w:rStyle w:val="Odkazjemn"/>
                <w:i/>
                <w:lang w:val="en-US"/>
              </w:rPr>
              <w:t>−</w:t>
            </w:r>
            <w:r w:rsidR="00F44C37">
              <w:rPr>
                <w:rStyle w:val="Odkazjemn"/>
                <w:i/>
                <w:lang w:val="en-US"/>
              </w:rPr>
              <w:t>0,</w:t>
            </w:r>
            <w:r w:rsidRPr="008814A8">
              <w:rPr>
                <w:rStyle w:val="Odkazjemn"/>
                <w:i/>
                <w:lang w:val="en-US"/>
              </w:rPr>
              <w:t>05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0,</w:t>
            </w:r>
            <w:r w:rsidR="003634D0">
              <w:rPr>
                <w:rStyle w:val="Odkazjemn"/>
                <w:lang w:val="en-US"/>
              </w:rPr>
              <w:t>9999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0,</w:t>
            </w:r>
            <w:r w:rsidR="003634D0">
              <w:rPr>
                <w:rStyle w:val="Odkazjemn"/>
                <w:lang w:val="en-US"/>
              </w:rPr>
              <w:t>39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1,</w:t>
            </w:r>
            <w:r w:rsidR="003634D0">
              <w:rPr>
                <w:rStyle w:val="Odkazjemn"/>
                <w:lang w:val="en-US"/>
              </w:rPr>
              <w:t>31</w:t>
            </w:r>
          </w:p>
        </w:tc>
      </w:tr>
      <w:tr w:rsidR="003634D0" w:rsidRPr="001A1B9F" w:rsidTr="003634D0">
        <w:trPr>
          <w:trHeight w:val="243"/>
          <w:jc w:val="center"/>
        </w:trPr>
        <w:tc>
          <w:tcPr>
            <w:tcW w:w="2552" w:type="dxa"/>
            <w:shd w:val="clear" w:color="auto" w:fill="auto"/>
          </w:tcPr>
          <w:p w:rsidR="003634D0" w:rsidRPr="001A1B9F" w:rsidRDefault="003634D0" w:rsidP="00A33B58">
            <w:pPr>
              <w:jc w:val="both"/>
            </w:pPr>
            <w:r>
              <w:t>20 %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34D0" w:rsidRPr="008814A8" w:rsidRDefault="003634D0" w:rsidP="003634D0">
            <w:pPr>
              <w:jc w:val="center"/>
              <w:rPr>
                <w:rStyle w:val="Odkazjemn"/>
                <w:i/>
                <w:smallCaps w:val="0"/>
                <w:lang w:val="en-US"/>
              </w:rPr>
            </w:pPr>
            <w:proofErr w:type="spellStart"/>
            <w:r w:rsidRPr="008814A8">
              <w:rPr>
                <w:rStyle w:val="Odkazjemn"/>
                <w:i/>
                <w:lang w:val="en-US"/>
              </w:rPr>
              <w:t>I</w:t>
            </w:r>
            <w:r w:rsidRPr="008814A8">
              <w:rPr>
                <w:rStyle w:val="Odkazjemn"/>
                <w:i/>
                <w:vertAlign w:val="subscript"/>
                <w:lang w:val="en-US"/>
              </w:rPr>
              <w:t>p</w:t>
            </w:r>
            <w:proofErr w:type="spellEnd"/>
            <w:r w:rsidRPr="008814A8">
              <w:rPr>
                <w:rStyle w:val="Odkazjemn"/>
                <w:i/>
                <w:lang w:val="en-US"/>
              </w:rPr>
              <w:t>=</w:t>
            </w:r>
            <w:r w:rsidR="00F44C37">
              <w:rPr>
                <w:rStyle w:val="Odkazjemn"/>
                <w:i/>
                <w:lang w:val="en-US"/>
              </w:rPr>
              <w:t>0,</w:t>
            </w:r>
            <w:r w:rsidRPr="008814A8">
              <w:rPr>
                <w:rStyle w:val="Odkazjemn"/>
                <w:i/>
                <w:lang w:val="en-US"/>
              </w:rPr>
              <w:t>07c</w:t>
            </w:r>
            <w:r w:rsidRPr="008814A8">
              <w:rPr>
                <w:rStyle w:val="Odkazjemn"/>
                <w:i/>
                <w:vertAlign w:val="subscript"/>
                <w:lang w:val="en-US"/>
              </w:rPr>
              <w:t>PG</w:t>
            </w:r>
            <w:r w:rsidRPr="008814A8">
              <w:rPr>
                <w:rStyle w:val="Odkazjemn"/>
                <w:i/>
                <w:lang w:val="en-US"/>
              </w:rPr>
              <w:t>−</w:t>
            </w:r>
            <w:r w:rsidR="00F44C37">
              <w:rPr>
                <w:rStyle w:val="Odkazjemn"/>
                <w:i/>
                <w:lang w:val="en-US"/>
              </w:rPr>
              <w:t>0,</w:t>
            </w:r>
            <w:r w:rsidRPr="008814A8">
              <w:rPr>
                <w:rStyle w:val="Odkazjemn"/>
                <w:i/>
                <w:lang w:val="en-US"/>
              </w:rPr>
              <w:t>03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0,</w:t>
            </w:r>
            <w:r w:rsidR="003634D0">
              <w:rPr>
                <w:rStyle w:val="Odkazjemn"/>
                <w:lang w:val="en-US"/>
              </w:rPr>
              <w:t>9990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1,</w:t>
            </w:r>
            <w:r w:rsidR="003634D0">
              <w:rPr>
                <w:rStyle w:val="Odkazjemn"/>
                <w:lang w:val="en-US"/>
              </w:rPr>
              <w:t>42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634D0" w:rsidRDefault="00F44C37" w:rsidP="00A33B58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lang w:val="en-US"/>
              </w:rPr>
              <w:t>4,</w:t>
            </w:r>
            <w:r w:rsidR="003634D0">
              <w:rPr>
                <w:rStyle w:val="Odkazjemn"/>
                <w:lang w:val="en-US"/>
              </w:rPr>
              <w:t>73</w:t>
            </w:r>
          </w:p>
        </w:tc>
      </w:tr>
    </w:tbl>
    <w:p w:rsidR="00000D0A" w:rsidRDefault="00000D0A" w:rsidP="00253D0A">
      <w:pPr>
        <w:autoSpaceDE w:val="0"/>
        <w:autoSpaceDN w:val="0"/>
        <w:adjustRightInd w:val="0"/>
        <w:jc w:val="both"/>
      </w:pPr>
    </w:p>
    <w:p w:rsidR="00000D0A" w:rsidRDefault="00000D0A" w:rsidP="00253D0A">
      <w:pPr>
        <w:autoSpaceDE w:val="0"/>
        <w:autoSpaceDN w:val="0"/>
        <w:adjustRightInd w:val="0"/>
        <w:jc w:val="both"/>
      </w:pPr>
    </w:p>
    <w:p w:rsidR="005E2B63" w:rsidRDefault="00253D0A" w:rsidP="00253D0A">
      <w:pPr>
        <w:autoSpaceDE w:val="0"/>
        <w:autoSpaceDN w:val="0"/>
        <w:adjustRightInd w:val="0"/>
        <w:jc w:val="both"/>
      </w:pPr>
      <w:r>
        <w:t xml:space="preserve">Z </w:t>
      </w:r>
      <w:r w:rsidR="0095633B">
        <w:t>tabulky</w:t>
      </w:r>
      <w:r>
        <w:t xml:space="preserve"> vyplývá, že nejlepších výsledků je dosahováno za přítomnosti 10 % </w:t>
      </w:r>
      <w:proofErr w:type="spellStart"/>
      <w:r>
        <w:t>ethanolu</w:t>
      </w:r>
      <w:proofErr w:type="spellEnd"/>
      <w:r>
        <w:t xml:space="preserve"> a toto složení bylo nadále využíváno</w:t>
      </w:r>
      <w:r w:rsidR="005E2B63">
        <w:t xml:space="preserve">. </w:t>
      </w:r>
      <w:r>
        <w:t>Reprodukovatelnost stanovení za doporučených podmínek byla testována opakovanými analýzami modelového vzorku o koncentraci 1,97 µg</w:t>
      </w:r>
      <w:r w:rsidR="005E2B63">
        <w:t>.</w:t>
      </w:r>
      <w:r>
        <w:t>ml</w:t>
      </w:r>
      <w:r w:rsidR="005E2B63" w:rsidRPr="005E2B63">
        <w:rPr>
          <w:vertAlign w:val="superscript"/>
        </w:rPr>
        <w:t>-1</w:t>
      </w:r>
      <w:r w:rsidR="0095633B">
        <w:t>. Pro 6 </w:t>
      </w:r>
      <w:r>
        <w:t>opakovaných stanovení byla nalezena průměrná hodnota 2,01 µg</w:t>
      </w:r>
      <w:r w:rsidR="005E2B63">
        <w:t>.</w:t>
      </w:r>
      <w:r>
        <w:t>ml</w:t>
      </w:r>
      <w:r w:rsidR="005E2B63" w:rsidRPr="005E2B63">
        <w:rPr>
          <w:vertAlign w:val="superscript"/>
        </w:rPr>
        <w:t>-1</w:t>
      </w:r>
      <w:r>
        <w:t xml:space="preserve">, </w:t>
      </w:r>
      <w:r w:rsidR="0095633B">
        <w:t>která se lišila</w:t>
      </w:r>
      <w:r>
        <w:t xml:space="preserve"> od skutečné hodnoty o 2</w:t>
      </w:r>
      <w:r w:rsidR="0095633B">
        <w:t>,0</w:t>
      </w:r>
      <w:r>
        <w:t xml:space="preserve"> %. Směrodatná odchylka </w:t>
      </w:r>
      <w:r w:rsidR="0095633B">
        <w:t>byla</w:t>
      </w:r>
      <w:r>
        <w:t xml:space="preserve"> 0,124 µg</w:t>
      </w:r>
      <w:r w:rsidR="005E2B63">
        <w:t>.</w:t>
      </w:r>
      <w:r>
        <w:t>ml</w:t>
      </w:r>
      <w:r w:rsidR="005E2B63" w:rsidRPr="005E2B63">
        <w:rPr>
          <w:vertAlign w:val="superscript"/>
        </w:rPr>
        <w:t>-1</w:t>
      </w:r>
      <w:r>
        <w:t xml:space="preserve"> a 95%ní interva</w:t>
      </w:r>
      <w:r w:rsidR="0095633B">
        <w:t>l spolehlivosti se nacházel v rozmezí</w:t>
      </w:r>
      <w:r>
        <w:t xml:space="preserve"> 1,88 µg</w:t>
      </w:r>
      <w:r w:rsidR="005E2B63">
        <w:t>.</w:t>
      </w:r>
      <w:r>
        <w:t>ml</w:t>
      </w:r>
      <w:r w:rsidR="005E2B63" w:rsidRPr="005E2B63">
        <w:rPr>
          <w:vertAlign w:val="superscript"/>
        </w:rPr>
        <w:t>-1</w:t>
      </w:r>
      <w:r w:rsidR="0095633B">
        <w:t xml:space="preserve"> až</w:t>
      </w:r>
      <w:r>
        <w:t xml:space="preserve"> 2,14 µg</w:t>
      </w:r>
      <w:r w:rsidR="005E2B63">
        <w:t>.</w:t>
      </w:r>
      <w:r>
        <w:t>ml</w:t>
      </w:r>
      <w:r w:rsidR="005E2B63" w:rsidRPr="005E2B63">
        <w:rPr>
          <w:vertAlign w:val="superscript"/>
        </w:rPr>
        <w:t>-1</w:t>
      </w:r>
      <w:r>
        <w:t>. Dosažené výsledky svědčí o tom, že metoda poskytuje přesné a správné výsledky.</w:t>
      </w:r>
    </w:p>
    <w:p w:rsidR="005E2B63" w:rsidRDefault="005E2B63" w:rsidP="00253D0A">
      <w:pPr>
        <w:autoSpaceDE w:val="0"/>
        <w:autoSpaceDN w:val="0"/>
        <w:adjustRightInd w:val="0"/>
        <w:jc w:val="both"/>
      </w:pPr>
    </w:p>
    <w:p w:rsidR="00D8111D" w:rsidRDefault="00D8111D" w:rsidP="00D8111D">
      <w:pPr>
        <w:autoSpaceDE w:val="0"/>
        <w:autoSpaceDN w:val="0"/>
        <w:adjustRightInd w:val="0"/>
        <w:jc w:val="both"/>
      </w:pPr>
      <w:r>
        <w:t>Navržená metoda byla následně aplikována na praktické vzorky biopaliv.</w:t>
      </w:r>
      <w:r w:rsidRPr="00D8111D">
        <w:t xml:space="preserve"> </w:t>
      </w:r>
      <w:r>
        <w:t>Byly připraveny modelové směsi antioxidantu PG v</w:t>
      </w:r>
      <w:r w:rsidR="00F44C37">
        <w:t xml:space="preserve"> matrici</w:t>
      </w:r>
      <w:r>
        <w:t xml:space="preserve"> </w:t>
      </w:r>
      <w:r w:rsidR="006E353C">
        <w:t>SMN30</w:t>
      </w:r>
      <w:r>
        <w:t xml:space="preserve">, a to o koncentraci 0,24 % a 0,047 %. Přesto, že je matrice </w:t>
      </w:r>
      <w:r w:rsidR="00EE1760">
        <w:t>SMN30</w:t>
      </w:r>
      <w:r>
        <w:t xml:space="preserve"> nerozpustná ve vodě, bylo zkoušeno přímé stanovení, neboť analyt je ve vodě velmi dobře rozpustný. V případě analýzy koncentrovanějšího vzorku bylo do základního elektrolytu dávkováno 20 µl. Směs byla intenzivně míchána po dobu 1 minuty. Následovala anodická oxidace a posléze byly do směsi přidány postupně dva standardní přídavky roztoku o známé koncentraci PG za účelem kvantitativního vyhodnocení. Získané výsledky jsou shrnuty v tabulce </w:t>
      </w:r>
      <w:r w:rsidR="0095633B">
        <w:t>II</w:t>
      </w:r>
      <w:r>
        <w:t xml:space="preserve">. </w:t>
      </w:r>
    </w:p>
    <w:p w:rsidR="00D8111D" w:rsidRDefault="00D8111D" w:rsidP="00D8111D">
      <w:pPr>
        <w:autoSpaceDE w:val="0"/>
        <w:autoSpaceDN w:val="0"/>
        <w:adjustRightInd w:val="0"/>
        <w:jc w:val="both"/>
      </w:pPr>
    </w:p>
    <w:p w:rsidR="003F4D78" w:rsidRDefault="003F4D78" w:rsidP="00D8111D">
      <w:pPr>
        <w:autoSpaceDE w:val="0"/>
        <w:autoSpaceDN w:val="0"/>
        <w:adjustRightInd w:val="0"/>
        <w:jc w:val="both"/>
      </w:pPr>
    </w:p>
    <w:p w:rsidR="00F44C37" w:rsidRPr="001A1B9F" w:rsidRDefault="00F44C37" w:rsidP="00F44C37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Tabulka </w:t>
      </w:r>
      <w:r>
        <w:rPr>
          <w:b/>
          <w:bCs/>
          <w:szCs w:val="27"/>
        </w:rPr>
        <w:t>I</w:t>
      </w:r>
      <w:r w:rsidRPr="001A1B9F">
        <w:rPr>
          <w:b/>
          <w:bCs/>
          <w:szCs w:val="27"/>
        </w:rPr>
        <w:t>I.</w:t>
      </w:r>
    </w:p>
    <w:p w:rsidR="00F44C37" w:rsidRPr="001A1B9F" w:rsidRDefault="00F44C37" w:rsidP="00F44C37">
      <w:pPr>
        <w:autoSpaceDE w:val="0"/>
        <w:autoSpaceDN w:val="0"/>
        <w:adjustRightInd w:val="0"/>
        <w:jc w:val="both"/>
        <w:rPr>
          <w:i/>
          <w:color w:val="0070C0"/>
        </w:rPr>
      </w:pPr>
      <w:r>
        <w:t>Výsledky kvantitativního stanovení PG v reálných vzorcích biopaliv.</w:t>
      </w:r>
    </w:p>
    <w:tbl>
      <w:tblPr>
        <w:tblW w:w="8258" w:type="dxa"/>
        <w:jc w:val="center"/>
        <w:tblBorders>
          <w:top w:val="single" w:sz="12" w:space="0" w:color="auto"/>
          <w:bottom w:val="single" w:sz="12" w:space="0" w:color="auto"/>
        </w:tblBorders>
        <w:tblLayout w:type="fixed"/>
        <w:tblLook w:val="0020" w:firstRow="1" w:lastRow="0" w:firstColumn="0" w:lastColumn="0" w:noHBand="0" w:noVBand="0"/>
      </w:tblPr>
      <w:tblGrid>
        <w:gridCol w:w="2195"/>
        <w:gridCol w:w="1418"/>
        <w:gridCol w:w="1559"/>
        <w:gridCol w:w="1671"/>
        <w:gridCol w:w="1415"/>
      </w:tblGrid>
      <w:tr w:rsidR="002753FF" w:rsidRPr="001A1B9F" w:rsidTr="006A7149">
        <w:trPr>
          <w:trHeight w:val="243"/>
          <w:jc w:val="center"/>
        </w:trPr>
        <w:tc>
          <w:tcPr>
            <w:tcW w:w="2195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F44C37" w:rsidRPr="001A1B9F" w:rsidRDefault="004F3FF1" w:rsidP="002753FF">
            <w:pPr>
              <w:jc w:val="center"/>
            </w:pPr>
            <w:r>
              <w:t>Specifikace vzorku</w:t>
            </w:r>
          </w:p>
        </w:tc>
        <w:tc>
          <w:tcPr>
            <w:tcW w:w="1418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F44C37" w:rsidRDefault="002753FF" w:rsidP="002753FF">
            <w:pPr>
              <w:jc w:val="center"/>
            </w:pPr>
            <w:r>
              <w:t>Dávkovaný objem</w:t>
            </w:r>
          </w:p>
          <w:p w:rsidR="002753FF" w:rsidRPr="001A1B9F" w:rsidRDefault="002753FF" w:rsidP="002753FF">
            <w:pPr>
              <w:jc w:val="center"/>
            </w:pPr>
            <w:r>
              <w:t>[</w:t>
            </w:r>
            <w:proofErr w:type="spellStart"/>
            <w:r>
              <w:t>μl</w:t>
            </w:r>
            <w:proofErr w:type="spellEnd"/>
            <w:r>
              <w:t>]</w:t>
            </w:r>
          </w:p>
        </w:tc>
        <w:tc>
          <w:tcPr>
            <w:tcW w:w="1559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F44C37" w:rsidRDefault="002753FF" w:rsidP="002753FF">
            <w:pPr>
              <w:jc w:val="center"/>
            </w:pPr>
            <w:r>
              <w:t>Stanovováno</w:t>
            </w:r>
          </w:p>
          <w:p w:rsidR="002753FF" w:rsidRPr="001A1B9F" w:rsidRDefault="002753FF" w:rsidP="002753FF">
            <w:pPr>
              <w:jc w:val="center"/>
            </w:pPr>
            <w:r>
              <w:t>[%]</w:t>
            </w:r>
          </w:p>
        </w:tc>
        <w:tc>
          <w:tcPr>
            <w:tcW w:w="1671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F44C37" w:rsidRDefault="002753FF" w:rsidP="002753FF">
            <w:pPr>
              <w:jc w:val="center"/>
            </w:pPr>
            <w:r>
              <w:t>Stanoveno</w:t>
            </w:r>
          </w:p>
          <w:p w:rsidR="00F44C37" w:rsidRPr="001A1B9F" w:rsidRDefault="00F44C37" w:rsidP="002753FF">
            <w:pPr>
              <w:jc w:val="center"/>
            </w:pPr>
            <w:r>
              <w:t>[</w:t>
            </w:r>
            <w:r w:rsidR="002753FF">
              <w:t>%</w:t>
            </w:r>
            <w:r>
              <w:t>]</w:t>
            </w:r>
          </w:p>
        </w:tc>
        <w:tc>
          <w:tcPr>
            <w:tcW w:w="1415" w:type="dxa"/>
            <w:tcBorders>
              <w:bottom w:val="single" w:sz="6" w:space="0" w:color="008000"/>
            </w:tcBorders>
            <w:shd w:val="clear" w:color="auto" w:fill="auto"/>
            <w:vAlign w:val="center"/>
          </w:tcPr>
          <w:p w:rsidR="00F44C37" w:rsidRDefault="002753FF" w:rsidP="002753FF">
            <w:pPr>
              <w:jc w:val="center"/>
            </w:pPr>
            <w:r>
              <w:t>Chyba stanovení</w:t>
            </w:r>
          </w:p>
          <w:p w:rsidR="00F44C37" w:rsidRPr="001A1B9F" w:rsidRDefault="00F44C37" w:rsidP="002753FF">
            <w:pPr>
              <w:jc w:val="center"/>
            </w:pPr>
            <w:r>
              <w:t>[</w:t>
            </w:r>
            <w:r w:rsidR="002753FF">
              <w:t>%</w:t>
            </w:r>
            <w:r>
              <w:t>]</w:t>
            </w:r>
          </w:p>
        </w:tc>
      </w:tr>
      <w:tr w:rsidR="002753FF" w:rsidRPr="001A1B9F" w:rsidTr="006A7149">
        <w:trPr>
          <w:trHeight w:val="231"/>
          <w:jc w:val="center"/>
        </w:trPr>
        <w:tc>
          <w:tcPr>
            <w:tcW w:w="2195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</w:pPr>
            <w:proofErr w:type="spellStart"/>
            <w:r>
              <w:t>Ekodiesel</w:t>
            </w:r>
            <w:proofErr w:type="spellEnd"/>
            <w:r>
              <w:t>® č. 1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 w:rsidRPr="006A7149">
              <w:rPr>
                <w:rStyle w:val="Odkazjemn"/>
                <w:smallCaps w:val="0"/>
                <w:lang w:val="en-US"/>
              </w:rPr>
              <w:t>20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0,24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0,230</w:t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-4,2</w:t>
            </w:r>
          </w:p>
        </w:tc>
      </w:tr>
      <w:tr w:rsidR="002753FF" w:rsidRPr="001A1B9F" w:rsidTr="006A7149">
        <w:trPr>
          <w:trHeight w:val="231"/>
          <w:jc w:val="center"/>
        </w:trPr>
        <w:tc>
          <w:tcPr>
            <w:tcW w:w="2195" w:type="dxa"/>
            <w:shd w:val="clear" w:color="auto" w:fill="auto"/>
            <w:vAlign w:val="center"/>
          </w:tcPr>
          <w:p w:rsidR="00F44C37" w:rsidRPr="006A7149" w:rsidRDefault="006A7149" w:rsidP="006A7149">
            <w:pPr>
              <w:jc w:val="center"/>
            </w:pPr>
            <w:proofErr w:type="spellStart"/>
            <w:r>
              <w:t>Ekodiesel</w:t>
            </w:r>
            <w:proofErr w:type="spellEnd"/>
            <w:r>
              <w:t>® č. 1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20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0,24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0,219</w:t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-8,3</w:t>
            </w:r>
          </w:p>
        </w:tc>
      </w:tr>
      <w:tr w:rsidR="002753FF" w:rsidRPr="001A1B9F" w:rsidTr="006A7149">
        <w:trPr>
          <w:trHeight w:val="243"/>
          <w:jc w:val="center"/>
        </w:trPr>
        <w:tc>
          <w:tcPr>
            <w:tcW w:w="2195" w:type="dxa"/>
            <w:shd w:val="clear" w:color="auto" w:fill="auto"/>
            <w:vAlign w:val="center"/>
          </w:tcPr>
          <w:p w:rsidR="00F44C37" w:rsidRPr="006A7149" w:rsidRDefault="006A7149" w:rsidP="006A7149">
            <w:pPr>
              <w:jc w:val="center"/>
            </w:pPr>
            <w:proofErr w:type="spellStart"/>
            <w:r>
              <w:t>Ekodiesel</w:t>
            </w:r>
            <w:proofErr w:type="spellEnd"/>
            <w:r>
              <w:t>® č. 2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100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0,047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0,043</w:t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F44C37" w:rsidRPr="006A7149" w:rsidRDefault="006A7149" w:rsidP="002753FF">
            <w:pPr>
              <w:jc w:val="center"/>
              <w:rPr>
                <w:rStyle w:val="Odkazjemn"/>
                <w:smallCaps w:val="0"/>
                <w:lang w:val="en-US"/>
              </w:rPr>
            </w:pPr>
            <w:r>
              <w:rPr>
                <w:rStyle w:val="Odkazjemn"/>
                <w:smallCaps w:val="0"/>
                <w:lang w:val="en-US"/>
              </w:rPr>
              <w:t>-8,5</w:t>
            </w:r>
          </w:p>
        </w:tc>
      </w:tr>
    </w:tbl>
    <w:p w:rsidR="00D8111D" w:rsidRDefault="00D8111D" w:rsidP="00D8111D">
      <w:pPr>
        <w:autoSpaceDE w:val="0"/>
        <w:autoSpaceDN w:val="0"/>
        <w:adjustRightInd w:val="0"/>
        <w:jc w:val="both"/>
      </w:pPr>
    </w:p>
    <w:p w:rsidR="00D8111D" w:rsidRDefault="00D8111D" w:rsidP="00D8111D">
      <w:pPr>
        <w:autoSpaceDE w:val="0"/>
        <w:autoSpaceDN w:val="0"/>
        <w:adjustRightInd w:val="0"/>
        <w:jc w:val="both"/>
      </w:pPr>
    </w:p>
    <w:p w:rsidR="00D8111D" w:rsidRDefault="00D8111D" w:rsidP="00D8111D">
      <w:pPr>
        <w:autoSpaceDE w:val="0"/>
        <w:autoSpaceDN w:val="0"/>
        <w:adjustRightInd w:val="0"/>
        <w:jc w:val="both"/>
      </w:pPr>
      <w:r>
        <w:t xml:space="preserve">Při analýze zředěnějšího modelového vzorku obsahujícího 0,047 % PG bylo do polarografické nádobky dávkováno 100 µl a následoval již uvedený postup analýzy. I v tomto případě </w:t>
      </w:r>
      <w:r w:rsidR="000A7BB0">
        <w:t>se ukázalo</w:t>
      </w:r>
      <w:r>
        <w:t>, že výsledky jsou uspokojující (viz tabulka</w:t>
      </w:r>
      <w:r w:rsidR="0095633B">
        <w:t xml:space="preserve"> II</w:t>
      </w:r>
      <w:r>
        <w:t>) a matrice vzorku nijak stanovení neruší.</w:t>
      </w:r>
    </w:p>
    <w:p w:rsidR="00D8111D" w:rsidRDefault="00D8111D" w:rsidP="00D8111D">
      <w:pPr>
        <w:autoSpaceDE w:val="0"/>
        <w:autoSpaceDN w:val="0"/>
        <w:adjustRightInd w:val="0"/>
        <w:jc w:val="both"/>
      </w:pPr>
    </w:p>
    <w:p w:rsidR="00955BB8" w:rsidRPr="001A1B9F" w:rsidRDefault="00D8111D" w:rsidP="00D8111D">
      <w:pPr>
        <w:autoSpaceDE w:val="0"/>
        <w:autoSpaceDN w:val="0"/>
        <w:adjustRightInd w:val="0"/>
        <w:jc w:val="both"/>
      </w:pPr>
      <w:r>
        <w:t>Na sérii pokusů analýzy matrice</w:t>
      </w:r>
      <w:r w:rsidR="00F44C37">
        <w:t xml:space="preserve"> bionafty</w:t>
      </w:r>
      <w:r>
        <w:t xml:space="preserve"> bylo zjištěno, že přímá analýza není možná. Docházelo </w:t>
      </w:r>
      <w:r w:rsidR="0095633B">
        <w:t>zde k potažení aktivní</w:t>
      </w:r>
      <w:r>
        <w:t xml:space="preserve"> ploch</w:t>
      </w:r>
      <w:r w:rsidR="0095633B">
        <w:t>y</w:t>
      </w:r>
      <w:r>
        <w:t xml:space="preserve"> elektrod</w:t>
      </w:r>
      <w:r w:rsidR="0095633B">
        <w:t>y</w:t>
      </w:r>
      <w:r>
        <w:t xml:space="preserve"> hydrofobní matricí</w:t>
      </w:r>
      <w:r w:rsidR="00F44C37">
        <w:t xml:space="preserve"> vzorku</w:t>
      </w:r>
      <w:r>
        <w:t xml:space="preserve">. Proto byla zařazena předúprava vzorku spočívající v extrakci analytu destilovanou vodou. K vlastní </w:t>
      </w:r>
      <w:r>
        <w:lastRenderedPageBreak/>
        <w:t>analýze byl dávkován 1 ml vodné fáze. Příklad naměřených křivek je uveden na obrázku</w:t>
      </w:r>
      <w:r w:rsidR="00F44C37">
        <w:t xml:space="preserve"> 2</w:t>
      </w:r>
      <w:r>
        <w:t xml:space="preserve">. </w:t>
      </w:r>
    </w:p>
    <w:p w:rsidR="00955BB8" w:rsidRDefault="00955BB8" w:rsidP="00955BB8">
      <w:pPr>
        <w:autoSpaceDE w:val="0"/>
        <w:autoSpaceDN w:val="0"/>
        <w:adjustRightInd w:val="0"/>
        <w:jc w:val="center"/>
        <w:rPr>
          <w:b/>
          <w:bCs/>
          <w:szCs w:val="27"/>
        </w:rPr>
      </w:pPr>
    </w:p>
    <w:p w:rsidR="00EE1760" w:rsidRDefault="00EE1760" w:rsidP="00955BB8">
      <w:pPr>
        <w:autoSpaceDE w:val="0"/>
        <w:autoSpaceDN w:val="0"/>
        <w:adjustRightInd w:val="0"/>
        <w:jc w:val="center"/>
        <w:rPr>
          <w:b/>
          <w:bCs/>
          <w:szCs w:val="27"/>
        </w:rPr>
      </w:pPr>
    </w:p>
    <w:p w:rsidR="00253D0A" w:rsidRPr="001A1B9F" w:rsidRDefault="005E2B63" w:rsidP="00955BB8">
      <w:pPr>
        <w:autoSpaceDE w:val="0"/>
        <w:autoSpaceDN w:val="0"/>
        <w:adjustRightInd w:val="0"/>
        <w:jc w:val="center"/>
        <w:rPr>
          <w:b/>
          <w:bCs/>
          <w:szCs w:val="27"/>
        </w:rPr>
      </w:pPr>
      <w:r>
        <w:rPr>
          <w:noProof/>
          <w:lang w:eastAsia="cs-CZ" w:bidi="ar-SA"/>
        </w:rPr>
        <w:drawing>
          <wp:inline distT="0" distB="0" distL="0" distR="0" wp14:anchorId="7499BBC7" wp14:editId="48C5B7C1">
            <wp:extent cx="4337685" cy="2889250"/>
            <wp:effectExtent l="0" t="0" r="5715" b="635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7685" cy="288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3D0A" w:rsidRDefault="005E2B63" w:rsidP="00955BB8">
      <w:pPr>
        <w:autoSpaceDE w:val="0"/>
        <w:autoSpaceDN w:val="0"/>
        <w:adjustRightInd w:val="0"/>
        <w:jc w:val="both"/>
        <w:rPr>
          <w:lang w:val="en-GB"/>
        </w:rPr>
      </w:pPr>
      <w:r>
        <w:rPr>
          <w:b/>
        </w:rPr>
        <w:t>Obr. 2</w:t>
      </w:r>
      <w:r w:rsidR="00955BB8" w:rsidRPr="001A1B9F">
        <w:rPr>
          <w:b/>
        </w:rPr>
        <w:t xml:space="preserve">. </w:t>
      </w:r>
      <w:r w:rsidR="00253D0A">
        <w:t>Křivky anodické oxidace PG v</w:t>
      </w:r>
      <w:r>
        <w:t>e vzorku</w:t>
      </w:r>
      <w:r w:rsidR="00253D0A">
        <w:t> </w:t>
      </w:r>
      <w:r>
        <w:t>bionafty</w:t>
      </w:r>
      <w:r w:rsidR="00253D0A">
        <w:t xml:space="preserve"> po odečtení křivky základního elektrolytu. Exp. </w:t>
      </w:r>
      <w:proofErr w:type="gramStart"/>
      <w:r w:rsidR="00253D0A">
        <w:t>podmínky</w:t>
      </w:r>
      <w:proofErr w:type="gramEnd"/>
      <w:r w:rsidR="00253D0A">
        <w:t xml:space="preserve">: </w:t>
      </w:r>
      <w:proofErr w:type="spellStart"/>
      <w:r w:rsidR="00253D0A" w:rsidRPr="008B3365">
        <w:rPr>
          <w:i/>
          <w:lang w:val="en-GB"/>
        </w:rPr>
        <w:t>E</w:t>
      </w:r>
      <w:r w:rsidR="00253D0A" w:rsidRPr="00E44332">
        <w:rPr>
          <w:vertAlign w:val="subscript"/>
          <w:lang w:val="en-GB"/>
        </w:rPr>
        <w:t>in</w:t>
      </w:r>
      <w:proofErr w:type="spellEnd"/>
      <w:r w:rsidR="00253D0A">
        <w:rPr>
          <w:lang w:val="en-GB"/>
        </w:rPr>
        <w:t xml:space="preserve"> +0,4 V, </w:t>
      </w:r>
      <w:proofErr w:type="spellStart"/>
      <w:r w:rsidR="00253D0A" w:rsidRPr="008B3365">
        <w:rPr>
          <w:i/>
          <w:lang w:val="en-GB"/>
        </w:rPr>
        <w:t>E</w:t>
      </w:r>
      <w:r w:rsidR="00253D0A" w:rsidRPr="00E44332">
        <w:rPr>
          <w:vertAlign w:val="subscript"/>
          <w:lang w:val="en-GB"/>
        </w:rPr>
        <w:t>fin</w:t>
      </w:r>
      <w:proofErr w:type="spellEnd"/>
      <w:r w:rsidR="00253D0A">
        <w:rPr>
          <w:lang w:val="en-GB"/>
        </w:rPr>
        <w:t xml:space="preserve"> +1,3 V, </w:t>
      </w:r>
      <w:r w:rsidR="00253D0A" w:rsidRPr="008B3365">
        <w:rPr>
          <w:i/>
          <w:lang w:val="en-GB"/>
        </w:rPr>
        <w:t>v</w:t>
      </w:r>
      <w:r w:rsidR="00253D0A">
        <w:rPr>
          <w:i/>
          <w:lang w:val="en-GB"/>
        </w:rPr>
        <w:t xml:space="preserve"> =</w:t>
      </w:r>
      <w:r w:rsidR="00253D0A">
        <w:rPr>
          <w:lang w:val="en-GB"/>
        </w:rPr>
        <w:t xml:space="preserve"> 40 </w:t>
      </w:r>
      <w:proofErr w:type="gramStart"/>
      <w:r w:rsidR="00253D0A">
        <w:rPr>
          <w:lang w:val="en-GB"/>
        </w:rPr>
        <w:t>mV.s</w:t>
      </w:r>
      <w:proofErr w:type="gramEnd"/>
      <w:r w:rsidR="00253D0A">
        <w:rPr>
          <w:vertAlign w:val="superscript"/>
          <w:lang w:val="en-GB"/>
        </w:rPr>
        <w:t>−</w:t>
      </w:r>
      <w:r w:rsidR="00253D0A" w:rsidRPr="00AD6751">
        <w:rPr>
          <w:vertAlign w:val="superscript"/>
          <w:lang w:val="en-GB"/>
        </w:rPr>
        <w:t>1</w:t>
      </w:r>
      <w:r w:rsidR="00253D0A">
        <w:rPr>
          <w:lang w:val="en-GB"/>
        </w:rPr>
        <w:t xml:space="preserve">, </w:t>
      </w:r>
      <w:proofErr w:type="spellStart"/>
      <w:r>
        <w:rPr>
          <w:lang w:val="en-GB"/>
        </w:rPr>
        <w:t>křivka</w:t>
      </w:r>
      <w:proofErr w:type="spellEnd"/>
      <w:r>
        <w:rPr>
          <w:lang w:val="en-GB"/>
        </w:rPr>
        <w:t xml:space="preserve"> 1 – 0,14 % PG v </w:t>
      </w:r>
      <w:proofErr w:type="spellStart"/>
      <w:r>
        <w:rPr>
          <w:lang w:val="en-GB"/>
        </w:rPr>
        <w:t>bionaftě</w:t>
      </w:r>
      <w:proofErr w:type="spellEnd"/>
      <w:r>
        <w:rPr>
          <w:lang w:val="en-GB"/>
        </w:rPr>
        <w:t xml:space="preserve">, </w:t>
      </w:r>
      <w:proofErr w:type="spellStart"/>
      <w:r>
        <w:rPr>
          <w:lang w:val="en-GB"/>
        </w:rPr>
        <w:t>křivky</w:t>
      </w:r>
      <w:proofErr w:type="spellEnd"/>
      <w:r>
        <w:rPr>
          <w:lang w:val="en-GB"/>
        </w:rPr>
        <w:t xml:space="preserve"> 2 a 3 – </w:t>
      </w:r>
      <w:proofErr w:type="spellStart"/>
      <w:r>
        <w:rPr>
          <w:lang w:val="en-GB"/>
        </w:rPr>
        <w:t>přídavky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standardního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roztoku</w:t>
      </w:r>
      <w:proofErr w:type="spellEnd"/>
      <w:r>
        <w:rPr>
          <w:lang w:val="en-GB"/>
        </w:rPr>
        <w:t xml:space="preserve"> PG (</w:t>
      </w:r>
      <w:proofErr w:type="spellStart"/>
      <w:r w:rsidR="00253D0A" w:rsidRPr="008B3365">
        <w:rPr>
          <w:i/>
          <w:lang w:val="en-GB"/>
        </w:rPr>
        <w:t>c</w:t>
      </w:r>
      <w:r w:rsidR="00253D0A" w:rsidRPr="00AD6751">
        <w:rPr>
          <w:vertAlign w:val="subscript"/>
          <w:lang w:val="en-GB"/>
        </w:rPr>
        <w:t>PG</w:t>
      </w:r>
      <w:proofErr w:type="spellEnd"/>
      <w:r w:rsidR="00253D0A">
        <w:rPr>
          <w:lang w:val="en-GB"/>
        </w:rPr>
        <w:t xml:space="preserve"> = </w:t>
      </w:r>
      <w:r>
        <w:rPr>
          <w:lang w:val="en-GB"/>
        </w:rPr>
        <w:t>8</w:t>
      </w:r>
      <w:r w:rsidR="00253D0A">
        <w:rPr>
          <w:lang w:val="en-GB"/>
        </w:rPr>
        <w:t>,</w:t>
      </w:r>
      <w:r>
        <w:rPr>
          <w:lang w:val="en-GB"/>
        </w:rPr>
        <w:t>12</w:t>
      </w:r>
      <w:r w:rsidR="00253D0A">
        <w:rPr>
          <w:lang w:val="en-GB"/>
        </w:rPr>
        <w:t> </w:t>
      </w:r>
      <w:r w:rsidR="00253D0A">
        <w:rPr>
          <w:rFonts w:cs="Times New Roman"/>
          <w:lang w:val="en-GB"/>
        </w:rPr>
        <w:t>μ</w:t>
      </w:r>
      <w:r w:rsidR="00253D0A">
        <w:rPr>
          <w:lang w:val="en-GB"/>
        </w:rPr>
        <w:t>g.ml</w:t>
      </w:r>
      <w:r w:rsidR="00253D0A">
        <w:rPr>
          <w:vertAlign w:val="superscript"/>
          <w:lang w:val="en-GB"/>
        </w:rPr>
        <w:t>−</w:t>
      </w:r>
      <w:r w:rsidR="00253D0A" w:rsidRPr="00A20484">
        <w:rPr>
          <w:vertAlign w:val="superscript"/>
          <w:lang w:val="en-GB"/>
        </w:rPr>
        <w:t>1</w:t>
      </w:r>
      <w:r w:rsidR="00253D0A">
        <w:rPr>
          <w:lang w:val="en-GB"/>
        </w:rPr>
        <w:t xml:space="preserve"> </w:t>
      </w:r>
      <w:r>
        <w:rPr>
          <w:lang w:val="en-GB"/>
        </w:rPr>
        <w:t>)</w:t>
      </w:r>
      <w:r w:rsidR="00253D0A">
        <w:rPr>
          <w:lang w:val="en-GB"/>
        </w:rPr>
        <w:t>.</w:t>
      </w:r>
    </w:p>
    <w:p w:rsidR="00955BB8" w:rsidRDefault="00253D0A" w:rsidP="00955BB8">
      <w:pPr>
        <w:autoSpaceDE w:val="0"/>
        <w:autoSpaceDN w:val="0"/>
        <w:adjustRightInd w:val="0"/>
        <w:jc w:val="both"/>
      </w:pPr>
      <w:r w:rsidRPr="001A1B9F">
        <w:t xml:space="preserve"> </w:t>
      </w:r>
    </w:p>
    <w:p w:rsidR="00EE1760" w:rsidRPr="001A1B9F" w:rsidRDefault="00EE1760" w:rsidP="00955BB8">
      <w:pPr>
        <w:autoSpaceDE w:val="0"/>
        <w:autoSpaceDN w:val="0"/>
        <w:adjustRightInd w:val="0"/>
        <w:jc w:val="both"/>
      </w:pPr>
    </w:p>
    <w:p w:rsidR="00F44C37" w:rsidRPr="001A1B9F" w:rsidRDefault="00F44C37" w:rsidP="00F44C37">
      <w:pPr>
        <w:autoSpaceDE w:val="0"/>
        <w:autoSpaceDN w:val="0"/>
        <w:adjustRightInd w:val="0"/>
        <w:jc w:val="both"/>
      </w:pPr>
      <w:r>
        <w:t xml:space="preserve">Jsou zde uvedeny </w:t>
      </w:r>
      <w:r w:rsidR="0058347C">
        <w:t xml:space="preserve">naměřené </w:t>
      </w:r>
      <w:r>
        <w:t xml:space="preserve">křivky po odečtení </w:t>
      </w:r>
      <w:r w:rsidR="00EE1760">
        <w:t>křivky</w:t>
      </w:r>
      <w:r>
        <w:t xml:space="preserve"> pozadí, kter</w:t>
      </w:r>
      <w:r w:rsidR="003F4D78">
        <w:t>ý</w:t>
      </w:r>
      <w:r>
        <w:t xml:space="preserve"> </w:t>
      </w:r>
      <w:r w:rsidR="0058347C">
        <w:t>poskytuje lepší</w:t>
      </w:r>
      <w:r>
        <w:t xml:space="preserve"> kvantitativní vyhodnocení </w:t>
      </w:r>
      <w:r w:rsidR="00EE1760">
        <w:t>záznamu</w:t>
      </w:r>
      <w:r>
        <w:t>. Chyba stanovení nepřesáhla v tomto případě ±6,5 %.</w:t>
      </w:r>
    </w:p>
    <w:p w:rsidR="00955BB8" w:rsidRPr="001A1B9F" w:rsidRDefault="00955BB8" w:rsidP="00955BB8">
      <w:pPr>
        <w:jc w:val="both"/>
        <w:rPr>
          <w:b/>
          <w:bCs/>
          <w:szCs w:val="27"/>
        </w:rPr>
      </w:pPr>
    </w:p>
    <w:p w:rsidR="00955BB8" w:rsidRPr="001A1B9F" w:rsidRDefault="00955BB8" w:rsidP="00955BB8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Závěr</w:t>
      </w:r>
    </w:p>
    <w:p w:rsidR="006A7149" w:rsidRPr="006A7149" w:rsidRDefault="006A7149" w:rsidP="006A7149">
      <w:pPr>
        <w:jc w:val="both"/>
        <w:rPr>
          <w:smallCaps/>
        </w:rPr>
      </w:pPr>
      <w:r>
        <w:t xml:space="preserve">V této práci byla navržena a experimentálně odzkoušena metoda pro stanovení syntetického antioxidantu </w:t>
      </w:r>
      <w:r w:rsidRPr="006A7149">
        <w:rPr>
          <w:rStyle w:val="Odkazjemn"/>
          <w:smallCaps w:val="0"/>
          <w:kern w:val="24"/>
        </w:rPr>
        <w:t xml:space="preserve">propyl </w:t>
      </w:r>
      <w:proofErr w:type="spellStart"/>
      <w:r w:rsidRPr="006A7149">
        <w:rPr>
          <w:rStyle w:val="Odkazjemn"/>
          <w:smallCaps w:val="0"/>
          <w:kern w:val="24"/>
        </w:rPr>
        <w:t>galátu</w:t>
      </w:r>
      <w:proofErr w:type="spellEnd"/>
      <w:r>
        <w:rPr>
          <w:rStyle w:val="Odkazjemn"/>
        </w:rPr>
        <w:t xml:space="preserve"> (PG). </w:t>
      </w:r>
      <w:r w:rsidRPr="00F922F1">
        <w:rPr>
          <w:rFonts w:cs="Times New Roman"/>
        </w:rPr>
        <w:t>Z </w:t>
      </w:r>
      <w:r>
        <w:rPr>
          <w:rFonts w:cs="Times New Roman"/>
        </w:rPr>
        <w:t>výsledků</w:t>
      </w:r>
      <w:r w:rsidRPr="00F922F1">
        <w:rPr>
          <w:rFonts w:cs="Times New Roman"/>
        </w:rPr>
        <w:t xml:space="preserve"> práce vyplynulo, že voltmetrické stanovení antioxidant</w:t>
      </w:r>
      <w:r>
        <w:rPr>
          <w:rFonts w:cs="Times New Roman"/>
        </w:rPr>
        <w:t xml:space="preserve">u </w:t>
      </w:r>
      <w:r w:rsidR="00362C53">
        <w:rPr>
          <w:rFonts w:cs="Times New Roman"/>
        </w:rPr>
        <w:t>PG</w:t>
      </w:r>
      <w:r>
        <w:rPr>
          <w:rFonts w:cs="Times New Roman"/>
        </w:rPr>
        <w:t xml:space="preserve"> lze</w:t>
      </w:r>
      <w:r w:rsidRPr="00F922F1">
        <w:rPr>
          <w:rFonts w:cs="Times New Roman"/>
        </w:rPr>
        <w:t xml:space="preserve"> provádět v</w:t>
      </w:r>
      <w:r w:rsidR="00362C53">
        <w:rPr>
          <w:rFonts w:cs="Times New Roman"/>
        </w:rPr>
        <w:t>e vodném</w:t>
      </w:r>
      <w:r w:rsidRPr="00F922F1">
        <w:rPr>
          <w:rFonts w:cs="Times New Roman"/>
        </w:rPr>
        <w:t> prostředí 0,</w:t>
      </w:r>
      <w:r w:rsidR="00362C53">
        <w:rPr>
          <w:rFonts w:cs="Times New Roman"/>
        </w:rPr>
        <w:t>18</w:t>
      </w:r>
      <w:r w:rsidRPr="00F922F1">
        <w:rPr>
          <w:rFonts w:cs="Times New Roman"/>
        </w:rPr>
        <w:t xml:space="preserve"> mol.l</w:t>
      </w:r>
      <w:r w:rsidRPr="00481970">
        <w:rPr>
          <w:rFonts w:cs="Times New Roman"/>
          <w:vertAlign w:val="superscript"/>
        </w:rPr>
        <w:t>-1</w:t>
      </w:r>
      <w:r w:rsidRPr="00F922F1">
        <w:rPr>
          <w:rFonts w:cs="Times New Roman"/>
        </w:rPr>
        <w:t xml:space="preserve"> H</w:t>
      </w:r>
      <w:r w:rsidRPr="00F922F1">
        <w:rPr>
          <w:rFonts w:cs="Times New Roman"/>
          <w:vertAlign w:val="subscript"/>
        </w:rPr>
        <w:t>2</w:t>
      </w:r>
      <w:r w:rsidRPr="00F922F1">
        <w:rPr>
          <w:rFonts w:cs="Times New Roman"/>
        </w:rPr>
        <w:t>SO</w:t>
      </w:r>
      <w:r w:rsidRPr="00F922F1">
        <w:rPr>
          <w:rFonts w:cs="Times New Roman"/>
          <w:vertAlign w:val="subscript"/>
        </w:rPr>
        <w:t>4</w:t>
      </w:r>
      <w:r w:rsidRPr="00F922F1">
        <w:rPr>
          <w:rFonts w:cs="Times New Roman"/>
        </w:rPr>
        <w:t xml:space="preserve"> s</w:t>
      </w:r>
      <w:r w:rsidR="00362C53">
        <w:rPr>
          <w:rFonts w:cs="Times New Roman"/>
        </w:rPr>
        <w:t xml:space="preserve"> přídavkem </w:t>
      </w:r>
      <w:proofErr w:type="spellStart"/>
      <w:r w:rsidR="00362C53">
        <w:rPr>
          <w:rFonts w:cs="Times New Roman"/>
        </w:rPr>
        <w:t>ethanolu</w:t>
      </w:r>
      <w:proofErr w:type="spellEnd"/>
      <w:r w:rsidR="00362C53">
        <w:rPr>
          <w:rFonts w:cs="Times New Roman"/>
        </w:rPr>
        <w:t xml:space="preserve"> (10%) a s </w:t>
      </w:r>
      <w:r w:rsidRPr="00F922F1">
        <w:rPr>
          <w:rFonts w:cs="Times New Roman"/>
        </w:rPr>
        <w:t xml:space="preserve">využitím zlaté indikační elektrody a metody </w:t>
      </w:r>
      <w:r>
        <w:rPr>
          <w:rFonts w:cs="Times New Roman"/>
        </w:rPr>
        <w:t>LSV</w:t>
      </w:r>
      <w:r w:rsidRPr="00F922F1">
        <w:rPr>
          <w:rFonts w:cs="Times New Roman"/>
        </w:rPr>
        <w:t xml:space="preserve">, která je pro analyzované koncentrace dostatečně citlivá. </w:t>
      </w:r>
      <w:r>
        <w:rPr>
          <w:rFonts w:cs="Times New Roman"/>
        </w:rPr>
        <w:t xml:space="preserve">Metodu lze aplikovat na stanovení antioxidantu ve vzorcích </w:t>
      </w:r>
      <w:r w:rsidR="00362C53">
        <w:rPr>
          <w:rFonts w:cs="Times New Roman"/>
        </w:rPr>
        <w:t>biopaliv</w:t>
      </w:r>
      <w:r>
        <w:rPr>
          <w:rFonts w:cs="Times New Roman"/>
        </w:rPr>
        <w:t>.</w:t>
      </w:r>
      <w:r w:rsidR="00362C53">
        <w:rPr>
          <w:rFonts w:cs="Times New Roman"/>
        </w:rPr>
        <w:t xml:space="preserve"> Vzorky směsného paliva s obchodním názvem </w:t>
      </w:r>
      <w:proofErr w:type="spellStart"/>
      <w:r w:rsidR="00362C53">
        <w:rPr>
          <w:rFonts w:cs="Times New Roman"/>
        </w:rPr>
        <w:t>Ekodiesel</w:t>
      </w:r>
      <w:proofErr w:type="spellEnd"/>
      <w:r w:rsidR="00362C53">
        <w:rPr>
          <w:rFonts w:cs="Times New Roman"/>
        </w:rPr>
        <w:t>® je možn</w:t>
      </w:r>
      <w:r w:rsidR="00EE1760">
        <w:rPr>
          <w:rFonts w:cs="Times New Roman"/>
        </w:rPr>
        <w:t>é</w:t>
      </w:r>
      <w:r w:rsidR="00362C53">
        <w:rPr>
          <w:rFonts w:cs="Times New Roman"/>
        </w:rPr>
        <w:t xml:space="preserve"> stanovovat přímo v polarografické nádobce. </w:t>
      </w:r>
      <w:r w:rsidR="00EE1760">
        <w:rPr>
          <w:rFonts w:cs="Times New Roman"/>
        </w:rPr>
        <w:t>U</w:t>
      </w:r>
      <w:r w:rsidR="00362C53">
        <w:rPr>
          <w:rFonts w:cs="Times New Roman"/>
        </w:rPr>
        <w:t xml:space="preserve"> vzorků bionafty se projevil vliv matrice vzorku a přímé stanovení nebylo možné. V tomto případě </w:t>
      </w:r>
      <w:r w:rsidR="00EE1760">
        <w:rPr>
          <w:rFonts w:cs="Times New Roman"/>
        </w:rPr>
        <w:t>byl analyt extrahován</w:t>
      </w:r>
      <w:r w:rsidR="00362C53">
        <w:rPr>
          <w:rFonts w:cs="Times New Roman"/>
        </w:rPr>
        <w:t xml:space="preserve"> destilovanou vodou a k analýze byl vzat vhodný objem extraktu. </w:t>
      </w:r>
      <w:r w:rsidR="00EE1760">
        <w:rPr>
          <w:rFonts w:cs="Times New Roman"/>
        </w:rPr>
        <w:t>V</w:t>
      </w:r>
      <w:r w:rsidR="00362C53">
        <w:rPr>
          <w:rFonts w:cs="Times New Roman"/>
        </w:rPr>
        <w:t xml:space="preserve">ypracovaná metoda </w:t>
      </w:r>
      <w:r w:rsidR="00EE1760">
        <w:rPr>
          <w:rFonts w:cs="Times New Roman"/>
        </w:rPr>
        <w:t xml:space="preserve">je </w:t>
      </w:r>
      <w:r w:rsidR="00362C53">
        <w:rPr>
          <w:rFonts w:cs="Times New Roman"/>
        </w:rPr>
        <w:t>dostatečně rychlá</w:t>
      </w:r>
      <w:r w:rsidR="00EE1760">
        <w:rPr>
          <w:rFonts w:cs="Times New Roman"/>
        </w:rPr>
        <w:t>,</w:t>
      </w:r>
      <w:r w:rsidR="00362C53">
        <w:rPr>
          <w:rFonts w:cs="Times New Roman"/>
        </w:rPr>
        <w:t xml:space="preserve"> citlivá a vhodná pro využití v praktických laboratořích zabývajících se </w:t>
      </w:r>
      <w:proofErr w:type="spellStart"/>
      <w:r w:rsidR="00362C53">
        <w:rPr>
          <w:rFonts w:cs="Times New Roman"/>
        </w:rPr>
        <w:t>tribotechnickou</w:t>
      </w:r>
      <w:proofErr w:type="spellEnd"/>
      <w:r w:rsidR="00362C53">
        <w:rPr>
          <w:rFonts w:cs="Times New Roman"/>
        </w:rPr>
        <w:t xml:space="preserve"> diagnostikou.</w:t>
      </w:r>
    </w:p>
    <w:p w:rsidR="00955BB8" w:rsidRPr="001A1B9F" w:rsidRDefault="00955BB8" w:rsidP="00955BB8">
      <w:pPr>
        <w:autoSpaceDE w:val="0"/>
        <w:autoSpaceDN w:val="0"/>
        <w:adjustRightInd w:val="0"/>
        <w:jc w:val="both"/>
      </w:pPr>
    </w:p>
    <w:p w:rsidR="00955BB8" w:rsidRPr="001A1B9F" w:rsidRDefault="00955BB8" w:rsidP="00955BB8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Poděkování</w:t>
      </w:r>
    </w:p>
    <w:p w:rsidR="00955BB8" w:rsidRPr="001A1B9F" w:rsidRDefault="00955BB8" w:rsidP="00955BB8">
      <w:pPr>
        <w:autoSpaceDE w:val="0"/>
        <w:autoSpaceDN w:val="0"/>
        <w:adjustRightInd w:val="0"/>
        <w:jc w:val="both"/>
        <w:rPr>
          <w:iCs/>
        </w:rPr>
      </w:pPr>
      <w:r w:rsidRPr="003F4D78">
        <w:t xml:space="preserve">Tato práce vznikla s podporou </w:t>
      </w:r>
      <w:r w:rsidR="003F4D78" w:rsidRPr="003F4D78">
        <w:t>Ministerstva</w:t>
      </w:r>
      <w:r w:rsidR="003F4D78">
        <w:t xml:space="preserve"> školství, mládeže a tělovýchovy ČR (Rozvoj výzkumné organizace).</w:t>
      </w:r>
    </w:p>
    <w:p w:rsidR="00955BB8" w:rsidRPr="001A1B9F" w:rsidRDefault="00955BB8" w:rsidP="00955BB8">
      <w:pPr>
        <w:autoSpaceDE w:val="0"/>
        <w:autoSpaceDN w:val="0"/>
        <w:adjustRightInd w:val="0"/>
        <w:jc w:val="both"/>
      </w:pPr>
    </w:p>
    <w:p w:rsidR="00955BB8" w:rsidRPr="001A1B9F" w:rsidRDefault="00955BB8" w:rsidP="00955BB8">
      <w:pPr>
        <w:jc w:val="both"/>
        <w:rPr>
          <w:b/>
          <w:bCs/>
          <w:szCs w:val="27"/>
        </w:rPr>
      </w:pPr>
      <w:r w:rsidRPr="001A1B9F">
        <w:rPr>
          <w:b/>
          <w:bCs/>
          <w:szCs w:val="27"/>
        </w:rPr>
        <w:t>Literatura</w:t>
      </w:r>
    </w:p>
    <w:p w:rsidR="00A94C9A" w:rsidRDefault="00A94C9A" w:rsidP="00742F66">
      <w:pPr>
        <w:pStyle w:val="Odstavecseseznamem"/>
        <w:numPr>
          <w:ilvl w:val="0"/>
          <w:numId w:val="3"/>
        </w:numPr>
        <w:ind w:left="426" w:hanging="426"/>
        <w:rPr>
          <w:rStyle w:val="Odkazjemn"/>
          <w:smallCaps w:val="0"/>
          <w:lang w:val="en-GB"/>
        </w:rPr>
      </w:pPr>
      <w:proofErr w:type="spellStart"/>
      <w:r w:rsidRPr="00A94C9A">
        <w:rPr>
          <w:rStyle w:val="Odkazjemn"/>
          <w:smallCaps w:val="0"/>
          <w:lang w:val="en-GB"/>
        </w:rPr>
        <w:t>S</w:t>
      </w:r>
      <w:r w:rsidRPr="00A94C9A">
        <w:rPr>
          <w:rStyle w:val="Odkazjemn"/>
          <w:smallCaps w:val="0"/>
          <w:kern w:val="24"/>
          <w:lang w:val="en-GB"/>
        </w:rPr>
        <w:t>hober</w:t>
      </w:r>
      <w:proofErr w:type="spellEnd"/>
      <w:r w:rsidR="00BB27FB" w:rsidRPr="00A94C9A">
        <w:rPr>
          <w:rStyle w:val="Odkazjemn"/>
          <w:smallCaps w:val="0"/>
          <w:lang w:val="en-GB"/>
        </w:rPr>
        <w:t xml:space="preserve"> S</w:t>
      </w:r>
      <w:r w:rsidRPr="00A94C9A">
        <w:rPr>
          <w:rStyle w:val="Odkazjemn"/>
          <w:smallCaps w:val="0"/>
          <w:lang w:val="en-GB"/>
        </w:rPr>
        <w:t>.</w:t>
      </w:r>
      <w:r w:rsidR="00BB27FB" w:rsidRPr="00A94C9A">
        <w:rPr>
          <w:rStyle w:val="Odkazjemn"/>
          <w:smallCaps w:val="0"/>
          <w:lang w:val="en-GB"/>
        </w:rPr>
        <w:t xml:space="preserve">, </w:t>
      </w:r>
      <w:proofErr w:type="spellStart"/>
      <w:r w:rsidR="00BB27FB" w:rsidRPr="00A94C9A">
        <w:rPr>
          <w:rStyle w:val="Odkazjemn"/>
          <w:smallCaps w:val="0"/>
          <w:lang w:val="en-GB"/>
        </w:rPr>
        <w:t>Mittelbach</w:t>
      </w:r>
      <w:proofErr w:type="spellEnd"/>
      <w:r w:rsidR="00BB27FB" w:rsidRPr="00A94C9A">
        <w:rPr>
          <w:rStyle w:val="Odkazjemn"/>
          <w:smallCaps w:val="0"/>
          <w:lang w:val="en-GB"/>
        </w:rPr>
        <w:t xml:space="preserve"> M.</w:t>
      </w:r>
      <w:r w:rsidRPr="00A94C9A">
        <w:rPr>
          <w:rStyle w:val="Odkazjemn"/>
          <w:smallCaps w:val="0"/>
          <w:lang w:val="en-GB"/>
        </w:rPr>
        <w:t>:</w:t>
      </w:r>
      <w:r w:rsidR="00BB27FB" w:rsidRPr="00A94C9A">
        <w:rPr>
          <w:rStyle w:val="Odkazjemn"/>
          <w:smallCaps w:val="0"/>
          <w:lang w:val="en-GB"/>
        </w:rPr>
        <w:t xml:space="preserve"> Eur. J. Lipid Sci. Technol. </w:t>
      </w:r>
      <w:r w:rsidRPr="00A94C9A">
        <w:rPr>
          <w:rStyle w:val="Odkazjemn"/>
          <w:i/>
          <w:smallCaps w:val="0"/>
          <w:lang w:val="en-GB"/>
        </w:rPr>
        <w:t>106</w:t>
      </w:r>
      <w:r w:rsidRPr="00A94C9A">
        <w:rPr>
          <w:rStyle w:val="Odkazjemn"/>
          <w:smallCaps w:val="0"/>
          <w:lang w:val="en-GB"/>
        </w:rPr>
        <w:t>, 382 (</w:t>
      </w:r>
      <w:r w:rsidR="00BB27FB" w:rsidRPr="00A94C9A">
        <w:rPr>
          <w:rStyle w:val="Odkazjemn"/>
          <w:smallCaps w:val="0"/>
          <w:lang w:val="en-GB"/>
        </w:rPr>
        <w:t>2004</w:t>
      </w:r>
      <w:r w:rsidRPr="00A94C9A">
        <w:rPr>
          <w:rStyle w:val="Odkazjemn"/>
          <w:smallCaps w:val="0"/>
          <w:lang w:val="en-GB"/>
        </w:rPr>
        <w:t>)</w:t>
      </w:r>
      <w:r w:rsidR="00BB27FB" w:rsidRPr="00A94C9A">
        <w:rPr>
          <w:rStyle w:val="Odkazjemn"/>
          <w:smallCaps w:val="0"/>
          <w:lang w:val="en-GB"/>
        </w:rPr>
        <w:t>.</w:t>
      </w:r>
    </w:p>
    <w:p w:rsidR="00F321DF" w:rsidRPr="00F321DF" w:rsidRDefault="00A94C9A" w:rsidP="00742F66">
      <w:pPr>
        <w:pStyle w:val="Odstavecseseznamem"/>
        <w:numPr>
          <w:ilvl w:val="0"/>
          <w:numId w:val="3"/>
        </w:numPr>
        <w:ind w:left="426" w:hanging="426"/>
        <w:rPr>
          <w:rStyle w:val="Odkazjemn"/>
          <w:smallCaps w:val="0"/>
          <w:lang w:val="en-GB"/>
        </w:rPr>
      </w:pPr>
      <w:r w:rsidRPr="00A94C9A">
        <w:rPr>
          <w:rStyle w:val="Odkazjemn"/>
          <w:smallCaps w:val="0"/>
          <w:kern w:val="24"/>
          <w:lang w:val="en-GB"/>
        </w:rPr>
        <w:t>T</w:t>
      </w:r>
      <w:r w:rsidR="00BB27FB" w:rsidRPr="00A94C9A">
        <w:rPr>
          <w:rStyle w:val="Odkazjemn"/>
          <w:smallCaps w:val="0"/>
          <w:kern w:val="24"/>
          <w:lang w:val="en-GB"/>
        </w:rPr>
        <w:t>ang H</w:t>
      </w:r>
      <w:r>
        <w:rPr>
          <w:rStyle w:val="Odkazjemn"/>
          <w:smallCaps w:val="0"/>
          <w:kern w:val="24"/>
          <w:lang w:val="en-GB"/>
        </w:rPr>
        <w:t>.</w:t>
      </w:r>
      <w:r w:rsidR="00BB27FB" w:rsidRPr="00A94C9A">
        <w:rPr>
          <w:rStyle w:val="Odkazjemn"/>
          <w:smallCaps w:val="0"/>
          <w:kern w:val="24"/>
          <w:lang w:val="en-GB"/>
        </w:rPr>
        <w:t>, Ge Guzman R</w:t>
      </w:r>
      <w:r>
        <w:rPr>
          <w:rStyle w:val="Odkazjemn"/>
          <w:smallCaps w:val="0"/>
          <w:kern w:val="24"/>
          <w:lang w:val="en-GB"/>
        </w:rPr>
        <w:t xml:space="preserve">. </w:t>
      </w:r>
      <w:r w:rsidR="00BB27FB" w:rsidRPr="00A94C9A">
        <w:rPr>
          <w:rStyle w:val="Odkazjemn"/>
          <w:smallCaps w:val="0"/>
          <w:kern w:val="24"/>
          <w:lang w:val="en-GB"/>
        </w:rPr>
        <w:t>C</w:t>
      </w:r>
      <w:r>
        <w:rPr>
          <w:rStyle w:val="Odkazjemn"/>
          <w:smallCaps w:val="0"/>
          <w:kern w:val="24"/>
          <w:lang w:val="en-GB"/>
        </w:rPr>
        <w:t>.</w:t>
      </w:r>
      <w:r w:rsidR="00BB27FB" w:rsidRPr="00A94C9A">
        <w:rPr>
          <w:rStyle w:val="Odkazjemn"/>
          <w:smallCaps w:val="0"/>
          <w:kern w:val="24"/>
          <w:lang w:val="en-GB"/>
        </w:rPr>
        <w:t>, Simon Ng K</w:t>
      </w:r>
      <w:r>
        <w:rPr>
          <w:rStyle w:val="Odkazjemn"/>
          <w:smallCaps w:val="0"/>
          <w:kern w:val="24"/>
          <w:lang w:val="en-GB"/>
        </w:rPr>
        <w:t xml:space="preserve">. </w:t>
      </w:r>
      <w:r w:rsidR="00BB27FB" w:rsidRPr="00A94C9A">
        <w:rPr>
          <w:rStyle w:val="Odkazjemn"/>
          <w:smallCaps w:val="0"/>
          <w:kern w:val="24"/>
          <w:lang w:val="en-GB"/>
        </w:rPr>
        <w:t>Y</w:t>
      </w:r>
      <w:r>
        <w:rPr>
          <w:rStyle w:val="Odkazjemn"/>
          <w:smallCaps w:val="0"/>
          <w:kern w:val="24"/>
          <w:lang w:val="en-GB"/>
        </w:rPr>
        <w:t>.</w:t>
      </w:r>
      <w:r w:rsidR="00BB27FB" w:rsidRPr="00A94C9A">
        <w:rPr>
          <w:rStyle w:val="Odkazjemn"/>
          <w:smallCaps w:val="0"/>
          <w:kern w:val="24"/>
          <w:lang w:val="en-GB"/>
        </w:rPr>
        <w:t xml:space="preserve">, </w:t>
      </w:r>
      <w:proofErr w:type="spellStart"/>
      <w:r w:rsidR="00BB27FB" w:rsidRPr="00A94C9A">
        <w:rPr>
          <w:rStyle w:val="Odkazjemn"/>
          <w:smallCaps w:val="0"/>
          <w:kern w:val="24"/>
          <w:lang w:val="en-GB"/>
        </w:rPr>
        <w:t>Salley</w:t>
      </w:r>
      <w:proofErr w:type="spellEnd"/>
      <w:r w:rsidR="00BB27FB" w:rsidRPr="00A94C9A">
        <w:rPr>
          <w:rStyle w:val="Odkazjemn"/>
          <w:smallCaps w:val="0"/>
          <w:kern w:val="24"/>
          <w:lang w:val="en-GB"/>
        </w:rPr>
        <w:t xml:space="preserve"> S</w:t>
      </w:r>
      <w:r>
        <w:rPr>
          <w:rStyle w:val="Odkazjemn"/>
          <w:smallCaps w:val="0"/>
          <w:kern w:val="24"/>
          <w:lang w:val="en-GB"/>
        </w:rPr>
        <w:t xml:space="preserve">. </w:t>
      </w:r>
      <w:proofErr w:type="spellStart"/>
      <w:r w:rsidR="00BB27FB" w:rsidRPr="00A94C9A">
        <w:rPr>
          <w:rStyle w:val="Odkazjemn"/>
          <w:smallCaps w:val="0"/>
          <w:kern w:val="24"/>
          <w:lang w:val="en-GB"/>
        </w:rPr>
        <w:t>O.</w:t>
      </w:r>
      <w:r>
        <w:rPr>
          <w:rStyle w:val="Odkazjemn"/>
          <w:smallCaps w:val="0"/>
          <w:kern w:val="24"/>
          <w:lang w:val="en-GB"/>
        </w:rPr>
        <w:t>:</w:t>
      </w:r>
      <w:r w:rsidR="00BB27FB" w:rsidRPr="00A94C9A">
        <w:rPr>
          <w:rStyle w:val="Odkazjemn"/>
          <w:smallCaps w:val="0"/>
          <w:kern w:val="24"/>
          <w:lang w:val="en-GB"/>
        </w:rPr>
        <w:t>.Energy</w:t>
      </w:r>
      <w:proofErr w:type="spellEnd"/>
      <w:r w:rsidR="00BB27FB" w:rsidRPr="00A94C9A">
        <w:rPr>
          <w:rStyle w:val="Odkazjemn"/>
          <w:smallCaps w:val="0"/>
          <w:kern w:val="24"/>
          <w:lang w:val="en-GB"/>
        </w:rPr>
        <w:t xml:space="preserve"> Fuels</w:t>
      </w:r>
      <w:r>
        <w:rPr>
          <w:rStyle w:val="Odkazjemn"/>
          <w:smallCaps w:val="0"/>
          <w:kern w:val="24"/>
          <w:lang w:val="en-GB"/>
        </w:rPr>
        <w:t xml:space="preserve"> </w:t>
      </w:r>
      <w:r w:rsidRPr="00F321DF">
        <w:rPr>
          <w:rStyle w:val="Odkazjemn"/>
          <w:i/>
          <w:smallCaps w:val="0"/>
          <w:kern w:val="24"/>
          <w:lang w:val="en-GB"/>
        </w:rPr>
        <w:t>24</w:t>
      </w:r>
      <w:r>
        <w:rPr>
          <w:rStyle w:val="Odkazjemn"/>
          <w:smallCaps w:val="0"/>
          <w:kern w:val="24"/>
          <w:lang w:val="en-GB"/>
        </w:rPr>
        <w:t>, 2028</w:t>
      </w:r>
      <w:r w:rsidR="00BB27FB" w:rsidRPr="00A94C9A">
        <w:rPr>
          <w:rStyle w:val="Odkazjemn"/>
          <w:smallCaps w:val="0"/>
          <w:kern w:val="24"/>
          <w:lang w:val="en-GB"/>
        </w:rPr>
        <w:t xml:space="preserve"> </w:t>
      </w:r>
      <w:r>
        <w:rPr>
          <w:rStyle w:val="Odkazjemn"/>
          <w:smallCaps w:val="0"/>
          <w:kern w:val="24"/>
          <w:lang w:val="en-GB"/>
        </w:rPr>
        <w:t>(</w:t>
      </w:r>
      <w:r w:rsidR="00BB27FB" w:rsidRPr="00A94C9A">
        <w:rPr>
          <w:rStyle w:val="Odkazjemn"/>
          <w:smallCaps w:val="0"/>
          <w:kern w:val="24"/>
          <w:lang w:val="en-GB"/>
        </w:rPr>
        <w:t>2010</w:t>
      </w:r>
      <w:r>
        <w:rPr>
          <w:rStyle w:val="Odkazjemn"/>
          <w:smallCaps w:val="0"/>
          <w:kern w:val="24"/>
          <w:lang w:val="en-GB"/>
        </w:rPr>
        <w:t>).</w:t>
      </w:r>
    </w:p>
    <w:p w:rsidR="00F321DF" w:rsidRPr="00F321DF" w:rsidRDefault="00BB27FB" w:rsidP="00742F66">
      <w:pPr>
        <w:pStyle w:val="Odstavecseseznamem"/>
        <w:numPr>
          <w:ilvl w:val="0"/>
          <w:numId w:val="3"/>
        </w:numPr>
        <w:ind w:left="426" w:hanging="426"/>
        <w:rPr>
          <w:rStyle w:val="Odkazjemn"/>
          <w:smallCaps w:val="0"/>
          <w:lang w:val="en-GB"/>
        </w:rPr>
      </w:pPr>
      <w:proofErr w:type="spellStart"/>
      <w:r w:rsidRPr="00F321DF">
        <w:rPr>
          <w:rStyle w:val="Odkazjemn"/>
          <w:smallCaps w:val="0"/>
          <w:kern w:val="24"/>
          <w:lang w:val="en-GB"/>
        </w:rPr>
        <w:t>Dwivedi</w:t>
      </w:r>
      <w:proofErr w:type="spellEnd"/>
      <w:r w:rsidRPr="00F321DF">
        <w:rPr>
          <w:rStyle w:val="Odkazjemn"/>
          <w:smallCaps w:val="0"/>
          <w:kern w:val="24"/>
          <w:lang w:val="en-GB"/>
        </w:rPr>
        <w:t xml:space="preserve"> G</w:t>
      </w:r>
      <w:r w:rsidR="00F321DF">
        <w:rPr>
          <w:rStyle w:val="Odkazjemn"/>
          <w:smallCaps w:val="0"/>
          <w:kern w:val="24"/>
          <w:lang w:val="en-GB"/>
        </w:rPr>
        <w:t>.</w:t>
      </w:r>
      <w:r w:rsidRPr="00F321DF">
        <w:rPr>
          <w:rStyle w:val="Odkazjemn"/>
          <w:smallCaps w:val="0"/>
          <w:kern w:val="24"/>
          <w:lang w:val="en-GB"/>
        </w:rPr>
        <w:t>, Sharma M</w:t>
      </w:r>
      <w:r w:rsidR="00F321DF">
        <w:rPr>
          <w:rStyle w:val="Odkazjemn"/>
          <w:smallCaps w:val="0"/>
          <w:kern w:val="24"/>
          <w:lang w:val="en-GB"/>
        </w:rPr>
        <w:t>.</w:t>
      </w:r>
      <w:r w:rsidRPr="00F321DF">
        <w:rPr>
          <w:rStyle w:val="Odkazjemn"/>
          <w:smallCaps w:val="0"/>
          <w:kern w:val="24"/>
          <w:lang w:val="en-GB"/>
        </w:rPr>
        <w:t>P.</w:t>
      </w:r>
      <w:r w:rsidR="00F321DF">
        <w:rPr>
          <w:rStyle w:val="Odkazjemn"/>
          <w:smallCaps w:val="0"/>
          <w:kern w:val="24"/>
          <w:lang w:val="en-GB"/>
        </w:rPr>
        <w:t>:</w:t>
      </w:r>
      <w:r w:rsidRPr="00F321DF">
        <w:rPr>
          <w:rStyle w:val="Odkazjemn"/>
          <w:smallCaps w:val="0"/>
          <w:kern w:val="24"/>
          <w:lang w:val="en-GB"/>
        </w:rPr>
        <w:t xml:space="preserve"> J. Mater. Environ. Sci. </w:t>
      </w:r>
      <w:r w:rsidR="00F321DF" w:rsidRPr="00F321DF">
        <w:rPr>
          <w:rStyle w:val="Odkazjemn"/>
          <w:i/>
          <w:smallCaps w:val="0"/>
          <w:kern w:val="24"/>
          <w:lang w:val="en-GB"/>
        </w:rPr>
        <w:t>5</w:t>
      </w:r>
      <w:r w:rsidR="00F321DF">
        <w:rPr>
          <w:rStyle w:val="Odkazjemn"/>
          <w:smallCaps w:val="0"/>
          <w:kern w:val="24"/>
          <w:lang w:val="en-GB"/>
        </w:rPr>
        <w:t>, 1412 (</w:t>
      </w:r>
      <w:r w:rsidRPr="00F321DF">
        <w:rPr>
          <w:rStyle w:val="Odkazjemn"/>
          <w:smallCaps w:val="0"/>
          <w:kern w:val="24"/>
          <w:lang w:val="en-GB"/>
        </w:rPr>
        <w:t>2014</w:t>
      </w:r>
      <w:r w:rsidR="00F321DF">
        <w:rPr>
          <w:rStyle w:val="Odkazjemn"/>
          <w:smallCaps w:val="0"/>
          <w:kern w:val="24"/>
          <w:lang w:val="en-GB"/>
        </w:rPr>
        <w:t>).</w:t>
      </w:r>
    </w:p>
    <w:p w:rsidR="00F321DF" w:rsidRPr="00F321DF" w:rsidRDefault="00BB27FB" w:rsidP="00742F66">
      <w:pPr>
        <w:pStyle w:val="Odstavecseseznamem"/>
        <w:numPr>
          <w:ilvl w:val="0"/>
          <w:numId w:val="3"/>
        </w:numPr>
        <w:ind w:left="426" w:hanging="426"/>
        <w:rPr>
          <w:rStyle w:val="Odkazjemn"/>
          <w:smallCaps w:val="0"/>
          <w:lang w:val="en-GB"/>
        </w:rPr>
      </w:pPr>
      <w:r w:rsidRPr="00F321DF">
        <w:rPr>
          <w:rStyle w:val="Odkazjemn"/>
          <w:smallCaps w:val="0"/>
          <w:kern w:val="24"/>
          <w:lang w:val="en-GB"/>
        </w:rPr>
        <w:t>Christensen E</w:t>
      </w:r>
      <w:r w:rsidR="00F321DF">
        <w:rPr>
          <w:rStyle w:val="Odkazjemn"/>
          <w:smallCaps w:val="0"/>
          <w:kern w:val="24"/>
          <w:lang w:val="en-GB"/>
        </w:rPr>
        <w:t>.</w:t>
      </w:r>
      <w:r w:rsidRPr="00F321DF">
        <w:rPr>
          <w:rStyle w:val="Odkazjemn"/>
          <w:smallCaps w:val="0"/>
          <w:kern w:val="24"/>
          <w:lang w:val="en-GB"/>
        </w:rPr>
        <w:t>, McCormick R</w:t>
      </w:r>
      <w:r w:rsidR="00F321DF">
        <w:rPr>
          <w:rStyle w:val="Odkazjemn"/>
          <w:smallCaps w:val="0"/>
          <w:kern w:val="24"/>
          <w:lang w:val="en-GB"/>
        </w:rPr>
        <w:t xml:space="preserve">. </w:t>
      </w:r>
      <w:proofErr w:type="spellStart"/>
      <w:r w:rsidRPr="00F321DF">
        <w:rPr>
          <w:rStyle w:val="Odkazjemn"/>
          <w:smallCaps w:val="0"/>
          <w:kern w:val="24"/>
          <w:lang w:val="en-GB"/>
        </w:rPr>
        <w:t>L.</w:t>
      </w:r>
      <w:r w:rsidR="00F321DF">
        <w:rPr>
          <w:rStyle w:val="Odkazjemn"/>
          <w:smallCaps w:val="0"/>
          <w:kern w:val="24"/>
          <w:lang w:val="en-GB"/>
        </w:rPr>
        <w:t>:</w:t>
      </w:r>
      <w:r w:rsidRPr="00F321DF">
        <w:rPr>
          <w:rStyle w:val="Odkazjemn"/>
          <w:smallCaps w:val="0"/>
          <w:kern w:val="24"/>
          <w:lang w:val="en-GB"/>
        </w:rPr>
        <w:t>.Fuel</w:t>
      </w:r>
      <w:proofErr w:type="spellEnd"/>
      <w:r w:rsidRPr="00F321DF">
        <w:rPr>
          <w:rStyle w:val="Odkazjemn"/>
          <w:smallCaps w:val="0"/>
          <w:kern w:val="24"/>
          <w:lang w:val="en-GB"/>
        </w:rPr>
        <w:t xml:space="preserve"> </w:t>
      </w:r>
      <w:proofErr w:type="spellStart"/>
      <w:r w:rsidRPr="00F321DF">
        <w:rPr>
          <w:rStyle w:val="Odkazjemn"/>
          <w:smallCaps w:val="0"/>
          <w:kern w:val="24"/>
          <w:lang w:val="en-GB"/>
        </w:rPr>
        <w:t>Proces</w:t>
      </w:r>
      <w:proofErr w:type="spellEnd"/>
      <w:r w:rsidR="00F321DF">
        <w:rPr>
          <w:rStyle w:val="Odkazjemn"/>
          <w:smallCaps w:val="0"/>
          <w:kern w:val="24"/>
          <w:lang w:val="en-GB"/>
        </w:rPr>
        <w:t>.</w:t>
      </w:r>
      <w:r w:rsidRPr="00F321DF">
        <w:rPr>
          <w:rStyle w:val="Odkazjemn"/>
          <w:smallCaps w:val="0"/>
          <w:kern w:val="24"/>
          <w:lang w:val="en-GB"/>
        </w:rPr>
        <w:t xml:space="preserve"> Technol</w:t>
      </w:r>
      <w:r w:rsidR="00F321DF">
        <w:rPr>
          <w:rStyle w:val="Odkazjemn"/>
          <w:smallCaps w:val="0"/>
          <w:kern w:val="24"/>
          <w:lang w:val="en-GB"/>
        </w:rPr>
        <w:t xml:space="preserve">. </w:t>
      </w:r>
      <w:r w:rsidR="00F321DF" w:rsidRPr="00F321DF">
        <w:rPr>
          <w:rStyle w:val="Odkazjemn"/>
          <w:i/>
          <w:smallCaps w:val="0"/>
          <w:kern w:val="24"/>
          <w:lang w:val="en-GB"/>
        </w:rPr>
        <w:t>128</w:t>
      </w:r>
      <w:r w:rsidR="00F321DF">
        <w:rPr>
          <w:rStyle w:val="Odkazjemn"/>
          <w:smallCaps w:val="0"/>
          <w:kern w:val="24"/>
          <w:lang w:val="en-GB"/>
        </w:rPr>
        <w:t>, 339 (</w:t>
      </w:r>
      <w:r w:rsidRPr="00F321DF">
        <w:rPr>
          <w:rStyle w:val="Odkazjemn"/>
          <w:smallCaps w:val="0"/>
          <w:kern w:val="24"/>
          <w:lang w:val="en-GB"/>
        </w:rPr>
        <w:t>2014</w:t>
      </w:r>
      <w:r w:rsidR="00F321DF">
        <w:rPr>
          <w:rStyle w:val="Odkazjemn"/>
          <w:smallCaps w:val="0"/>
          <w:kern w:val="24"/>
          <w:lang w:val="en-GB"/>
        </w:rPr>
        <w:t>)</w:t>
      </w:r>
      <w:r w:rsidRPr="00F321DF">
        <w:rPr>
          <w:rStyle w:val="Odkazjemn"/>
          <w:smallCaps w:val="0"/>
          <w:kern w:val="24"/>
          <w:lang w:val="en-GB"/>
        </w:rPr>
        <w:t>.</w:t>
      </w:r>
    </w:p>
    <w:p w:rsidR="00742F66" w:rsidRPr="00742F66" w:rsidRDefault="00A94C9A" w:rsidP="00742F66">
      <w:pPr>
        <w:pStyle w:val="Odstavecseseznamem"/>
        <w:widowControl/>
        <w:numPr>
          <w:ilvl w:val="0"/>
          <w:numId w:val="3"/>
        </w:numPr>
        <w:suppressAutoHyphens w:val="0"/>
        <w:spacing w:after="200" w:line="276" w:lineRule="auto"/>
        <w:ind w:left="426" w:hanging="426"/>
        <w:rPr>
          <w:lang w:val="en-GB"/>
        </w:rPr>
      </w:pPr>
      <w:proofErr w:type="spellStart"/>
      <w:r w:rsidRPr="00F321DF">
        <w:rPr>
          <w:kern w:val="24"/>
          <w:szCs w:val="24"/>
          <w:lang w:val="en-GB"/>
        </w:rPr>
        <w:lastRenderedPageBreak/>
        <w:t>Dejmková</w:t>
      </w:r>
      <w:proofErr w:type="spellEnd"/>
      <w:r w:rsidRPr="00F321DF">
        <w:rPr>
          <w:kern w:val="24"/>
          <w:szCs w:val="24"/>
          <w:lang w:val="en-GB"/>
        </w:rPr>
        <w:t xml:space="preserve"> H</w:t>
      </w:r>
      <w:r w:rsidR="00F321DF" w:rsidRPr="00F321DF">
        <w:rPr>
          <w:kern w:val="24"/>
          <w:szCs w:val="24"/>
          <w:lang w:val="en-GB"/>
        </w:rPr>
        <w:t>.</w:t>
      </w:r>
      <w:r w:rsidRPr="00F321DF">
        <w:rPr>
          <w:kern w:val="24"/>
          <w:szCs w:val="24"/>
          <w:lang w:val="en-GB"/>
        </w:rPr>
        <w:t xml:space="preserve">, </w:t>
      </w:r>
      <w:proofErr w:type="spellStart"/>
      <w:r w:rsidRPr="00F321DF">
        <w:rPr>
          <w:kern w:val="24"/>
          <w:szCs w:val="24"/>
          <w:lang w:val="en-GB"/>
        </w:rPr>
        <w:t>Vysoká</w:t>
      </w:r>
      <w:proofErr w:type="spellEnd"/>
      <w:r w:rsidRPr="00F321DF">
        <w:rPr>
          <w:kern w:val="24"/>
          <w:szCs w:val="24"/>
          <w:lang w:val="en-GB"/>
        </w:rPr>
        <w:t xml:space="preserve"> M</w:t>
      </w:r>
      <w:r w:rsidR="00F321DF" w:rsidRPr="00F321DF">
        <w:rPr>
          <w:kern w:val="24"/>
          <w:szCs w:val="24"/>
          <w:lang w:val="en-GB"/>
        </w:rPr>
        <w:t>.</w:t>
      </w:r>
      <w:r w:rsidRPr="00F321DF">
        <w:rPr>
          <w:kern w:val="24"/>
          <w:szCs w:val="24"/>
          <w:lang w:val="en-GB"/>
        </w:rPr>
        <w:t xml:space="preserve">, </w:t>
      </w:r>
      <w:proofErr w:type="spellStart"/>
      <w:r w:rsidRPr="00F321DF">
        <w:rPr>
          <w:kern w:val="24"/>
          <w:szCs w:val="24"/>
          <w:lang w:val="en-GB"/>
        </w:rPr>
        <w:t>Zavázalová</w:t>
      </w:r>
      <w:proofErr w:type="spellEnd"/>
      <w:r w:rsidRPr="00F321DF">
        <w:rPr>
          <w:kern w:val="24"/>
          <w:szCs w:val="24"/>
          <w:lang w:val="en-GB"/>
        </w:rPr>
        <w:t xml:space="preserve"> J</w:t>
      </w:r>
      <w:r w:rsidR="00F321DF" w:rsidRPr="00F321DF">
        <w:rPr>
          <w:kern w:val="24"/>
          <w:szCs w:val="24"/>
          <w:lang w:val="en-GB"/>
        </w:rPr>
        <w:t>.</w:t>
      </w:r>
      <w:r w:rsidRPr="00F321DF">
        <w:rPr>
          <w:kern w:val="24"/>
          <w:szCs w:val="24"/>
          <w:lang w:val="en-GB"/>
        </w:rPr>
        <w:t>, Zima J</w:t>
      </w:r>
      <w:r w:rsidR="00F321DF" w:rsidRPr="00F321DF">
        <w:rPr>
          <w:kern w:val="24"/>
          <w:szCs w:val="24"/>
          <w:lang w:val="en-GB"/>
        </w:rPr>
        <w:t>.</w:t>
      </w:r>
      <w:r w:rsidRPr="00F321DF">
        <w:rPr>
          <w:kern w:val="24"/>
          <w:szCs w:val="24"/>
          <w:lang w:val="en-GB"/>
        </w:rPr>
        <w:t xml:space="preserve">, </w:t>
      </w:r>
      <w:proofErr w:type="spellStart"/>
      <w:r w:rsidRPr="00F321DF">
        <w:rPr>
          <w:kern w:val="24"/>
          <w:szCs w:val="24"/>
          <w:lang w:val="en-GB"/>
        </w:rPr>
        <w:t>Barek</w:t>
      </w:r>
      <w:proofErr w:type="spellEnd"/>
      <w:r w:rsidRPr="00F321DF">
        <w:rPr>
          <w:kern w:val="24"/>
          <w:szCs w:val="24"/>
          <w:lang w:val="en-GB"/>
        </w:rPr>
        <w:t xml:space="preserve"> J</w:t>
      </w:r>
      <w:r w:rsidR="00F321DF" w:rsidRPr="00F321DF">
        <w:rPr>
          <w:kern w:val="24"/>
          <w:szCs w:val="24"/>
          <w:lang w:val="en-GB"/>
        </w:rPr>
        <w:t>.:</w:t>
      </w:r>
      <w:r w:rsidRPr="00F321DF">
        <w:rPr>
          <w:szCs w:val="24"/>
          <w:lang w:val="en-GB"/>
        </w:rPr>
        <w:t>.</w:t>
      </w:r>
      <w:r w:rsidRPr="00742F66">
        <w:rPr>
          <w:i/>
          <w:szCs w:val="24"/>
          <w:lang w:val="en-GB"/>
        </w:rPr>
        <w:t>30</w:t>
      </w:r>
      <w:r w:rsidRPr="00742F66">
        <w:rPr>
          <w:i/>
          <w:szCs w:val="24"/>
          <w:vertAlign w:val="superscript"/>
          <w:lang w:val="en-GB"/>
        </w:rPr>
        <w:t>th</w:t>
      </w:r>
      <w:r w:rsidRPr="00742F66">
        <w:rPr>
          <w:i/>
          <w:szCs w:val="24"/>
          <w:lang w:val="en-GB"/>
        </w:rPr>
        <w:t xml:space="preserve"> </w:t>
      </w:r>
      <w:r w:rsidR="00F321DF" w:rsidRPr="00742F66">
        <w:rPr>
          <w:i/>
          <w:szCs w:val="24"/>
          <w:lang w:val="en-GB"/>
        </w:rPr>
        <w:t>Modern E</w:t>
      </w:r>
      <w:r w:rsidRPr="00742F66">
        <w:rPr>
          <w:i/>
          <w:szCs w:val="24"/>
          <w:lang w:val="en-GB"/>
        </w:rPr>
        <w:t xml:space="preserve">lectrochemical methods, </w:t>
      </w:r>
      <w:proofErr w:type="spellStart"/>
      <w:r w:rsidR="00F321DF" w:rsidRPr="00742F66">
        <w:rPr>
          <w:i/>
          <w:szCs w:val="24"/>
          <w:lang w:val="en-GB"/>
        </w:rPr>
        <w:t>Jetřichovice</w:t>
      </w:r>
      <w:proofErr w:type="spellEnd"/>
      <w:r w:rsidR="00F321DF" w:rsidRPr="00742F66">
        <w:rPr>
          <w:i/>
          <w:szCs w:val="24"/>
          <w:lang w:val="en-GB"/>
        </w:rPr>
        <w:t>, May 24</w:t>
      </w:r>
      <w:r w:rsidR="00F321DF" w:rsidRPr="00742F66">
        <w:rPr>
          <w:i/>
          <w:szCs w:val="24"/>
          <w:vertAlign w:val="superscript"/>
          <w:lang w:val="en-GB"/>
        </w:rPr>
        <w:t>th</w:t>
      </w:r>
      <w:r w:rsidR="00F321DF" w:rsidRPr="00742F66">
        <w:rPr>
          <w:i/>
          <w:szCs w:val="24"/>
          <w:lang w:val="en-GB"/>
        </w:rPr>
        <w:t xml:space="preserve"> – 28</w:t>
      </w:r>
      <w:r w:rsidR="00F321DF" w:rsidRPr="00742F66">
        <w:rPr>
          <w:i/>
          <w:szCs w:val="24"/>
          <w:vertAlign w:val="superscript"/>
          <w:lang w:val="en-GB"/>
        </w:rPr>
        <w:t>th</w:t>
      </w:r>
      <w:r w:rsidR="00742F66" w:rsidRPr="00742F66">
        <w:rPr>
          <w:i/>
          <w:szCs w:val="24"/>
          <w:lang w:val="en-GB"/>
        </w:rPr>
        <w:t>, 2010</w:t>
      </w:r>
      <w:r w:rsidR="00742F66">
        <w:rPr>
          <w:szCs w:val="24"/>
          <w:lang w:val="en-GB"/>
        </w:rPr>
        <w:t xml:space="preserve">, Book of Abstracts </w:t>
      </w:r>
      <w:r w:rsidR="00F321DF" w:rsidRPr="00F321DF">
        <w:rPr>
          <w:szCs w:val="24"/>
          <w:lang w:val="en-GB"/>
        </w:rPr>
        <w:t>(</w:t>
      </w:r>
      <w:r w:rsidRPr="00F321DF">
        <w:rPr>
          <w:szCs w:val="24"/>
          <w:lang w:val="en-GB"/>
        </w:rPr>
        <w:t xml:space="preserve">Best </w:t>
      </w:r>
      <w:proofErr w:type="spellStart"/>
      <w:r w:rsidRPr="00F321DF">
        <w:rPr>
          <w:szCs w:val="24"/>
          <w:lang w:val="en-GB"/>
        </w:rPr>
        <w:t>Servis</w:t>
      </w:r>
      <w:proofErr w:type="spellEnd"/>
      <w:r w:rsidRPr="00F321DF">
        <w:rPr>
          <w:szCs w:val="24"/>
          <w:lang w:val="en-GB"/>
        </w:rPr>
        <w:t xml:space="preserve"> </w:t>
      </w:r>
      <w:proofErr w:type="spellStart"/>
      <w:r w:rsidRPr="00F321DF">
        <w:rPr>
          <w:szCs w:val="24"/>
          <w:lang w:val="en-GB"/>
        </w:rPr>
        <w:t>Ústí</w:t>
      </w:r>
      <w:proofErr w:type="spellEnd"/>
      <w:r w:rsidRPr="00F321DF">
        <w:rPr>
          <w:szCs w:val="24"/>
          <w:lang w:val="en-GB"/>
        </w:rPr>
        <w:t xml:space="preserve"> </w:t>
      </w:r>
      <w:proofErr w:type="spellStart"/>
      <w:r w:rsidRPr="00F321DF">
        <w:rPr>
          <w:szCs w:val="24"/>
          <w:lang w:val="en-GB"/>
        </w:rPr>
        <w:t>nad</w:t>
      </w:r>
      <w:proofErr w:type="spellEnd"/>
      <w:r w:rsidRPr="00F321DF">
        <w:rPr>
          <w:szCs w:val="24"/>
          <w:lang w:val="en-GB"/>
        </w:rPr>
        <w:t xml:space="preserve"> Labem</w:t>
      </w:r>
      <w:r w:rsidR="00F321DF" w:rsidRPr="00F321DF">
        <w:rPr>
          <w:szCs w:val="24"/>
          <w:lang w:val="en-GB"/>
        </w:rPr>
        <w:t>)</w:t>
      </w:r>
      <w:r w:rsidR="00742F66">
        <w:rPr>
          <w:szCs w:val="24"/>
          <w:lang w:val="en-GB"/>
        </w:rPr>
        <w:t>, p. 26.</w:t>
      </w:r>
    </w:p>
    <w:p w:rsidR="00742F66" w:rsidRPr="00742F66" w:rsidRDefault="00A94C9A" w:rsidP="00742F66">
      <w:pPr>
        <w:pStyle w:val="Odstavecseseznamem"/>
        <w:widowControl/>
        <w:numPr>
          <w:ilvl w:val="0"/>
          <w:numId w:val="3"/>
        </w:numPr>
        <w:suppressAutoHyphens w:val="0"/>
        <w:spacing w:after="200" w:line="276" w:lineRule="auto"/>
        <w:ind w:left="426" w:hanging="426"/>
        <w:rPr>
          <w:lang w:val="en-GB"/>
        </w:rPr>
      </w:pPr>
      <w:proofErr w:type="spellStart"/>
      <w:r w:rsidRPr="00742F66">
        <w:rPr>
          <w:szCs w:val="24"/>
          <w:lang w:val="en-GB"/>
        </w:rPr>
        <w:t>Agui</w:t>
      </w:r>
      <w:proofErr w:type="spellEnd"/>
      <w:r w:rsidRPr="00742F66">
        <w:rPr>
          <w:szCs w:val="24"/>
          <w:lang w:val="en-GB"/>
        </w:rPr>
        <w:t xml:space="preserve"> L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>, Lopez-</w:t>
      </w:r>
      <w:proofErr w:type="spellStart"/>
      <w:r w:rsidRPr="00742F66">
        <w:rPr>
          <w:szCs w:val="24"/>
          <w:lang w:val="en-GB"/>
        </w:rPr>
        <w:t>Huertas</w:t>
      </w:r>
      <w:proofErr w:type="spellEnd"/>
      <w:r w:rsidRPr="00742F66">
        <w:rPr>
          <w:szCs w:val="24"/>
          <w:lang w:val="en-GB"/>
        </w:rPr>
        <w:t xml:space="preserve"> M</w:t>
      </w:r>
      <w:r w:rsidR="00742F66">
        <w:rPr>
          <w:szCs w:val="24"/>
          <w:lang w:val="en-GB"/>
        </w:rPr>
        <w:t xml:space="preserve">. </w:t>
      </w:r>
      <w:r w:rsidRPr="00742F66">
        <w:rPr>
          <w:szCs w:val="24"/>
          <w:lang w:val="en-GB"/>
        </w:rPr>
        <w:t>A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>, Yanez-</w:t>
      </w:r>
      <w:proofErr w:type="spellStart"/>
      <w:r w:rsidRPr="00742F66">
        <w:rPr>
          <w:szCs w:val="24"/>
          <w:lang w:val="en-GB"/>
        </w:rPr>
        <w:t>Sedeno</w:t>
      </w:r>
      <w:proofErr w:type="spellEnd"/>
      <w:r w:rsidRPr="00742F66">
        <w:rPr>
          <w:szCs w:val="24"/>
          <w:lang w:val="en-GB"/>
        </w:rPr>
        <w:t xml:space="preserve"> P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 xml:space="preserve">, </w:t>
      </w:r>
      <w:proofErr w:type="spellStart"/>
      <w:r w:rsidRPr="00742F66">
        <w:rPr>
          <w:szCs w:val="24"/>
          <w:lang w:val="en-GB"/>
        </w:rPr>
        <w:t>Pingarron</w:t>
      </w:r>
      <w:proofErr w:type="spellEnd"/>
      <w:r w:rsidRPr="00742F66">
        <w:rPr>
          <w:szCs w:val="24"/>
          <w:lang w:val="en-GB"/>
        </w:rPr>
        <w:t xml:space="preserve"> J</w:t>
      </w:r>
      <w:r w:rsidR="00742F66">
        <w:rPr>
          <w:szCs w:val="24"/>
          <w:lang w:val="en-GB"/>
        </w:rPr>
        <w:t xml:space="preserve">. </w:t>
      </w:r>
      <w:r w:rsidRPr="00742F66">
        <w:rPr>
          <w:szCs w:val="24"/>
          <w:lang w:val="en-GB"/>
        </w:rPr>
        <w:t>M</w:t>
      </w:r>
      <w:r w:rsidR="00742F66">
        <w:rPr>
          <w:szCs w:val="24"/>
          <w:lang w:val="en-GB"/>
        </w:rPr>
        <w:t>.:</w:t>
      </w:r>
      <w:r w:rsidRPr="00742F66">
        <w:rPr>
          <w:szCs w:val="24"/>
          <w:lang w:val="en-GB"/>
        </w:rPr>
        <w:t xml:space="preserve"> J </w:t>
      </w:r>
      <w:proofErr w:type="spellStart"/>
      <w:r w:rsidRPr="00742F66">
        <w:rPr>
          <w:szCs w:val="24"/>
          <w:lang w:val="en-GB"/>
        </w:rPr>
        <w:t>Electrochem</w:t>
      </w:r>
      <w:proofErr w:type="spellEnd"/>
      <w:r w:rsidRPr="00742F66">
        <w:rPr>
          <w:szCs w:val="24"/>
          <w:lang w:val="en-GB"/>
        </w:rPr>
        <w:t xml:space="preserve"> </w:t>
      </w:r>
      <w:r w:rsidRPr="00742F66">
        <w:rPr>
          <w:i/>
          <w:szCs w:val="24"/>
          <w:lang w:val="en-GB"/>
        </w:rPr>
        <w:t>414</w:t>
      </w:r>
      <w:r w:rsidR="00742F66">
        <w:rPr>
          <w:szCs w:val="24"/>
          <w:lang w:val="en-GB"/>
        </w:rPr>
        <w:t xml:space="preserve">, </w:t>
      </w:r>
      <w:r w:rsidRPr="00742F66">
        <w:rPr>
          <w:szCs w:val="24"/>
          <w:lang w:val="en-GB"/>
        </w:rPr>
        <w:t>141</w:t>
      </w:r>
      <w:r w:rsidR="00742F66">
        <w:rPr>
          <w:szCs w:val="24"/>
          <w:lang w:val="en-GB"/>
        </w:rPr>
        <w:t xml:space="preserve"> (1996).</w:t>
      </w:r>
    </w:p>
    <w:p w:rsidR="00742F66" w:rsidRPr="00742F66" w:rsidRDefault="00A94C9A" w:rsidP="00742F66">
      <w:pPr>
        <w:pStyle w:val="Odstavecseseznamem"/>
        <w:widowControl/>
        <w:numPr>
          <w:ilvl w:val="0"/>
          <w:numId w:val="3"/>
        </w:numPr>
        <w:suppressAutoHyphens w:val="0"/>
        <w:spacing w:after="200" w:line="276" w:lineRule="auto"/>
        <w:ind w:left="426" w:hanging="426"/>
        <w:rPr>
          <w:lang w:val="en-GB"/>
        </w:rPr>
      </w:pPr>
      <w:proofErr w:type="spellStart"/>
      <w:r w:rsidRPr="00742F66">
        <w:rPr>
          <w:szCs w:val="24"/>
          <w:lang w:val="en-GB"/>
        </w:rPr>
        <w:t>Szymula</w:t>
      </w:r>
      <w:proofErr w:type="spellEnd"/>
      <w:r w:rsidRPr="00742F66">
        <w:rPr>
          <w:szCs w:val="24"/>
          <w:lang w:val="en-GB"/>
        </w:rPr>
        <w:t xml:space="preserve"> M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 xml:space="preserve">, </w:t>
      </w:r>
      <w:proofErr w:type="spellStart"/>
      <w:r w:rsidRPr="00742F66">
        <w:rPr>
          <w:szCs w:val="24"/>
          <w:lang w:val="en-GB"/>
        </w:rPr>
        <w:t>Narkiewicz-Michalek</w:t>
      </w:r>
      <w:proofErr w:type="spellEnd"/>
      <w:r w:rsidRPr="00742F66">
        <w:rPr>
          <w:szCs w:val="24"/>
          <w:lang w:val="en-GB"/>
        </w:rPr>
        <w:t xml:space="preserve"> J</w:t>
      </w:r>
      <w:r w:rsidR="00742F66">
        <w:rPr>
          <w:szCs w:val="24"/>
          <w:lang w:val="en-GB"/>
        </w:rPr>
        <w:t>.:</w:t>
      </w:r>
      <w:r w:rsidRPr="00742F66">
        <w:rPr>
          <w:szCs w:val="24"/>
          <w:lang w:val="en-GB"/>
        </w:rPr>
        <w:t xml:space="preserve">.J </w:t>
      </w:r>
      <w:proofErr w:type="spellStart"/>
      <w:r w:rsidRPr="00742F66">
        <w:rPr>
          <w:szCs w:val="24"/>
          <w:lang w:val="en-GB"/>
        </w:rPr>
        <w:t>Appl</w:t>
      </w:r>
      <w:proofErr w:type="spellEnd"/>
      <w:r w:rsidRPr="00742F66">
        <w:rPr>
          <w:szCs w:val="24"/>
          <w:lang w:val="en-GB"/>
        </w:rPr>
        <w:t xml:space="preserve"> </w:t>
      </w:r>
      <w:proofErr w:type="spellStart"/>
      <w:r w:rsidRPr="00742F66">
        <w:rPr>
          <w:szCs w:val="24"/>
          <w:lang w:val="en-GB"/>
        </w:rPr>
        <w:t>Electrochem</w:t>
      </w:r>
      <w:proofErr w:type="spellEnd"/>
      <w:r w:rsidRPr="00742F66">
        <w:rPr>
          <w:szCs w:val="24"/>
          <w:lang w:val="en-GB"/>
        </w:rPr>
        <w:t xml:space="preserve"> </w:t>
      </w:r>
      <w:r w:rsidRPr="00742F66">
        <w:rPr>
          <w:i/>
          <w:szCs w:val="24"/>
          <w:lang w:val="en-GB"/>
        </w:rPr>
        <w:t>36</w:t>
      </w:r>
      <w:r w:rsidR="00742F66">
        <w:rPr>
          <w:szCs w:val="24"/>
          <w:lang w:val="en-GB"/>
        </w:rPr>
        <w:t xml:space="preserve">, </w:t>
      </w:r>
      <w:r w:rsidRPr="00742F66">
        <w:rPr>
          <w:szCs w:val="24"/>
          <w:lang w:val="en-GB"/>
        </w:rPr>
        <w:t>455</w:t>
      </w:r>
      <w:r w:rsidR="00742F66">
        <w:rPr>
          <w:szCs w:val="24"/>
          <w:lang w:val="en-GB"/>
        </w:rPr>
        <w:t xml:space="preserve"> (2006).</w:t>
      </w:r>
    </w:p>
    <w:p w:rsidR="00742F66" w:rsidRPr="00742F66" w:rsidRDefault="00A94C9A" w:rsidP="00742F66">
      <w:pPr>
        <w:pStyle w:val="Odstavecseseznamem"/>
        <w:widowControl/>
        <w:numPr>
          <w:ilvl w:val="0"/>
          <w:numId w:val="3"/>
        </w:numPr>
        <w:suppressAutoHyphens w:val="0"/>
        <w:spacing w:after="200" w:line="276" w:lineRule="auto"/>
        <w:ind w:left="426" w:hanging="426"/>
        <w:rPr>
          <w:lang w:val="en-GB"/>
        </w:rPr>
      </w:pPr>
      <w:proofErr w:type="spellStart"/>
      <w:r w:rsidRPr="00742F66">
        <w:rPr>
          <w:szCs w:val="24"/>
          <w:lang w:val="en-GB"/>
        </w:rPr>
        <w:t>Ziyatdinova</w:t>
      </w:r>
      <w:proofErr w:type="spellEnd"/>
      <w:r w:rsidRPr="00742F66">
        <w:rPr>
          <w:szCs w:val="24"/>
          <w:lang w:val="en-GB"/>
        </w:rPr>
        <w:t xml:space="preserve"> G</w:t>
      </w:r>
      <w:r w:rsidR="00742F66">
        <w:rPr>
          <w:szCs w:val="24"/>
          <w:lang w:val="en-GB"/>
        </w:rPr>
        <w:t xml:space="preserve">. </w:t>
      </w:r>
      <w:r w:rsidRPr="00742F66">
        <w:rPr>
          <w:szCs w:val="24"/>
          <w:lang w:val="en-GB"/>
        </w:rPr>
        <w:t>K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 xml:space="preserve">, </w:t>
      </w:r>
      <w:proofErr w:type="spellStart"/>
      <w:r w:rsidRPr="00742F66">
        <w:rPr>
          <w:szCs w:val="24"/>
          <w:lang w:val="en-GB"/>
        </w:rPr>
        <w:t>Savaliev</w:t>
      </w:r>
      <w:proofErr w:type="spellEnd"/>
      <w:r w:rsidRPr="00742F66">
        <w:rPr>
          <w:szCs w:val="24"/>
          <w:lang w:val="en-GB"/>
        </w:rPr>
        <w:t xml:space="preserve"> A</w:t>
      </w:r>
      <w:r w:rsidR="00742F66">
        <w:rPr>
          <w:szCs w:val="24"/>
          <w:lang w:val="en-GB"/>
        </w:rPr>
        <w:t xml:space="preserve">. </w:t>
      </w:r>
      <w:r w:rsidRPr="00742F66">
        <w:rPr>
          <w:szCs w:val="24"/>
          <w:lang w:val="en-GB"/>
        </w:rPr>
        <w:t>A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 xml:space="preserve">, </w:t>
      </w:r>
      <w:proofErr w:type="spellStart"/>
      <w:r w:rsidRPr="00742F66">
        <w:rPr>
          <w:szCs w:val="24"/>
          <w:lang w:val="en-GB"/>
        </w:rPr>
        <w:t>Evtugyn</w:t>
      </w:r>
      <w:proofErr w:type="spellEnd"/>
      <w:r w:rsidRPr="00742F66">
        <w:rPr>
          <w:szCs w:val="24"/>
          <w:lang w:val="en-GB"/>
        </w:rPr>
        <w:t xml:space="preserve"> G</w:t>
      </w:r>
      <w:r w:rsidR="00742F66">
        <w:rPr>
          <w:szCs w:val="24"/>
          <w:lang w:val="en-GB"/>
        </w:rPr>
        <w:t xml:space="preserve">. </w:t>
      </w:r>
      <w:r w:rsidRPr="00742F66">
        <w:rPr>
          <w:szCs w:val="24"/>
          <w:lang w:val="en-GB"/>
        </w:rPr>
        <w:t>A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 xml:space="preserve">, </w:t>
      </w:r>
      <w:proofErr w:type="spellStart"/>
      <w:r w:rsidRPr="00742F66">
        <w:rPr>
          <w:szCs w:val="24"/>
          <w:lang w:val="en-GB"/>
        </w:rPr>
        <w:t>Budnikov</w:t>
      </w:r>
      <w:proofErr w:type="spellEnd"/>
      <w:r w:rsidRPr="00742F66">
        <w:rPr>
          <w:szCs w:val="24"/>
          <w:lang w:val="en-GB"/>
        </w:rPr>
        <w:t xml:space="preserve"> H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>C</w:t>
      </w:r>
      <w:r w:rsidR="00742F66">
        <w:rPr>
          <w:szCs w:val="24"/>
          <w:lang w:val="en-GB"/>
        </w:rPr>
        <w:t>.:</w:t>
      </w:r>
      <w:r w:rsidRPr="00742F66">
        <w:rPr>
          <w:szCs w:val="24"/>
          <w:lang w:val="en-GB"/>
        </w:rPr>
        <w:t xml:space="preserve"> </w:t>
      </w:r>
      <w:proofErr w:type="spellStart"/>
      <w:r w:rsidRPr="00742F66">
        <w:rPr>
          <w:szCs w:val="24"/>
          <w:lang w:val="en-GB"/>
        </w:rPr>
        <w:t>Electrochim</w:t>
      </w:r>
      <w:proofErr w:type="spellEnd"/>
      <w:r w:rsidRPr="00742F66">
        <w:rPr>
          <w:szCs w:val="24"/>
          <w:lang w:val="en-GB"/>
        </w:rPr>
        <w:t xml:space="preserve"> </w:t>
      </w:r>
      <w:proofErr w:type="spellStart"/>
      <w:r w:rsidRPr="00742F66">
        <w:rPr>
          <w:szCs w:val="24"/>
          <w:lang w:val="en-GB"/>
        </w:rPr>
        <w:t>Acta</w:t>
      </w:r>
      <w:proofErr w:type="spellEnd"/>
      <w:r w:rsidRPr="00742F66">
        <w:rPr>
          <w:szCs w:val="24"/>
          <w:lang w:val="en-GB"/>
        </w:rPr>
        <w:t xml:space="preserve"> </w:t>
      </w:r>
      <w:r w:rsidRPr="00742F66">
        <w:rPr>
          <w:i/>
          <w:szCs w:val="24"/>
          <w:lang w:val="en-GB"/>
        </w:rPr>
        <w:t>137</w:t>
      </w:r>
      <w:r w:rsidR="00742F66">
        <w:rPr>
          <w:szCs w:val="24"/>
          <w:lang w:val="en-GB"/>
        </w:rPr>
        <w:t>, 114 (2014).</w:t>
      </w:r>
    </w:p>
    <w:p w:rsidR="00742F66" w:rsidRDefault="00A94C9A" w:rsidP="00742F66">
      <w:pPr>
        <w:pStyle w:val="Odstavecseseznamem"/>
        <w:widowControl/>
        <w:numPr>
          <w:ilvl w:val="0"/>
          <w:numId w:val="3"/>
        </w:numPr>
        <w:suppressAutoHyphens w:val="0"/>
        <w:spacing w:after="200" w:line="276" w:lineRule="auto"/>
        <w:ind w:left="426" w:hanging="426"/>
        <w:rPr>
          <w:lang w:val="en-GB"/>
        </w:rPr>
      </w:pPr>
      <w:r w:rsidRPr="00742F66">
        <w:rPr>
          <w:lang w:val="en-GB"/>
        </w:rPr>
        <w:t>Ceballos C</w:t>
      </w:r>
      <w:r w:rsidR="00742F66">
        <w:rPr>
          <w:lang w:val="en-GB"/>
        </w:rPr>
        <w:t>.</w:t>
      </w:r>
      <w:r w:rsidRPr="00742F66">
        <w:rPr>
          <w:lang w:val="en-GB"/>
        </w:rPr>
        <w:t xml:space="preserve">, </w:t>
      </w:r>
      <w:proofErr w:type="spellStart"/>
      <w:r w:rsidRPr="00742F66">
        <w:rPr>
          <w:lang w:val="en-GB"/>
        </w:rPr>
        <w:t>Fernández</w:t>
      </w:r>
      <w:proofErr w:type="spellEnd"/>
      <w:r w:rsidRPr="00742F66">
        <w:rPr>
          <w:lang w:val="en-GB"/>
        </w:rPr>
        <w:t xml:space="preserve"> H</w:t>
      </w:r>
      <w:r w:rsidR="00742F66">
        <w:rPr>
          <w:lang w:val="en-GB"/>
        </w:rPr>
        <w:t xml:space="preserve">.: </w:t>
      </w:r>
      <w:r w:rsidRPr="00742F66">
        <w:rPr>
          <w:lang w:val="en-GB"/>
        </w:rPr>
        <w:t xml:space="preserve">Food Res </w:t>
      </w:r>
      <w:proofErr w:type="spellStart"/>
      <w:r w:rsidRPr="00742F66">
        <w:rPr>
          <w:lang w:val="en-GB"/>
        </w:rPr>
        <w:t>Int</w:t>
      </w:r>
      <w:proofErr w:type="spellEnd"/>
      <w:r w:rsidRPr="00742F66">
        <w:rPr>
          <w:lang w:val="en-GB"/>
        </w:rPr>
        <w:t xml:space="preserve"> </w:t>
      </w:r>
      <w:r w:rsidRPr="00742F66">
        <w:rPr>
          <w:i/>
          <w:lang w:val="en-GB"/>
        </w:rPr>
        <w:t>33</w:t>
      </w:r>
      <w:r w:rsidR="00742F66">
        <w:rPr>
          <w:lang w:val="en-GB"/>
        </w:rPr>
        <w:t xml:space="preserve">, </w:t>
      </w:r>
      <w:r w:rsidRPr="00742F66">
        <w:rPr>
          <w:lang w:val="en-GB"/>
        </w:rPr>
        <w:t>357</w:t>
      </w:r>
      <w:r w:rsidR="00742F66">
        <w:rPr>
          <w:lang w:val="en-GB"/>
        </w:rPr>
        <w:t xml:space="preserve"> (2000).</w:t>
      </w:r>
    </w:p>
    <w:p w:rsidR="00BB27FB" w:rsidRPr="0058347C" w:rsidRDefault="00A94C9A" w:rsidP="006A7149">
      <w:pPr>
        <w:pStyle w:val="Odstavecseseznamem"/>
        <w:widowControl/>
        <w:numPr>
          <w:ilvl w:val="0"/>
          <w:numId w:val="3"/>
        </w:numPr>
        <w:suppressAutoHyphens w:val="0"/>
        <w:spacing w:after="200" w:line="276" w:lineRule="auto"/>
        <w:ind w:left="426" w:hanging="426"/>
        <w:rPr>
          <w:lang w:val="en-GB"/>
        </w:rPr>
      </w:pPr>
      <w:r w:rsidRPr="00742F66">
        <w:rPr>
          <w:szCs w:val="24"/>
          <w:lang w:val="en-GB"/>
        </w:rPr>
        <w:t>Ni Y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>, Wang L</w:t>
      </w:r>
      <w:r w:rsidR="00742F66">
        <w:rPr>
          <w:szCs w:val="24"/>
          <w:lang w:val="en-GB"/>
        </w:rPr>
        <w:t>.</w:t>
      </w:r>
      <w:r w:rsidRPr="00742F66">
        <w:rPr>
          <w:szCs w:val="24"/>
          <w:lang w:val="en-GB"/>
        </w:rPr>
        <w:t xml:space="preserve">, </w:t>
      </w:r>
      <w:proofErr w:type="spellStart"/>
      <w:r w:rsidRPr="00742F66">
        <w:rPr>
          <w:szCs w:val="24"/>
          <w:lang w:val="en-GB"/>
        </w:rPr>
        <w:t>Kokot</w:t>
      </w:r>
      <w:proofErr w:type="spellEnd"/>
      <w:r w:rsidRPr="00742F66">
        <w:rPr>
          <w:szCs w:val="24"/>
          <w:lang w:val="en-GB"/>
        </w:rPr>
        <w:t xml:space="preserve"> S</w:t>
      </w:r>
      <w:r w:rsidR="00742F66">
        <w:rPr>
          <w:szCs w:val="24"/>
          <w:lang w:val="en-GB"/>
        </w:rPr>
        <w:t>.:</w:t>
      </w:r>
      <w:r w:rsidRPr="00742F66">
        <w:rPr>
          <w:szCs w:val="24"/>
          <w:lang w:val="en-GB"/>
        </w:rPr>
        <w:t xml:space="preserve"> Anal </w:t>
      </w:r>
      <w:proofErr w:type="spellStart"/>
      <w:r w:rsidRPr="00742F66">
        <w:rPr>
          <w:szCs w:val="24"/>
          <w:lang w:val="en-GB"/>
        </w:rPr>
        <w:t>Chim</w:t>
      </w:r>
      <w:proofErr w:type="spellEnd"/>
      <w:r w:rsidRPr="00742F66">
        <w:rPr>
          <w:szCs w:val="24"/>
          <w:lang w:val="en-GB"/>
        </w:rPr>
        <w:t xml:space="preserve"> </w:t>
      </w:r>
      <w:proofErr w:type="spellStart"/>
      <w:r w:rsidRPr="00742F66">
        <w:rPr>
          <w:szCs w:val="24"/>
          <w:lang w:val="en-GB"/>
        </w:rPr>
        <w:t>Acta</w:t>
      </w:r>
      <w:proofErr w:type="spellEnd"/>
      <w:r w:rsidRPr="00742F66">
        <w:rPr>
          <w:szCs w:val="24"/>
          <w:lang w:val="en-GB"/>
        </w:rPr>
        <w:t xml:space="preserve"> </w:t>
      </w:r>
      <w:r w:rsidRPr="00742F66">
        <w:rPr>
          <w:i/>
          <w:szCs w:val="24"/>
          <w:lang w:val="en-GB"/>
        </w:rPr>
        <w:t>412</w:t>
      </w:r>
      <w:r w:rsidR="00742F66">
        <w:rPr>
          <w:szCs w:val="24"/>
          <w:lang w:val="en-GB"/>
        </w:rPr>
        <w:t xml:space="preserve">, </w:t>
      </w:r>
      <w:r w:rsidRPr="00742F66">
        <w:rPr>
          <w:szCs w:val="24"/>
          <w:lang w:val="en-GB"/>
        </w:rPr>
        <w:t>185</w:t>
      </w:r>
      <w:r w:rsidR="00742F66">
        <w:rPr>
          <w:szCs w:val="24"/>
          <w:lang w:val="en-GB"/>
        </w:rPr>
        <w:t xml:space="preserve"> (2000).</w:t>
      </w:r>
    </w:p>
    <w:p w:rsidR="0058347C" w:rsidRPr="006A7149" w:rsidRDefault="0058347C" w:rsidP="006A7149">
      <w:pPr>
        <w:pStyle w:val="Odstavecseseznamem"/>
        <w:widowControl/>
        <w:numPr>
          <w:ilvl w:val="0"/>
          <w:numId w:val="3"/>
        </w:numPr>
        <w:suppressAutoHyphens w:val="0"/>
        <w:spacing w:after="200" w:line="276" w:lineRule="auto"/>
        <w:ind w:left="426" w:hanging="426"/>
        <w:rPr>
          <w:lang w:val="en-GB"/>
        </w:rPr>
      </w:pPr>
      <w:proofErr w:type="spellStart"/>
      <w:r>
        <w:rPr>
          <w:szCs w:val="24"/>
          <w:lang w:val="en-GB"/>
        </w:rPr>
        <w:t>Jehlička</w:t>
      </w:r>
      <w:proofErr w:type="spellEnd"/>
      <w:r>
        <w:rPr>
          <w:szCs w:val="24"/>
          <w:lang w:val="en-GB"/>
        </w:rPr>
        <w:t xml:space="preserve"> V.:</w:t>
      </w:r>
      <w:r>
        <w:rPr>
          <w:szCs w:val="24"/>
        </w:rPr>
        <w:t xml:space="preserve"> </w:t>
      </w:r>
      <w:r w:rsidRPr="0058347C">
        <w:rPr>
          <w:szCs w:val="24"/>
        </w:rPr>
        <w:t xml:space="preserve">Media4u </w:t>
      </w:r>
      <w:proofErr w:type="spellStart"/>
      <w:r w:rsidRPr="0058347C">
        <w:rPr>
          <w:szCs w:val="24"/>
        </w:rPr>
        <w:t>Magazine</w:t>
      </w:r>
      <w:proofErr w:type="spellEnd"/>
      <w:r>
        <w:rPr>
          <w:szCs w:val="24"/>
        </w:rPr>
        <w:t xml:space="preserve"> </w:t>
      </w:r>
      <w:r w:rsidRPr="0058347C">
        <w:rPr>
          <w:i/>
          <w:szCs w:val="24"/>
        </w:rPr>
        <w:t>12</w:t>
      </w:r>
      <w:r>
        <w:rPr>
          <w:szCs w:val="24"/>
        </w:rPr>
        <w:t>, 41 (</w:t>
      </w:r>
      <w:r w:rsidRPr="0058347C">
        <w:rPr>
          <w:szCs w:val="24"/>
        </w:rPr>
        <w:t>2015)</w:t>
      </w:r>
      <w:r>
        <w:rPr>
          <w:szCs w:val="24"/>
        </w:rPr>
        <w:t>.</w:t>
      </w:r>
    </w:p>
    <w:sectPr w:rsidR="0058347C" w:rsidRPr="006A71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D1226"/>
    <w:multiLevelType w:val="hybridMultilevel"/>
    <w:tmpl w:val="FEBE8D94"/>
    <w:lvl w:ilvl="0" w:tplc="040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27708F"/>
    <w:multiLevelType w:val="hybridMultilevel"/>
    <w:tmpl w:val="E4CCE4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590104D"/>
    <w:multiLevelType w:val="hybridMultilevel"/>
    <w:tmpl w:val="E56CDD52"/>
    <w:lvl w:ilvl="0" w:tplc="866095A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BB8"/>
    <w:rsid w:val="00000D0A"/>
    <w:rsid w:val="000A7BB0"/>
    <w:rsid w:val="000F66DA"/>
    <w:rsid w:val="001A1B9F"/>
    <w:rsid w:val="00253D0A"/>
    <w:rsid w:val="002753FF"/>
    <w:rsid w:val="002A09B3"/>
    <w:rsid w:val="002B4016"/>
    <w:rsid w:val="00325DDD"/>
    <w:rsid w:val="00343537"/>
    <w:rsid w:val="00362C53"/>
    <w:rsid w:val="003634D0"/>
    <w:rsid w:val="003B1D1D"/>
    <w:rsid w:val="003F4D78"/>
    <w:rsid w:val="003F64A6"/>
    <w:rsid w:val="004F3FF1"/>
    <w:rsid w:val="0058347C"/>
    <w:rsid w:val="005E2B63"/>
    <w:rsid w:val="00600365"/>
    <w:rsid w:val="006879A2"/>
    <w:rsid w:val="006A7149"/>
    <w:rsid w:val="006E353C"/>
    <w:rsid w:val="00742F66"/>
    <w:rsid w:val="00886E80"/>
    <w:rsid w:val="00955BB8"/>
    <w:rsid w:val="0095633B"/>
    <w:rsid w:val="009621B8"/>
    <w:rsid w:val="009D47EE"/>
    <w:rsid w:val="009D5EE2"/>
    <w:rsid w:val="00A63813"/>
    <w:rsid w:val="00A8400E"/>
    <w:rsid w:val="00A8665C"/>
    <w:rsid w:val="00A94C9A"/>
    <w:rsid w:val="00AC5AF2"/>
    <w:rsid w:val="00BB27FB"/>
    <w:rsid w:val="00C41C08"/>
    <w:rsid w:val="00C809B6"/>
    <w:rsid w:val="00C9626E"/>
    <w:rsid w:val="00D03C30"/>
    <w:rsid w:val="00D8111D"/>
    <w:rsid w:val="00D91307"/>
    <w:rsid w:val="00D95F7B"/>
    <w:rsid w:val="00E04D74"/>
    <w:rsid w:val="00E26DF3"/>
    <w:rsid w:val="00EE1760"/>
    <w:rsid w:val="00F321DF"/>
    <w:rsid w:val="00F44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55588"/>
  <w15:docId w15:val="{5EC29DF5-45D1-4F22-AB62-274E420BE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Odkazjemn">
    <w:name w:val="Subtle Reference"/>
    <w:basedOn w:val="Standardnpsmoodstavce"/>
    <w:uiPriority w:val="31"/>
    <w:qFormat/>
    <w:rsid w:val="00BB27FB"/>
    <w:rPr>
      <w:rFonts w:ascii="Times New Roman" w:hAnsi="Times New Roman"/>
      <w:smallCaps/>
      <w:color w:val="auto"/>
      <w:sz w:val="24"/>
      <w:u w:val="none"/>
    </w:rPr>
  </w:style>
  <w:style w:type="paragraph" w:styleId="Odstavecseseznamem">
    <w:name w:val="List Paragraph"/>
    <w:basedOn w:val="Normln"/>
    <w:uiPriority w:val="34"/>
    <w:qFormat/>
    <w:rsid w:val="00A94C9A"/>
    <w:pPr>
      <w:ind w:left="720"/>
      <w:contextualSpacing/>
    </w:pPr>
    <w:rPr>
      <w:rFonts w:cs="Mangal"/>
      <w:szCs w:val="21"/>
    </w:rPr>
  </w:style>
  <w:style w:type="character" w:styleId="Hypertextovodkaz">
    <w:name w:val="Hyperlink"/>
    <w:basedOn w:val="Standardnpsmoodstavce"/>
    <w:unhideWhenUsed/>
    <w:rsid w:val="003F4D7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93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Marketa.Tomaskova@upce.cz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511</TotalTime>
  <Pages>1</Pages>
  <Words>1514</Words>
  <Characters>8937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Tomaskova Marketa</cp:lastModifiedBy>
  <cp:revision>16</cp:revision>
  <dcterms:created xsi:type="dcterms:W3CDTF">2016-03-03T11:55:00Z</dcterms:created>
  <dcterms:modified xsi:type="dcterms:W3CDTF">2016-04-06T08:34:00Z</dcterms:modified>
</cp:coreProperties>
</file>