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ACF" w:rsidRPr="00E1176A" w:rsidRDefault="00E35ACF">
      <w:pPr>
        <w:rPr>
          <w:b/>
        </w:rPr>
      </w:pPr>
      <w:r w:rsidRPr="00E1176A">
        <w:rPr>
          <w:b/>
        </w:rPr>
        <w:t>Posudek oponenta diplomové práce Anežky Pelikánové Žít Brnem aneb o brněnské identitě</w:t>
      </w:r>
    </w:p>
    <w:p w:rsidR="00E35ACF" w:rsidRDefault="00E35ACF">
      <w:r>
        <w:t xml:space="preserve">Práce konfrontuje spíše neohrabanou a nešťastnou oficiální PR aktivitu městského úřadu, zaměřenou na vytvoření určitého druhu „korporátní identity“ či „labelu“ města  s názory opoziční občanské aktivity. Téma identity města a jeho občanů, navíc města, které se tradičně vymezuje v několika rovinách, je samozřejmě slibné, nicméně v pojetí autorky zůstává pro diplomovou práci dle mého názoru zcela nerozvinuté a vztažené pouze ke komparaci názorů dvou aktuálních antagonistických skupin, bez dalšího přesahu. Zcela chybí pohled kohokoli mimo přímo dotčené aktéry, práce se omezuje na nepříliš hlubokou analýzu politických názorů. Sice chápu autorčinu snahu o určitý typ případové studie, zvolený případ či vzorek respondentů však nelze zaměňovat s pohledem reprezentativního vzorku obyvatel města. Autorka je soustředěna na konkrétní politickou kauzu, z ní pak dovozuje obecné závěry, což spěje k reprodukci dalších v práci kritizovaných stereotypů a autostereotypů. Brno se profilovalo kulturně i společensky i před rokem </w:t>
      </w:r>
      <w:smartTag w:uri="urn:schemas-microsoft-com:office:smarttags" w:element="metricconverter">
        <w:smartTagPr>
          <w:attr w:name="ProductID" w:val="1989 a"/>
        </w:smartTagPr>
        <w:r>
          <w:t>1989 a</w:t>
        </w:r>
      </w:smartTag>
      <w:r>
        <w:t xml:space="preserve"> právě snaha jeho obyvatel vymezit se vůči zbytku republiky a vůči Praze, určitá inklinace k Bratislavě a fakt, že i celostátní instituce se snažily symbolicky podělit s Brnem o moc svědčí o tom, že Brno a jeho identitu nelze redukovat způsobem, jakým to autorka činí. Navíc některé její soudy považuji za zjednodušující, konkrétně její závěry ohledně „hantecu“. Z vlastní každodenní zkušenosti vím, že nejde jen o kulturní relikt a případně módní výstřelek či populistický nástroj a že mnozí „borci“ demonstrují svůj brněnský původ právě v jazyce a to i po třech desetiletích života ve zcela odlišném prostředí.  Struktura práce je dosti monotónní a domnělé autorčiny zobecňující závěry vždy znovu pouze opakují to, co jsme právě přečetli v rozhovorech s respondenty. V samotném úvodu se hned v druhém odstavci objevuje hrubá pravopisná chyba, která čtenářovo očekávání posune nežádoucím směrem. Provedený výzkum je mechanicky propojen s metodologickým přístupem ke třem zvoleným okruhům a relevantnost závěrů mne pak nechává na pochybách. Problém vidím v samotné koncepci, omezující výzkum na střet dvou zájmových skupin a to už nezachrání ani všudypřítomný Bourdieu.</w:t>
      </w:r>
    </w:p>
    <w:p w:rsidR="00E35ACF" w:rsidRDefault="00E35ACF">
      <w:r>
        <w:t>Pro obhajobu vznáším jedno téma k rozhovoru: proč je celé široké pole brněnské identity zkoumáno na případu jediného a politicky profilovaného diskursu, proč je vztaženo právě k takto úzce vymezené skupině respondentů, představujících i protichůdné politické strany či myšlení?</w:t>
      </w:r>
    </w:p>
    <w:p w:rsidR="00E35ACF" w:rsidRDefault="00E35ACF">
      <w:r>
        <w:t>Navrhuji hodnocení dobře</w:t>
      </w:r>
    </w:p>
    <w:p w:rsidR="00E35ACF" w:rsidRDefault="00E35ACF">
      <w:r>
        <w:t xml:space="preserve">Ve Františkově v nešťastný  pátek 13. ledna v roce konce světa 2012 </w:t>
      </w:r>
      <w:r>
        <w:tab/>
        <w:t>Tomáš Petráň</w:t>
      </w:r>
    </w:p>
    <w:sectPr w:rsidR="00E35ACF" w:rsidSect="00C06CB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E2920"/>
    <w:rsid w:val="002E2920"/>
    <w:rsid w:val="00327BB9"/>
    <w:rsid w:val="00337265"/>
    <w:rsid w:val="00514447"/>
    <w:rsid w:val="005F073D"/>
    <w:rsid w:val="008702FD"/>
    <w:rsid w:val="00C06CBC"/>
    <w:rsid w:val="00E1176A"/>
    <w:rsid w:val="00E3281C"/>
    <w:rsid w:val="00E35ACF"/>
    <w:rsid w:val="00E621FD"/>
    <w:rsid w:val="00F819A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CB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198</TotalTime>
  <Pages>1</Pages>
  <Words>386</Words>
  <Characters>2284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UPa</cp:lastModifiedBy>
  <cp:revision>2</cp:revision>
  <dcterms:created xsi:type="dcterms:W3CDTF">2012-01-15T22:22:00Z</dcterms:created>
  <dcterms:modified xsi:type="dcterms:W3CDTF">2012-01-30T09:00:00Z</dcterms:modified>
</cp:coreProperties>
</file>