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673" w:rsidRDefault="00E37673" w:rsidP="00E37673">
      <w:pPr>
        <w:pStyle w:val="Nadpis1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Doc. PhDr. Oldřich Kašpar</w:t>
      </w:r>
    </w:p>
    <w:p w:rsidR="005C7557" w:rsidRDefault="005C7557" w:rsidP="00E37673">
      <w:pPr>
        <w:pStyle w:val="Nadpis1"/>
        <w:pBdr>
          <w:bottom w:val="single" w:sz="12" w:space="1" w:color="auto"/>
        </w:pBdr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Katedra sociální a</w:t>
      </w:r>
      <w:r w:rsidR="003325B2">
        <w:rPr>
          <w:rFonts w:ascii="Book Antiqua" w:hAnsi="Book Antiqua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>kulturní antropologie, FF Pardubice</w:t>
      </w:r>
    </w:p>
    <w:p w:rsidR="005C7557" w:rsidRPr="005C7557" w:rsidRDefault="003325B2" w:rsidP="005C7557">
      <w:pPr>
        <w:pStyle w:val="Nadpis1"/>
        <w:spacing w:line="360" w:lineRule="auto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POSUDEK</w:t>
      </w:r>
    </w:p>
    <w:p w:rsidR="005C7557" w:rsidRDefault="005C7557" w:rsidP="005C7557">
      <w:pPr>
        <w:pStyle w:val="Nadpis1"/>
        <w:spacing w:line="360" w:lineRule="auto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Eva </w:t>
      </w:r>
      <w:proofErr w:type="spellStart"/>
      <w:r>
        <w:rPr>
          <w:rFonts w:ascii="Book Antiqua" w:hAnsi="Book Antiqua"/>
          <w:sz w:val="24"/>
          <w:szCs w:val="24"/>
        </w:rPr>
        <w:t>Záhorcová</w:t>
      </w:r>
      <w:proofErr w:type="spellEnd"/>
      <w:r>
        <w:rPr>
          <w:rFonts w:ascii="Book Antiqua" w:hAnsi="Book Antiqua"/>
          <w:sz w:val="24"/>
          <w:szCs w:val="24"/>
        </w:rPr>
        <w:t xml:space="preserve">, </w:t>
      </w:r>
      <w:r>
        <w:rPr>
          <w:rFonts w:ascii="Book Antiqua" w:hAnsi="Book Antiqua"/>
          <w:i/>
          <w:sz w:val="24"/>
          <w:szCs w:val="24"/>
        </w:rPr>
        <w:t>Etnografie katolických svateb</w:t>
      </w:r>
      <w:r w:rsidR="00E37673">
        <w:rPr>
          <w:rFonts w:ascii="Book Antiqua" w:hAnsi="Book Antiqua"/>
          <w:sz w:val="24"/>
          <w:szCs w:val="24"/>
        </w:rPr>
        <w:t xml:space="preserve">, </w:t>
      </w:r>
      <w:r>
        <w:rPr>
          <w:rFonts w:ascii="Book Antiqua" w:hAnsi="Book Antiqua"/>
          <w:sz w:val="24"/>
          <w:szCs w:val="24"/>
        </w:rPr>
        <w:t xml:space="preserve"> diplomová práce, Pardubice 2020, 45 s. + 2 s. obr a textová příloha + audiovizuální příloha.</w:t>
      </w:r>
    </w:p>
    <w:p w:rsidR="003325B2" w:rsidRDefault="003325B2" w:rsidP="00E37673">
      <w:pPr>
        <w:pStyle w:val="Nadpis1"/>
        <w:spacing w:line="276" w:lineRule="auto"/>
        <w:jc w:val="both"/>
        <w:rPr>
          <w:rFonts w:ascii="Book Antiqua" w:hAnsi="Book Antiqua"/>
          <w:b w:val="0"/>
          <w:sz w:val="24"/>
          <w:szCs w:val="24"/>
        </w:rPr>
      </w:pPr>
      <w:r>
        <w:rPr>
          <w:rFonts w:ascii="Book Antiqua" w:hAnsi="Book Antiqua"/>
          <w:b w:val="0"/>
          <w:sz w:val="24"/>
          <w:szCs w:val="24"/>
        </w:rPr>
        <w:t xml:space="preserve">     Diplomová práce Evy </w:t>
      </w:r>
      <w:proofErr w:type="spellStart"/>
      <w:r>
        <w:rPr>
          <w:rFonts w:ascii="Book Antiqua" w:hAnsi="Book Antiqua"/>
          <w:b w:val="0"/>
          <w:sz w:val="24"/>
          <w:szCs w:val="24"/>
        </w:rPr>
        <w:t>Záhorcové</w:t>
      </w:r>
      <w:proofErr w:type="spellEnd"/>
      <w:r>
        <w:rPr>
          <w:rFonts w:ascii="Book Antiqua" w:hAnsi="Book Antiqua"/>
          <w:b w:val="0"/>
          <w:sz w:val="24"/>
          <w:szCs w:val="24"/>
        </w:rPr>
        <w:t xml:space="preserve"> se zabývá – jak uvádí sám název – katolickými svatbami z etnografického pohledu. Téma z hlediska české společnosti</w:t>
      </w:r>
      <w:r w:rsidR="00541B3C">
        <w:rPr>
          <w:rFonts w:ascii="Book Antiqua" w:hAnsi="Book Antiqua"/>
          <w:b w:val="0"/>
          <w:sz w:val="24"/>
          <w:szCs w:val="24"/>
        </w:rPr>
        <w:t xml:space="preserve"> -</w:t>
      </w:r>
      <w:r>
        <w:rPr>
          <w:rFonts w:ascii="Book Antiqua" w:hAnsi="Book Antiqua"/>
          <w:b w:val="0"/>
          <w:sz w:val="24"/>
          <w:szCs w:val="24"/>
        </w:rPr>
        <w:t xml:space="preserve"> spíše nábožensky indiferentní, než ateistické, jak bývá vcelku myln</w:t>
      </w:r>
      <w:r w:rsidR="00541B3C">
        <w:rPr>
          <w:rFonts w:ascii="Book Antiqua" w:hAnsi="Book Antiqua"/>
          <w:b w:val="0"/>
          <w:sz w:val="24"/>
          <w:szCs w:val="24"/>
        </w:rPr>
        <w:t xml:space="preserve">ě, nicméně stále opakováno - </w:t>
      </w:r>
      <w:r>
        <w:rPr>
          <w:rFonts w:ascii="Book Antiqua" w:hAnsi="Book Antiqua"/>
          <w:b w:val="0"/>
          <w:sz w:val="24"/>
          <w:szCs w:val="24"/>
        </w:rPr>
        <w:t>nesporně zajímavé.</w:t>
      </w:r>
    </w:p>
    <w:p w:rsidR="00B16B4A" w:rsidRDefault="00B16B4A" w:rsidP="00E37673">
      <w:pPr>
        <w:pStyle w:val="Nadpis1"/>
        <w:spacing w:line="276" w:lineRule="auto"/>
        <w:jc w:val="both"/>
        <w:rPr>
          <w:rFonts w:ascii="Book Antiqua" w:hAnsi="Book Antiqua"/>
          <w:b w:val="0"/>
          <w:sz w:val="24"/>
          <w:szCs w:val="24"/>
        </w:rPr>
      </w:pPr>
      <w:r>
        <w:rPr>
          <w:rFonts w:ascii="Book Antiqua" w:hAnsi="Book Antiqua"/>
          <w:b w:val="0"/>
          <w:sz w:val="24"/>
          <w:szCs w:val="24"/>
        </w:rPr>
        <w:t xml:space="preserve">     Úvod nastiňuje základní otázky a problémy zkoumaného tématu. Následují spíše popisné části zakládající se na studiu patřičné odborné literatury a zabývající se mimo jiné, historickými kontexty vývoje náboženství a problematikou</w:t>
      </w:r>
      <w:r w:rsidR="00541B3C">
        <w:rPr>
          <w:rFonts w:ascii="Book Antiqua" w:hAnsi="Book Antiqua"/>
          <w:b w:val="0"/>
          <w:sz w:val="24"/>
          <w:szCs w:val="24"/>
        </w:rPr>
        <w:t xml:space="preserve"> rituálu, jako takového, přecho</w:t>
      </w:r>
      <w:r>
        <w:rPr>
          <w:rFonts w:ascii="Book Antiqua" w:hAnsi="Book Antiqua"/>
          <w:b w:val="0"/>
          <w:sz w:val="24"/>
          <w:szCs w:val="24"/>
        </w:rPr>
        <w:t xml:space="preserve">dového zvláště. Oddíl charakterizující metody výzkumu je zaměřen na tři základní otázky – metodu pozorování, </w:t>
      </w:r>
      <w:r w:rsidR="00582FB3">
        <w:rPr>
          <w:rFonts w:ascii="Book Antiqua" w:hAnsi="Book Antiqua"/>
          <w:b w:val="0"/>
          <w:sz w:val="24"/>
          <w:szCs w:val="24"/>
        </w:rPr>
        <w:t xml:space="preserve">zejména zúčastněného, </w:t>
      </w:r>
      <w:r w:rsidR="00541B3C">
        <w:rPr>
          <w:rFonts w:ascii="Book Antiqua" w:hAnsi="Book Antiqua"/>
          <w:b w:val="0"/>
          <w:sz w:val="24"/>
          <w:szCs w:val="24"/>
        </w:rPr>
        <w:t>me</w:t>
      </w:r>
      <w:r w:rsidR="00E37673">
        <w:rPr>
          <w:rFonts w:ascii="Book Antiqua" w:hAnsi="Book Antiqua"/>
          <w:b w:val="0"/>
          <w:sz w:val="24"/>
          <w:szCs w:val="24"/>
        </w:rPr>
        <w:t xml:space="preserve">todu </w:t>
      </w:r>
      <w:r w:rsidR="00582FB3">
        <w:rPr>
          <w:rFonts w:ascii="Book Antiqua" w:hAnsi="Book Antiqua"/>
          <w:b w:val="0"/>
          <w:sz w:val="24"/>
          <w:szCs w:val="24"/>
        </w:rPr>
        <w:t xml:space="preserve">rozhovoru </w:t>
      </w:r>
      <w:r w:rsidR="00E37673">
        <w:rPr>
          <w:rFonts w:ascii="Book Antiqua" w:hAnsi="Book Antiqua"/>
          <w:b w:val="0"/>
          <w:sz w:val="24"/>
          <w:szCs w:val="24"/>
        </w:rPr>
        <w:t xml:space="preserve">a </w:t>
      </w:r>
      <w:r w:rsidR="00582FB3">
        <w:rPr>
          <w:rFonts w:ascii="Book Antiqua" w:hAnsi="Book Antiqua"/>
          <w:b w:val="0"/>
          <w:sz w:val="24"/>
          <w:szCs w:val="24"/>
        </w:rPr>
        <w:t xml:space="preserve">metodologii etnografického filmu. </w:t>
      </w:r>
    </w:p>
    <w:p w:rsidR="00582FB3" w:rsidRDefault="00582FB3" w:rsidP="00E37673">
      <w:pPr>
        <w:pStyle w:val="Nadpis1"/>
        <w:spacing w:line="276" w:lineRule="auto"/>
        <w:jc w:val="both"/>
        <w:rPr>
          <w:rFonts w:ascii="Book Antiqua" w:hAnsi="Book Antiqua"/>
          <w:b w:val="0"/>
          <w:sz w:val="24"/>
          <w:szCs w:val="24"/>
        </w:rPr>
      </w:pPr>
      <w:r>
        <w:rPr>
          <w:rFonts w:ascii="Book Antiqua" w:hAnsi="Book Antiqua"/>
          <w:b w:val="0"/>
          <w:sz w:val="24"/>
          <w:szCs w:val="24"/>
        </w:rPr>
        <w:t xml:space="preserve">     Informanti pocházejí z oblasti vymezené lokalitami Kutná Hora a Sedlec a tvoří je zejména duchovní (faráři) a snoubenci. Textová čás</w:t>
      </w:r>
      <w:r w:rsidR="00E37673">
        <w:rPr>
          <w:rFonts w:ascii="Book Antiqua" w:hAnsi="Book Antiqua"/>
          <w:b w:val="0"/>
          <w:sz w:val="24"/>
          <w:szCs w:val="24"/>
        </w:rPr>
        <w:t>t je zpracována způsobem odpovídajícím podobě</w:t>
      </w:r>
      <w:r>
        <w:rPr>
          <w:rFonts w:ascii="Book Antiqua" w:hAnsi="Book Antiqua"/>
          <w:b w:val="0"/>
          <w:sz w:val="24"/>
          <w:szCs w:val="24"/>
        </w:rPr>
        <w:t xml:space="preserve"> diplomové práce (jak</w:t>
      </w:r>
      <w:r w:rsidR="00E37673">
        <w:rPr>
          <w:rFonts w:ascii="Book Antiqua" w:hAnsi="Book Antiqua"/>
          <w:b w:val="0"/>
          <w:sz w:val="24"/>
          <w:szCs w:val="24"/>
        </w:rPr>
        <w:t xml:space="preserve"> po stránce obsahové t</w:t>
      </w:r>
      <w:r>
        <w:rPr>
          <w:rFonts w:ascii="Book Antiqua" w:hAnsi="Book Antiqua"/>
          <w:b w:val="0"/>
          <w:sz w:val="24"/>
          <w:szCs w:val="24"/>
        </w:rPr>
        <w:t>a</w:t>
      </w:r>
      <w:r w:rsidR="00E37673">
        <w:rPr>
          <w:rFonts w:ascii="Book Antiqua" w:hAnsi="Book Antiqua"/>
          <w:b w:val="0"/>
          <w:sz w:val="24"/>
          <w:szCs w:val="24"/>
        </w:rPr>
        <w:t>k i</w:t>
      </w:r>
      <w:r>
        <w:rPr>
          <w:rFonts w:ascii="Book Antiqua" w:hAnsi="Book Antiqua"/>
          <w:b w:val="0"/>
          <w:sz w:val="24"/>
          <w:szCs w:val="24"/>
        </w:rPr>
        <w:t xml:space="preserve"> formální), nicméně po mém soudu nepřináší žádné neočekávané či dokonce „převratné závěry“. Nicméně celkově je možno text vnímat jako solidní a vyhovující základním požadavků</w:t>
      </w:r>
      <w:r w:rsidR="00E37673">
        <w:rPr>
          <w:rFonts w:ascii="Book Antiqua" w:hAnsi="Book Antiqua"/>
          <w:b w:val="0"/>
          <w:sz w:val="24"/>
          <w:szCs w:val="24"/>
        </w:rPr>
        <w:t>m na podobu a strukturu</w:t>
      </w:r>
      <w:r>
        <w:rPr>
          <w:rFonts w:ascii="Book Antiqua" w:hAnsi="Book Antiqua"/>
          <w:b w:val="0"/>
          <w:sz w:val="24"/>
          <w:szCs w:val="24"/>
        </w:rPr>
        <w:t xml:space="preserve"> </w:t>
      </w:r>
      <w:r w:rsidR="00E37673">
        <w:rPr>
          <w:rFonts w:ascii="Book Antiqua" w:hAnsi="Book Antiqua"/>
          <w:b w:val="0"/>
          <w:sz w:val="24"/>
          <w:szCs w:val="24"/>
        </w:rPr>
        <w:t xml:space="preserve"> diplomové</w:t>
      </w:r>
      <w:r>
        <w:rPr>
          <w:rFonts w:ascii="Book Antiqua" w:hAnsi="Book Antiqua"/>
          <w:b w:val="0"/>
          <w:sz w:val="24"/>
          <w:szCs w:val="24"/>
        </w:rPr>
        <w:t xml:space="preserve"> práce.</w:t>
      </w:r>
    </w:p>
    <w:p w:rsidR="00582FB3" w:rsidRDefault="00582FB3" w:rsidP="00E37673">
      <w:pPr>
        <w:pStyle w:val="Nadpis1"/>
        <w:spacing w:line="276" w:lineRule="auto"/>
        <w:jc w:val="both"/>
        <w:rPr>
          <w:rFonts w:ascii="Book Antiqua" w:hAnsi="Book Antiqua"/>
          <w:b w:val="0"/>
          <w:sz w:val="24"/>
          <w:szCs w:val="24"/>
        </w:rPr>
      </w:pPr>
      <w:r>
        <w:rPr>
          <w:rFonts w:ascii="Book Antiqua" w:hAnsi="Book Antiqua"/>
          <w:b w:val="0"/>
          <w:sz w:val="24"/>
          <w:szCs w:val="24"/>
        </w:rPr>
        <w:t xml:space="preserve">     S autorkou lze souhlasit, že </w:t>
      </w:r>
      <w:r>
        <w:rPr>
          <w:rFonts w:ascii="Book Antiqua" w:hAnsi="Book Antiqua"/>
          <w:b w:val="0"/>
          <w:i/>
          <w:sz w:val="24"/>
          <w:szCs w:val="24"/>
        </w:rPr>
        <w:t xml:space="preserve">Textová část práce uvádí čtenáře do kontextu svateb historického a </w:t>
      </w:r>
      <w:proofErr w:type="spellStart"/>
      <w:r>
        <w:rPr>
          <w:rFonts w:ascii="Book Antiqua" w:hAnsi="Book Antiqua"/>
          <w:b w:val="0"/>
          <w:i/>
          <w:sz w:val="24"/>
          <w:szCs w:val="24"/>
        </w:rPr>
        <w:t>společensko</w:t>
      </w:r>
      <w:proofErr w:type="spellEnd"/>
      <w:r>
        <w:rPr>
          <w:rFonts w:ascii="Book Antiqua" w:hAnsi="Book Antiqua"/>
          <w:b w:val="0"/>
          <w:i/>
          <w:sz w:val="24"/>
          <w:szCs w:val="24"/>
        </w:rPr>
        <w:t xml:space="preserve"> vědního, film uvádí diváka do společenství, ve kterém žijí sami respondenti.“ </w:t>
      </w:r>
      <w:r>
        <w:rPr>
          <w:rFonts w:ascii="Book Antiqua" w:hAnsi="Book Antiqua"/>
          <w:b w:val="0"/>
          <w:sz w:val="24"/>
          <w:szCs w:val="24"/>
        </w:rPr>
        <w:t>(s. 16).</w:t>
      </w:r>
    </w:p>
    <w:p w:rsidR="00582FB3" w:rsidRPr="00E37673" w:rsidRDefault="00582FB3" w:rsidP="00E37673">
      <w:pPr>
        <w:pStyle w:val="Nadpis1"/>
        <w:spacing w:line="276" w:lineRule="auto"/>
        <w:jc w:val="both"/>
        <w:rPr>
          <w:rFonts w:ascii="Book Antiqua" w:hAnsi="Book Antiqua"/>
          <w:b w:val="0"/>
          <w:sz w:val="24"/>
          <w:szCs w:val="24"/>
        </w:rPr>
      </w:pPr>
      <w:r>
        <w:rPr>
          <w:rFonts w:ascii="Book Antiqua" w:hAnsi="Book Antiqua"/>
          <w:b w:val="0"/>
          <w:sz w:val="24"/>
          <w:szCs w:val="24"/>
        </w:rPr>
        <w:t xml:space="preserve">     Závěr vcelku odpovídajícím způsobem shrnuje výsledky, k nimž autorka dospěla, ale jak</w:t>
      </w:r>
      <w:r w:rsidR="00E37673">
        <w:rPr>
          <w:rFonts w:ascii="Book Antiqua" w:hAnsi="Book Antiqua"/>
          <w:b w:val="0"/>
          <w:sz w:val="24"/>
          <w:szCs w:val="24"/>
        </w:rPr>
        <w:t xml:space="preserve"> již bylo uvedeno, nic zásadní</w:t>
      </w:r>
      <w:r>
        <w:rPr>
          <w:rFonts w:ascii="Book Antiqua" w:hAnsi="Book Antiqua"/>
          <w:b w:val="0"/>
          <w:sz w:val="24"/>
          <w:szCs w:val="24"/>
        </w:rPr>
        <w:t>ho se</w:t>
      </w:r>
      <w:r w:rsidR="00541B3C">
        <w:rPr>
          <w:rFonts w:ascii="Book Antiqua" w:hAnsi="Book Antiqua"/>
          <w:b w:val="0"/>
          <w:sz w:val="24"/>
          <w:szCs w:val="24"/>
        </w:rPr>
        <w:t xml:space="preserve"> prakticky</w:t>
      </w:r>
      <w:bookmarkStart w:id="0" w:name="_GoBack"/>
      <w:bookmarkEnd w:id="0"/>
      <w:r>
        <w:rPr>
          <w:rFonts w:ascii="Book Antiqua" w:hAnsi="Book Antiqua"/>
          <w:b w:val="0"/>
          <w:sz w:val="24"/>
          <w:szCs w:val="24"/>
        </w:rPr>
        <w:t xml:space="preserve"> nedozvíme.</w:t>
      </w:r>
      <w:r w:rsidR="00E37673">
        <w:rPr>
          <w:rFonts w:ascii="Book Antiqua" w:hAnsi="Book Antiqua"/>
          <w:b w:val="0"/>
          <w:sz w:val="24"/>
          <w:szCs w:val="24"/>
        </w:rPr>
        <w:t xml:space="preserve"> Jedná se spíše o shrnutí více či méně známých faktů.</w:t>
      </w:r>
      <w:r>
        <w:rPr>
          <w:rFonts w:ascii="Book Antiqua" w:hAnsi="Book Antiqua"/>
          <w:b w:val="0"/>
          <w:sz w:val="24"/>
          <w:szCs w:val="24"/>
        </w:rPr>
        <w:t xml:space="preserve"> Přes uvedené připomínky navrhuji diplomovou práci Evy </w:t>
      </w:r>
      <w:proofErr w:type="spellStart"/>
      <w:r>
        <w:rPr>
          <w:rFonts w:ascii="Book Antiqua" w:hAnsi="Book Antiqua"/>
          <w:b w:val="0"/>
          <w:sz w:val="24"/>
          <w:szCs w:val="24"/>
        </w:rPr>
        <w:t>Záhorcové</w:t>
      </w:r>
      <w:proofErr w:type="spellEnd"/>
      <w:r>
        <w:rPr>
          <w:rFonts w:ascii="Book Antiqua" w:hAnsi="Book Antiqua"/>
          <w:b w:val="0"/>
          <w:sz w:val="24"/>
          <w:szCs w:val="24"/>
        </w:rPr>
        <w:t xml:space="preserve"> k obhajobě a navrhuji hodnocení</w:t>
      </w:r>
      <w:r>
        <w:rPr>
          <w:rFonts w:ascii="Book Antiqua" w:hAnsi="Book Antiqua"/>
          <w:sz w:val="24"/>
          <w:szCs w:val="24"/>
        </w:rPr>
        <w:t xml:space="preserve"> B</w:t>
      </w:r>
      <w:r w:rsidR="00E37673">
        <w:rPr>
          <w:rFonts w:ascii="Book Antiqua" w:hAnsi="Book Antiqua"/>
          <w:b w:val="0"/>
          <w:sz w:val="24"/>
          <w:szCs w:val="24"/>
        </w:rPr>
        <w:t>.</w:t>
      </w:r>
    </w:p>
    <w:p w:rsidR="005C7557" w:rsidRDefault="00E37673" w:rsidP="003325B2">
      <w:pPr>
        <w:pStyle w:val="Nadpis1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                                                                            Oldřich Kašpar</w:t>
      </w:r>
    </w:p>
    <w:p w:rsidR="00E37673" w:rsidRDefault="00E37673" w:rsidP="003325B2">
      <w:pPr>
        <w:pStyle w:val="Nadpis1"/>
        <w:jc w:val="both"/>
        <w:rPr>
          <w:rFonts w:ascii="Book Antiqua" w:hAnsi="Book Antiqua"/>
          <w:sz w:val="24"/>
          <w:szCs w:val="24"/>
        </w:rPr>
      </w:pPr>
    </w:p>
    <w:p w:rsidR="00E37673" w:rsidRPr="00E37673" w:rsidRDefault="00E37673" w:rsidP="003325B2">
      <w:pPr>
        <w:pStyle w:val="Nadpis1"/>
        <w:jc w:val="both"/>
        <w:rPr>
          <w:rFonts w:ascii="Book Antiqua" w:hAnsi="Book Antiqua"/>
          <w:b w:val="0"/>
          <w:sz w:val="24"/>
          <w:szCs w:val="24"/>
        </w:rPr>
      </w:pPr>
      <w:proofErr w:type="spellStart"/>
      <w:r>
        <w:rPr>
          <w:rFonts w:ascii="Book Antiqua" w:hAnsi="Book Antiqua"/>
          <w:sz w:val="24"/>
          <w:szCs w:val="24"/>
        </w:rPr>
        <w:t>Bzí</w:t>
      </w:r>
      <w:proofErr w:type="spellEnd"/>
      <w:r>
        <w:rPr>
          <w:rFonts w:ascii="Book Antiqua" w:hAnsi="Book Antiqua"/>
          <w:sz w:val="24"/>
          <w:szCs w:val="24"/>
        </w:rPr>
        <w:t xml:space="preserve"> v Českém ráji, 25. 8. 2020</w:t>
      </w:r>
    </w:p>
    <w:p w:rsidR="00E37673" w:rsidRDefault="00E37673" w:rsidP="003325B2">
      <w:pPr>
        <w:pStyle w:val="Nadpis1"/>
        <w:jc w:val="both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5C7557" w:rsidRDefault="005C7557" w:rsidP="00B47EC9">
      <w:pPr>
        <w:pStyle w:val="Nadpis1"/>
        <w:rPr>
          <w:rFonts w:ascii="Book Antiqua" w:hAnsi="Book Antiqua"/>
          <w:sz w:val="24"/>
          <w:szCs w:val="24"/>
        </w:rPr>
      </w:pPr>
    </w:p>
    <w:p w:rsidR="00D91D5F" w:rsidRDefault="00D91D5F" w:rsidP="00B47EC9">
      <w:pPr>
        <w:pStyle w:val="Nadpis1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Vážení čtenáři</w:t>
      </w:r>
      <w:r w:rsidR="005E30F7">
        <w:rPr>
          <w:rFonts w:ascii="Book Antiqua" w:hAnsi="Book Antiqua"/>
          <w:sz w:val="24"/>
          <w:szCs w:val="24"/>
        </w:rPr>
        <w:t>,</w:t>
      </w:r>
    </w:p>
    <w:p w:rsidR="005E30F7" w:rsidRDefault="00512F26" w:rsidP="00951582">
      <w:pPr>
        <w:pStyle w:val="Nadpis1"/>
        <w:spacing w:line="360" w:lineRule="auto"/>
        <w:jc w:val="both"/>
        <w:rPr>
          <w:rFonts w:ascii="Book Antiqua" w:hAnsi="Book Antiqua" w:cs="Arial"/>
          <w:b w:val="0"/>
          <w:sz w:val="24"/>
          <w:szCs w:val="24"/>
        </w:rPr>
      </w:pPr>
      <w:r>
        <w:rPr>
          <w:rFonts w:ascii="Book Antiqua" w:hAnsi="Book Antiqua"/>
          <w:b w:val="0"/>
          <w:sz w:val="24"/>
          <w:szCs w:val="24"/>
        </w:rPr>
        <w:t xml:space="preserve">     Konec tohoto měsíce (můž</w:t>
      </w:r>
      <w:r w:rsidR="005E30F7">
        <w:rPr>
          <w:rFonts w:ascii="Book Antiqua" w:hAnsi="Book Antiqua"/>
          <w:b w:val="0"/>
          <w:sz w:val="24"/>
          <w:szCs w:val="24"/>
        </w:rPr>
        <w:t>eme jen všichni doufat, že bude lepší,</w:t>
      </w:r>
      <w:r w:rsidR="00951582">
        <w:rPr>
          <w:rFonts w:ascii="Book Antiqua" w:hAnsi="Book Antiqua"/>
          <w:b w:val="0"/>
          <w:sz w:val="24"/>
          <w:szCs w:val="24"/>
        </w:rPr>
        <w:t xml:space="preserve"> než období jemu předcházející) přináší</w:t>
      </w:r>
      <w:r w:rsidR="005E30F7">
        <w:rPr>
          <w:rFonts w:ascii="Book Antiqua" w:hAnsi="Book Antiqua"/>
          <w:b w:val="0"/>
          <w:sz w:val="24"/>
          <w:szCs w:val="24"/>
        </w:rPr>
        <w:t xml:space="preserve"> počátek astron</w:t>
      </w:r>
      <w:r w:rsidR="00951582">
        <w:rPr>
          <w:rFonts w:ascii="Book Antiqua" w:hAnsi="Book Antiqua"/>
          <w:b w:val="0"/>
          <w:sz w:val="24"/>
          <w:szCs w:val="24"/>
        </w:rPr>
        <w:t>omického léta na naší polokouli.  Některé dny</w:t>
      </w:r>
      <w:r w:rsidR="005E30F7">
        <w:rPr>
          <w:rFonts w:ascii="Book Antiqua" w:hAnsi="Book Antiqua"/>
          <w:b w:val="0"/>
          <w:sz w:val="24"/>
          <w:szCs w:val="24"/>
        </w:rPr>
        <w:t xml:space="preserve"> s tímto, obdobím svázané byly našimi předky vnímány jako magické, což se projevovalo v minulosti celou řadou zajímavých rituálů. Z nichž nejdůležitější se spojovaly s oslavami životadárného slunce, </w:t>
      </w:r>
      <w:r w:rsidR="00951582">
        <w:rPr>
          <w:rFonts w:ascii="Book Antiqua" w:hAnsi="Book Antiqua"/>
          <w:b w:val="0"/>
          <w:sz w:val="24"/>
          <w:szCs w:val="24"/>
        </w:rPr>
        <w:t xml:space="preserve">prosbami k přírodním silám (božstvům) o zdraví či lásku. Slunce hrálo a logicky dodnes hraje tu nejdůležitější roli. </w:t>
      </w:r>
      <w:r w:rsidR="00951582" w:rsidRPr="00951582">
        <w:rPr>
          <w:rFonts w:ascii="Book Antiqua" w:hAnsi="Book Antiqua" w:cs="Arial"/>
          <w:b w:val="0"/>
          <w:sz w:val="24"/>
          <w:szCs w:val="24"/>
        </w:rPr>
        <w:t>Když totiž</w:t>
      </w:r>
      <w:r>
        <w:rPr>
          <w:rFonts w:ascii="Book Antiqua" w:hAnsi="Book Antiqua" w:cs="Arial"/>
          <w:b w:val="0"/>
          <w:sz w:val="24"/>
          <w:szCs w:val="24"/>
        </w:rPr>
        <w:t xml:space="preserve"> dosáhne na obloze zenitu </w:t>
      </w:r>
      <w:r w:rsidR="005E30F7" w:rsidRPr="00951582">
        <w:rPr>
          <w:rFonts w:ascii="Book Antiqua" w:hAnsi="Book Antiqua" w:cs="Arial"/>
          <w:b w:val="0"/>
          <w:sz w:val="24"/>
          <w:szCs w:val="24"/>
        </w:rPr>
        <w:t>a jeho paprsky dopadají kolmo na obratník Raka, nastává</w:t>
      </w:r>
      <w:r>
        <w:rPr>
          <w:rFonts w:ascii="Book Antiqua" w:hAnsi="Book Antiqua" w:cs="Arial"/>
          <w:b w:val="0"/>
          <w:sz w:val="24"/>
          <w:szCs w:val="24"/>
        </w:rPr>
        <w:t xml:space="preserve"> a</w:t>
      </w:r>
      <w:r w:rsidR="005E30F7" w:rsidRPr="00951582">
        <w:rPr>
          <w:rFonts w:ascii="Book Antiqua" w:hAnsi="Book Antiqua" w:cs="Arial"/>
          <w:b w:val="0"/>
          <w:sz w:val="24"/>
          <w:szCs w:val="24"/>
        </w:rPr>
        <w:t xml:space="preserve"> letní slunovrat.</w:t>
      </w:r>
      <w:r>
        <w:rPr>
          <w:rFonts w:ascii="Book Antiqua" w:hAnsi="Book Antiqua" w:cs="Arial"/>
          <w:b w:val="0"/>
          <w:sz w:val="24"/>
          <w:szCs w:val="24"/>
        </w:rPr>
        <w:t xml:space="preserve"> Je to</w:t>
      </w:r>
      <w:r w:rsidR="00951582">
        <w:rPr>
          <w:rFonts w:ascii="Book Antiqua" w:hAnsi="Book Antiqua" w:cs="Arial"/>
          <w:b w:val="0"/>
          <w:sz w:val="24"/>
          <w:szCs w:val="24"/>
        </w:rPr>
        <w:t xml:space="preserve"> první den </w:t>
      </w:r>
      <w:r w:rsidR="005E30F7" w:rsidRPr="00951582">
        <w:rPr>
          <w:rFonts w:ascii="Book Antiqua" w:hAnsi="Book Antiqua" w:cs="Arial"/>
          <w:b w:val="0"/>
          <w:sz w:val="24"/>
          <w:szCs w:val="24"/>
        </w:rPr>
        <w:t xml:space="preserve">s nejdelším časem denního světla a nejkratší nocí většinou připadá na 21. června s tím, že přesný čas se může měnit. </w:t>
      </w:r>
      <w:r>
        <w:rPr>
          <w:rFonts w:ascii="Book Antiqua" w:hAnsi="Book Antiqua" w:cs="Arial"/>
          <w:b w:val="0"/>
          <w:sz w:val="24"/>
          <w:szCs w:val="24"/>
        </w:rPr>
        <w:t>Nedlouho poté nastává také Svatojánská noc (z 23. na 24 června), kterou do našich zemí přineslo křesťanství a jež je spojována se svatým Janem Křtitelem. Jediným zvykem, jenž se dochoval dodnes (byť</w:t>
      </w:r>
      <w:r w:rsidR="00AE6FB5">
        <w:rPr>
          <w:rFonts w:ascii="Book Antiqua" w:hAnsi="Book Antiqua" w:cs="Arial"/>
          <w:b w:val="0"/>
          <w:sz w:val="24"/>
          <w:szCs w:val="24"/>
        </w:rPr>
        <w:t xml:space="preserve"> ve zcela jiné podobě) je zažíhání</w:t>
      </w:r>
      <w:r>
        <w:rPr>
          <w:rFonts w:ascii="Book Antiqua" w:hAnsi="Book Antiqua" w:cs="Arial"/>
          <w:b w:val="0"/>
          <w:sz w:val="24"/>
          <w:szCs w:val="24"/>
        </w:rPr>
        <w:t xml:space="preserve"> svatojánských ohňů (někdy také</w:t>
      </w:r>
      <w:r w:rsidR="00AE6FB5">
        <w:rPr>
          <w:rFonts w:ascii="Book Antiqua" w:hAnsi="Book Antiqua" w:cs="Arial"/>
          <w:b w:val="0"/>
          <w:sz w:val="24"/>
          <w:szCs w:val="24"/>
        </w:rPr>
        <w:t xml:space="preserve"> tzv.</w:t>
      </w:r>
      <w:r>
        <w:rPr>
          <w:rFonts w:ascii="Book Antiqua" w:hAnsi="Book Antiqua" w:cs="Arial"/>
          <w:b w:val="0"/>
          <w:sz w:val="24"/>
          <w:szCs w:val="24"/>
        </w:rPr>
        <w:t xml:space="preserve"> „pálení čarodějnic“</w:t>
      </w:r>
      <w:r w:rsidR="00AE6FB5">
        <w:rPr>
          <w:rFonts w:ascii="Book Antiqua" w:hAnsi="Book Antiqua" w:cs="Arial"/>
          <w:b w:val="0"/>
          <w:sz w:val="24"/>
          <w:szCs w:val="24"/>
        </w:rPr>
        <w:t>) na kopcích a návrších. Původní rituální význam se vytratil a dnes se v tomto případě jedná hlavně o všeobecnou zábavu, nejen mládeže, ale i jedinců všech věkových kategorií.</w:t>
      </w:r>
    </w:p>
    <w:p w:rsidR="0055001F" w:rsidRDefault="00AE6FB5" w:rsidP="001310F4">
      <w:pPr>
        <w:pStyle w:val="Nadpis1"/>
        <w:tabs>
          <w:tab w:val="left" w:pos="2977"/>
        </w:tabs>
        <w:spacing w:line="360" w:lineRule="auto"/>
        <w:jc w:val="both"/>
        <w:rPr>
          <w:rFonts w:ascii="Book Antiqua" w:hAnsi="Book Antiqua"/>
          <w:b w:val="0"/>
          <w:sz w:val="24"/>
          <w:szCs w:val="24"/>
        </w:rPr>
      </w:pPr>
      <w:r w:rsidRPr="001310F4">
        <w:rPr>
          <w:rFonts w:ascii="Book Antiqua" w:hAnsi="Book Antiqua" w:cs="Arial"/>
          <w:b w:val="0"/>
          <w:sz w:val="24"/>
          <w:szCs w:val="24"/>
        </w:rPr>
        <w:t xml:space="preserve">     Vraťme se však ke dni 21. června v kultuře, přesněji řečeno hudebním dění. </w:t>
      </w:r>
      <w:r w:rsidR="009D7BBB" w:rsidRPr="001310F4">
        <w:rPr>
          <w:rFonts w:ascii="Book Antiqua" w:hAnsi="Book Antiqua" w:cs="Arial"/>
          <w:b w:val="0"/>
          <w:sz w:val="24"/>
          <w:szCs w:val="24"/>
        </w:rPr>
        <w:t>„</w:t>
      </w:r>
      <w:r w:rsidR="00896A5C" w:rsidRPr="001310F4">
        <w:rPr>
          <w:rFonts w:ascii="Book Antiqua" w:hAnsi="Book Antiqua"/>
          <w:b w:val="0"/>
          <w:sz w:val="24"/>
          <w:szCs w:val="24"/>
        </w:rPr>
        <w:t>D</w:t>
      </w:r>
      <w:r w:rsidRPr="001310F4">
        <w:rPr>
          <w:rFonts w:ascii="Book Antiqua" w:hAnsi="Book Antiqua"/>
          <w:b w:val="0"/>
          <w:sz w:val="24"/>
          <w:szCs w:val="24"/>
        </w:rPr>
        <w:t>en hudby</w:t>
      </w:r>
      <w:r w:rsidR="009D7BBB" w:rsidRPr="001310F4">
        <w:rPr>
          <w:rFonts w:ascii="Book Antiqua" w:hAnsi="Book Antiqua"/>
          <w:b w:val="0"/>
          <w:sz w:val="24"/>
          <w:szCs w:val="24"/>
        </w:rPr>
        <w:t>“</w:t>
      </w:r>
      <w:r w:rsidRPr="001310F4">
        <w:rPr>
          <w:rFonts w:ascii="Book Antiqua" w:hAnsi="Book Antiqua"/>
          <w:b w:val="0"/>
          <w:sz w:val="24"/>
          <w:szCs w:val="24"/>
        </w:rPr>
        <w:t xml:space="preserve"> vznikl na popud bývalého francouzského ministra kultury</w:t>
      </w:r>
      <w:r w:rsidR="009D7BBB" w:rsidRPr="001310F4">
        <w:rPr>
          <w:rFonts w:ascii="Book Antiqua" w:hAnsi="Book Antiqua"/>
          <w:b w:val="0"/>
          <w:sz w:val="24"/>
          <w:szCs w:val="24"/>
        </w:rPr>
        <w:t xml:space="preserve"> a hlavně tvůrčího umělce, zejména v oblasti divadla, </w:t>
      </w:r>
      <w:r w:rsidRPr="001310F4">
        <w:rPr>
          <w:rFonts w:ascii="Book Antiqua" w:hAnsi="Book Antiqua"/>
          <w:b w:val="0"/>
          <w:sz w:val="24"/>
          <w:szCs w:val="24"/>
        </w:rPr>
        <w:t>Jacka Langa</w:t>
      </w:r>
      <w:r w:rsidR="009D7BBB" w:rsidRPr="001310F4">
        <w:rPr>
          <w:rFonts w:ascii="Book Antiqua" w:hAnsi="Book Antiqua"/>
          <w:b w:val="0"/>
          <w:sz w:val="24"/>
          <w:szCs w:val="24"/>
        </w:rPr>
        <w:t xml:space="preserve"> (</w:t>
      </w:r>
      <w:r w:rsidRPr="001310F4">
        <w:rPr>
          <w:rFonts w:ascii="Book Antiqua" w:hAnsi="Book Antiqua"/>
          <w:b w:val="0"/>
          <w:sz w:val="24"/>
          <w:szCs w:val="24"/>
        </w:rPr>
        <w:t>nar. 193</w:t>
      </w:r>
      <w:r w:rsidR="009D7BBB" w:rsidRPr="001310F4">
        <w:rPr>
          <w:rFonts w:ascii="Book Antiqua" w:hAnsi="Book Antiqua"/>
          <w:b w:val="0"/>
          <w:sz w:val="24"/>
          <w:szCs w:val="24"/>
        </w:rPr>
        <w:t>9)</w:t>
      </w:r>
      <w:r w:rsidRPr="001310F4">
        <w:rPr>
          <w:rFonts w:ascii="Book Antiqua" w:hAnsi="Book Antiqua"/>
          <w:b w:val="0"/>
          <w:sz w:val="24"/>
          <w:szCs w:val="24"/>
        </w:rPr>
        <w:t xml:space="preserve"> roku 1981. Jedn</w:t>
      </w:r>
      <w:r w:rsidR="009D7BBB" w:rsidRPr="001310F4">
        <w:rPr>
          <w:rFonts w:ascii="Book Antiqua" w:hAnsi="Book Antiqua"/>
          <w:b w:val="0"/>
          <w:sz w:val="24"/>
          <w:szCs w:val="24"/>
        </w:rPr>
        <w:t>á se o nejen celoevropsky, ale i celosvětově uznávaný svátek</w:t>
      </w:r>
      <w:r w:rsidRPr="001310F4">
        <w:rPr>
          <w:rFonts w:ascii="Book Antiqua" w:hAnsi="Book Antiqua"/>
          <w:b w:val="0"/>
          <w:sz w:val="24"/>
          <w:szCs w:val="24"/>
        </w:rPr>
        <w:t>, který je</w:t>
      </w:r>
      <w:r w:rsidR="009D7BBB" w:rsidRPr="001310F4">
        <w:rPr>
          <w:rFonts w:ascii="Book Antiqua" w:hAnsi="Book Antiqua"/>
          <w:b w:val="0"/>
          <w:sz w:val="24"/>
          <w:szCs w:val="24"/>
        </w:rPr>
        <w:t xml:space="preserve"> od roku 1982</w:t>
      </w:r>
      <w:r w:rsidR="00A73D0A">
        <w:rPr>
          <w:rFonts w:ascii="Book Antiqua" w:hAnsi="Book Antiqua"/>
          <w:b w:val="0"/>
          <w:sz w:val="24"/>
          <w:szCs w:val="24"/>
        </w:rPr>
        <w:t xml:space="preserve"> zasvěce</w:t>
      </w:r>
      <w:r w:rsidR="0055001F">
        <w:rPr>
          <w:rFonts w:ascii="Book Antiqua" w:hAnsi="Book Antiqua"/>
          <w:b w:val="0"/>
          <w:sz w:val="24"/>
          <w:szCs w:val="24"/>
        </w:rPr>
        <w:t>n hudbě a</w:t>
      </w:r>
      <w:r w:rsidRPr="001310F4">
        <w:rPr>
          <w:rFonts w:ascii="Book Antiqua" w:hAnsi="Book Antiqua"/>
          <w:b w:val="0"/>
          <w:sz w:val="24"/>
          <w:szCs w:val="24"/>
        </w:rPr>
        <w:t xml:space="preserve"> všem kteří se jí věnují</w:t>
      </w:r>
      <w:r w:rsidR="009000B5" w:rsidRPr="001310F4">
        <w:rPr>
          <w:rFonts w:ascii="Book Antiqua" w:hAnsi="Book Antiqua"/>
          <w:b w:val="0"/>
          <w:sz w:val="24"/>
          <w:szCs w:val="24"/>
        </w:rPr>
        <w:t>.</w:t>
      </w:r>
      <w:r w:rsidR="009D7BBB" w:rsidRPr="001310F4">
        <w:rPr>
          <w:rFonts w:ascii="Book Antiqua" w:hAnsi="Book Antiqua"/>
          <w:b w:val="0"/>
          <w:sz w:val="24"/>
          <w:szCs w:val="24"/>
        </w:rPr>
        <w:t xml:space="preserve"> Z Francie se nejdříve rozšířil od evropských „frankofonních“ zemí, jako</w:t>
      </w:r>
      <w:r w:rsidR="001310F4" w:rsidRPr="001310F4">
        <w:rPr>
          <w:rFonts w:ascii="Book Antiqua" w:hAnsi="Book Antiqua"/>
          <w:b w:val="0"/>
          <w:sz w:val="24"/>
          <w:szCs w:val="24"/>
        </w:rPr>
        <w:t xml:space="preserve"> jsou</w:t>
      </w:r>
      <w:r w:rsidR="009D7BBB" w:rsidRPr="001310F4">
        <w:rPr>
          <w:rFonts w:ascii="Book Antiqua" w:hAnsi="Book Antiqua"/>
          <w:b w:val="0"/>
          <w:sz w:val="24"/>
          <w:szCs w:val="24"/>
        </w:rPr>
        <w:t xml:space="preserve"> Belg</w:t>
      </w:r>
      <w:r w:rsidR="009000B5" w:rsidRPr="001310F4">
        <w:rPr>
          <w:rFonts w:ascii="Book Antiqua" w:hAnsi="Book Antiqua"/>
          <w:b w:val="0"/>
          <w:sz w:val="24"/>
          <w:szCs w:val="24"/>
        </w:rPr>
        <w:t xml:space="preserve">ie a Švýcarsko. Odtud od Německa a poté </w:t>
      </w:r>
      <w:r w:rsidR="009D7BBB" w:rsidRPr="001310F4">
        <w:rPr>
          <w:rFonts w:ascii="Book Antiqua" w:hAnsi="Book Antiqua"/>
          <w:b w:val="0"/>
          <w:sz w:val="24"/>
          <w:szCs w:val="24"/>
        </w:rPr>
        <w:t>už se nezadržitelně</w:t>
      </w:r>
      <w:r w:rsidR="009000B5" w:rsidRPr="001310F4">
        <w:rPr>
          <w:rFonts w:ascii="Book Antiqua" w:hAnsi="Book Antiqua"/>
          <w:b w:val="0"/>
          <w:sz w:val="24"/>
          <w:szCs w:val="24"/>
        </w:rPr>
        <w:t xml:space="preserve"> „zabydlel“ ve více než stovce zemí nejen Evropy, ale i Ameriky (USA, Kolumbie</w:t>
      </w:r>
      <w:r w:rsidR="001310F4" w:rsidRPr="001310F4">
        <w:rPr>
          <w:rFonts w:ascii="Book Antiqua" w:hAnsi="Book Antiqua"/>
          <w:b w:val="0"/>
          <w:sz w:val="24"/>
          <w:szCs w:val="24"/>
        </w:rPr>
        <w:t>, Kanada</w:t>
      </w:r>
      <w:r w:rsidR="009000B5" w:rsidRPr="001310F4">
        <w:rPr>
          <w:rFonts w:ascii="Book Antiqua" w:hAnsi="Book Antiqua"/>
          <w:b w:val="0"/>
          <w:sz w:val="24"/>
          <w:szCs w:val="24"/>
        </w:rPr>
        <w:t xml:space="preserve"> ad.) Asie</w:t>
      </w:r>
      <w:r w:rsidR="00896A5C" w:rsidRPr="001310F4">
        <w:rPr>
          <w:rFonts w:ascii="Book Antiqua" w:hAnsi="Book Antiqua"/>
          <w:b w:val="0"/>
          <w:sz w:val="24"/>
          <w:szCs w:val="24"/>
        </w:rPr>
        <w:t xml:space="preserve"> (Čína, Turecko </w:t>
      </w:r>
      <w:r w:rsidR="009000B5" w:rsidRPr="001310F4">
        <w:rPr>
          <w:rFonts w:ascii="Book Antiqua" w:hAnsi="Book Antiqua"/>
          <w:b w:val="0"/>
          <w:sz w:val="24"/>
          <w:szCs w:val="24"/>
        </w:rPr>
        <w:t>ad</w:t>
      </w:r>
      <w:r w:rsidR="00896A5C" w:rsidRPr="001310F4">
        <w:rPr>
          <w:rFonts w:ascii="Book Antiqua" w:hAnsi="Book Antiqua"/>
          <w:b w:val="0"/>
          <w:sz w:val="24"/>
          <w:szCs w:val="24"/>
        </w:rPr>
        <w:t>.</w:t>
      </w:r>
      <w:r w:rsidR="009000B5" w:rsidRPr="001310F4">
        <w:rPr>
          <w:rFonts w:ascii="Book Antiqua" w:hAnsi="Book Antiqua"/>
          <w:b w:val="0"/>
          <w:sz w:val="24"/>
          <w:szCs w:val="24"/>
        </w:rPr>
        <w:t>).</w:t>
      </w:r>
      <w:r w:rsidR="00896A5C" w:rsidRPr="001310F4">
        <w:rPr>
          <w:rFonts w:ascii="Book Antiqua" w:hAnsi="Book Antiqua"/>
          <w:b w:val="0"/>
          <w:sz w:val="24"/>
          <w:szCs w:val="24"/>
        </w:rPr>
        <w:t xml:space="preserve"> Je znám pod nejrůznějšími názvy – původní francouzský zní v překladu „Svátek hudby“ (Fete de la </w:t>
      </w:r>
      <w:proofErr w:type="spellStart"/>
      <w:r w:rsidR="00896A5C" w:rsidRPr="001310F4">
        <w:rPr>
          <w:rFonts w:ascii="Book Antiqua" w:hAnsi="Book Antiqua"/>
          <w:b w:val="0"/>
          <w:sz w:val="24"/>
          <w:szCs w:val="24"/>
        </w:rPr>
        <w:t>musique</w:t>
      </w:r>
      <w:proofErr w:type="spellEnd"/>
      <w:r w:rsidR="00896A5C" w:rsidRPr="001310F4">
        <w:rPr>
          <w:rFonts w:ascii="Book Antiqua" w:hAnsi="Book Antiqua"/>
          <w:b w:val="0"/>
          <w:sz w:val="24"/>
          <w:szCs w:val="24"/>
        </w:rPr>
        <w:t>)</w:t>
      </w:r>
      <w:r w:rsidR="00A73D0A">
        <w:rPr>
          <w:rFonts w:ascii="Book Antiqua" w:hAnsi="Book Antiqua"/>
          <w:b w:val="0"/>
          <w:sz w:val="24"/>
          <w:szCs w:val="24"/>
        </w:rPr>
        <w:t xml:space="preserve">, svátkem hudby je také ve španělštině (Fiesta de la </w:t>
      </w:r>
      <w:proofErr w:type="spellStart"/>
      <w:r w:rsidR="00A73D0A">
        <w:rPr>
          <w:rFonts w:ascii="Book Antiqua" w:hAnsi="Book Antiqua"/>
          <w:b w:val="0"/>
          <w:sz w:val="24"/>
          <w:szCs w:val="24"/>
        </w:rPr>
        <w:t>música</w:t>
      </w:r>
      <w:proofErr w:type="spellEnd"/>
      <w:r w:rsidR="00A73D0A">
        <w:rPr>
          <w:rFonts w:ascii="Book Antiqua" w:hAnsi="Book Antiqua"/>
          <w:b w:val="0"/>
          <w:sz w:val="24"/>
          <w:szCs w:val="24"/>
        </w:rPr>
        <w:t>) a italštině (</w:t>
      </w:r>
      <w:proofErr w:type="spellStart"/>
      <w:r w:rsidR="00A73D0A">
        <w:rPr>
          <w:rFonts w:ascii="Book Antiqua" w:hAnsi="Book Antiqua"/>
          <w:b w:val="0"/>
          <w:sz w:val="24"/>
          <w:szCs w:val="24"/>
        </w:rPr>
        <w:t>Festa</w:t>
      </w:r>
      <w:proofErr w:type="spellEnd"/>
      <w:r w:rsidR="00A73D0A">
        <w:rPr>
          <w:rFonts w:ascii="Book Antiqua" w:hAnsi="Book Antiqua"/>
          <w:b w:val="0"/>
          <w:sz w:val="24"/>
          <w:szCs w:val="24"/>
        </w:rPr>
        <w:t xml:space="preserve"> </w:t>
      </w:r>
      <w:proofErr w:type="spellStart"/>
      <w:r w:rsidR="00A73D0A">
        <w:rPr>
          <w:rFonts w:ascii="Book Antiqua" w:hAnsi="Book Antiqua"/>
          <w:b w:val="0"/>
          <w:sz w:val="24"/>
          <w:szCs w:val="24"/>
        </w:rPr>
        <w:t>della</w:t>
      </w:r>
      <w:proofErr w:type="spellEnd"/>
      <w:r w:rsidR="00A73D0A">
        <w:rPr>
          <w:rFonts w:ascii="Book Antiqua" w:hAnsi="Book Antiqua"/>
          <w:b w:val="0"/>
          <w:sz w:val="24"/>
          <w:szCs w:val="24"/>
        </w:rPr>
        <w:t xml:space="preserve"> Musica). V</w:t>
      </w:r>
      <w:r w:rsidR="00896A5C" w:rsidRPr="001310F4">
        <w:rPr>
          <w:rFonts w:ascii="Book Antiqua" w:hAnsi="Book Antiqua"/>
          <w:b w:val="0"/>
          <w:sz w:val="24"/>
          <w:szCs w:val="24"/>
        </w:rPr>
        <w:t> anglofonních zemích je označován jako „Světový den hudby“ (</w:t>
      </w:r>
      <w:proofErr w:type="spellStart"/>
      <w:r w:rsidR="00896A5C" w:rsidRPr="001310F4">
        <w:rPr>
          <w:rFonts w:ascii="Book Antiqua" w:hAnsi="Book Antiqua"/>
          <w:b w:val="0"/>
          <w:sz w:val="24"/>
          <w:szCs w:val="24"/>
        </w:rPr>
        <w:t>World</w:t>
      </w:r>
      <w:proofErr w:type="spellEnd"/>
      <w:r w:rsidR="00896A5C" w:rsidRPr="001310F4">
        <w:rPr>
          <w:rFonts w:ascii="Book Antiqua" w:hAnsi="Book Antiqua"/>
          <w:b w:val="0"/>
          <w:sz w:val="24"/>
          <w:szCs w:val="24"/>
        </w:rPr>
        <w:t xml:space="preserve"> Music </w:t>
      </w:r>
      <w:proofErr w:type="spellStart"/>
      <w:r w:rsidR="00896A5C" w:rsidRPr="001310F4">
        <w:rPr>
          <w:rFonts w:ascii="Book Antiqua" w:hAnsi="Book Antiqua"/>
          <w:b w:val="0"/>
          <w:sz w:val="24"/>
          <w:szCs w:val="24"/>
        </w:rPr>
        <w:t>Day</w:t>
      </w:r>
      <w:proofErr w:type="spellEnd"/>
      <w:r w:rsidR="00896A5C" w:rsidRPr="001310F4">
        <w:rPr>
          <w:rFonts w:ascii="Book Antiqua" w:hAnsi="Book Antiqua"/>
          <w:b w:val="0"/>
          <w:sz w:val="24"/>
          <w:szCs w:val="24"/>
        </w:rPr>
        <w:t xml:space="preserve">) v řadě jazyků (včetně češtiny) se užívá prosté označení „Den hudby“. </w:t>
      </w:r>
      <w:r w:rsidRPr="001310F4">
        <w:rPr>
          <w:rFonts w:ascii="Book Antiqua" w:hAnsi="Book Antiqua"/>
          <w:b w:val="0"/>
          <w:sz w:val="24"/>
          <w:szCs w:val="24"/>
        </w:rPr>
        <w:t xml:space="preserve"> </w:t>
      </w:r>
      <w:r w:rsidR="001310F4" w:rsidRPr="001310F4">
        <w:rPr>
          <w:rFonts w:ascii="Book Antiqua" w:hAnsi="Book Antiqua"/>
          <w:b w:val="0"/>
          <w:sz w:val="24"/>
          <w:szCs w:val="24"/>
        </w:rPr>
        <w:t>Tento, dalo by se říci festival hudby všech kategorií je podporován</w:t>
      </w:r>
      <w:r w:rsidR="001310F4">
        <w:rPr>
          <w:rFonts w:ascii="Book Antiqua" w:hAnsi="Book Antiqua"/>
          <w:b w:val="0"/>
          <w:sz w:val="24"/>
          <w:szCs w:val="24"/>
        </w:rPr>
        <w:t xml:space="preserve"> zejména</w:t>
      </w:r>
      <w:r w:rsidR="001310F4" w:rsidRPr="001310F4">
        <w:rPr>
          <w:rFonts w:ascii="Book Antiqua" w:hAnsi="Book Antiqua"/>
          <w:b w:val="0"/>
          <w:sz w:val="24"/>
          <w:szCs w:val="24"/>
        </w:rPr>
        <w:t xml:space="preserve"> </w:t>
      </w:r>
      <w:r w:rsidR="001310F4">
        <w:rPr>
          <w:rFonts w:ascii="Book Antiqua" w:hAnsi="Book Antiqua"/>
          <w:b w:val="0"/>
          <w:sz w:val="24"/>
          <w:szCs w:val="24"/>
        </w:rPr>
        <w:t>„</w:t>
      </w:r>
      <w:r w:rsidR="001310F4" w:rsidRPr="001310F4">
        <w:rPr>
          <w:rFonts w:ascii="Book Antiqua" w:hAnsi="Book Antiqua"/>
          <w:b w:val="0"/>
          <w:sz w:val="24"/>
          <w:szCs w:val="24"/>
        </w:rPr>
        <w:t>Společností autorů, skladatelů a editorů hudby</w:t>
      </w:r>
      <w:r w:rsidR="001310F4">
        <w:rPr>
          <w:rFonts w:ascii="Book Antiqua" w:hAnsi="Book Antiqua"/>
          <w:b w:val="0"/>
          <w:sz w:val="24"/>
          <w:szCs w:val="24"/>
        </w:rPr>
        <w:t>“</w:t>
      </w:r>
      <w:r w:rsidR="001310F4" w:rsidRPr="001310F4">
        <w:rPr>
          <w:rFonts w:ascii="Book Antiqua" w:hAnsi="Book Antiqua"/>
          <w:b w:val="0"/>
          <w:sz w:val="24"/>
          <w:szCs w:val="24"/>
        </w:rPr>
        <w:t xml:space="preserve"> (SACEM) a </w:t>
      </w:r>
      <w:r w:rsidR="001310F4">
        <w:rPr>
          <w:rFonts w:ascii="Book Antiqua" w:hAnsi="Book Antiqua"/>
          <w:b w:val="0"/>
          <w:sz w:val="24"/>
          <w:szCs w:val="24"/>
        </w:rPr>
        <w:t>„</w:t>
      </w:r>
      <w:r w:rsidR="001310F4" w:rsidRPr="001310F4">
        <w:rPr>
          <w:rFonts w:ascii="Book Antiqua" w:hAnsi="Book Antiqua"/>
          <w:b w:val="0"/>
          <w:sz w:val="24"/>
          <w:szCs w:val="24"/>
        </w:rPr>
        <w:t>Unií skladatelů filmové hudby (UCMF)</w:t>
      </w:r>
      <w:r w:rsidR="001310F4">
        <w:rPr>
          <w:rFonts w:ascii="Book Antiqua" w:hAnsi="Book Antiqua"/>
          <w:b w:val="0"/>
          <w:sz w:val="24"/>
          <w:szCs w:val="24"/>
        </w:rPr>
        <w:t>“.</w:t>
      </w:r>
      <w:r w:rsidR="00A73D0A">
        <w:rPr>
          <w:rFonts w:ascii="Book Antiqua" w:hAnsi="Book Antiqua"/>
          <w:b w:val="0"/>
          <w:sz w:val="24"/>
          <w:szCs w:val="24"/>
        </w:rPr>
        <w:t xml:space="preserve">  </w:t>
      </w:r>
      <w:r w:rsidR="0055001F">
        <w:rPr>
          <w:rFonts w:ascii="Book Antiqua" w:hAnsi="Book Antiqua"/>
          <w:b w:val="0"/>
          <w:sz w:val="24"/>
          <w:szCs w:val="24"/>
        </w:rPr>
        <w:t xml:space="preserve">A ještě jedna perlička navíc – </w:t>
      </w:r>
      <w:r w:rsidR="00293B1D">
        <w:rPr>
          <w:rFonts w:ascii="Book Antiqua" w:hAnsi="Book Antiqua"/>
          <w:b w:val="0"/>
          <w:sz w:val="24"/>
          <w:szCs w:val="24"/>
        </w:rPr>
        <w:t xml:space="preserve">v reportáži věnované počátkům zmiňovaného hudebního svátku a vysílané dne </w:t>
      </w:r>
      <w:r w:rsidR="0055001F">
        <w:rPr>
          <w:rFonts w:ascii="Book Antiqua" w:hAnsi="Book Antiqua"/>
          <w:b w:val="0"/>
          <w:sz w:val="24"/>
          <w:szCs w:val="24"/>
        </w:rPr>
        <w:t>21. června 2015</w:t>
      </w:r>
      <w:r w:rsidR="00293B1D">
        <w:rPr>
          <w:rFonts w:ascii="Book Antiqua" w:hAnsi="Book Antiqua"/>
          <w:b w:val="0"/>
          <w:sz w:val="24"/>
          <w:szCs w:val="24"/>
        </w:rPr>
        <w:t xml:space="preserve"> na francouzsky mluvícím švýcarském televizním kanále – poděkoval Jack Lang za nápad</w:t>
      </w:r>
      <w:r w:rsidR="006A0432">
        <w:rPr>
          <w:rFonts w:ascii="Book Antiqua" w:hAnsi="Book Antiqua"/>
          <w:b w:val="0"/>
          <w:sz w:val="24"/>
          <w:szCs w:val="24"/>
        </w:rPr>
        <w:t xml:space="preserve"> hudebního svátku</w:t>
      </w:r>
      <w:r w:rsidR="00293B1D">
        <w:rPr>
          <w:rFonts w:ascii="Book Antiqua" w:hAnsi="Book Antiqua"/>
          <w:b w:val="0"/>
          <w:sz w:val="24"/>
          <w:szCs w:val="24"/>
        </w:rPr>
        <w:t xml:space="preserve">, který převzal od amerického hudebníka </w:t>
      </w:r>
      <w:proofErr w:type="spellStart"/>
      <w:r w:rsidR="00293B1D">
        <w:rPr>
          <w:rFonts w:ascii="Book Antiqua" w:hAnsi="Book Antiqua"/>
          <w:b w:val="0"/>
          <w:sz w:val="24"/>
          <w:szCs w:val="24"/>
        </w:rPr>
        <w:t>Joela</w:t>
      </w:r>
      <w:proofErr w:type="spellEnd"/>
      <w:r w:rsidR="00293B1D">
        <w:rPr>
          <w:rFonts w:ascii="Book Antiqua" w:hAnsi="Book Antiqua"/>
          <w:b w:val="0"/>
          <w:sz w:val="24"/>
          <w:szCs w:val="24"/>
        </w:rPr>
        <w:t xml:space="preserve"> </w:t>
      </w:r>
      <w:proofErr w:type="spellStart"/>
      <w:r w:rsidR="00293B1D">
        <w:rPr>
          <w:rFonts w:ascii="Book Antiqua" w:hAnsi="Book Antiqua"/>
          <w:b w:val="0"/>
          <w:sz w:val="24"/>
          <w:szCs w:val="24"/>
        </w:rPr>
        <w:t>Cohena</w:t>
      </w:r>
      <w:proofErr w:type="spellEnd"/>
      <w:r w:rsidR="00293B1D">
        <w:rPr>
          <w:rFonts w:ascii="Book Antiqua" w:hAnsi="Book Antiqua"/>
          <w:b w:val="0"/>
          <w:sz w:val="24"/>
          <w:szCs w:val="24"/>
        </w:rPr>
        <w:t xml:space="preserve"> (nar. 1942). </w:t>
      </w:r>
      <w:proofErr w:type="spellStart"/>
      <w:r w:rsidR="00293B1D">
        <w:rPr>
          <w:rFonts w:ascii="Book Antiqua" w:hAnsi="Book Antiqua"/>
          <w:b w:val="0"/>
          <w:sz w:val="24"/>
          <w:szCs w:val="24"/>
        </w:rPr>
        <w:t>Cohen</w:t>
      </w:r>
      <w:proofErr w:type="spellEnd"/>
      <w:r w:rsidR="00293B1D">
        <w:rPr>
          <w:rFonts w:ascii="Book Antiqua" w:hAnsi="Book Antiqua"/>
          <w:b w:val="0"/>
          <w:sz w:val="24"/>
          <w:szCs w:val="24"/>
        </w:rPr>
        <w:t xml:space="preserve"> věnující se klasické hudbě a hudebním projevům </w:t>
      </w:r>
      <w:r w:rsidR="006A0432">
        <w:rPr>
          <w:rFonts w:ascii="Book Antiqua" w:hAnsi="Book Antiqua"/>
          <w:b w:val="0"/>
          <w:sz w:val="24"/>
          <w:szCs w:val="24"/>
        </w:rPr>
        <w:t>zejména jihoslovanských národu navíc</w:t>
      </w:r>
      <w:r w:rsidR="00293B1D">
        <w:rPr>
          <w:rFonts w:ascii="Book Antiqua" w:hAnsi="Book Antiqua"/>
          <w:b w:val="0"/>
          <w:sz w:val="24"/>
          <w:szCs w:val="24"/>
        </w:rPr>
        <w:t xml:space="preserve"> také aktivně hrající na loutnu a kytaru, působil v sedmdesátých letech na francouzském hudebním kanále rozhlasu „France </w:t>
      </w:r>
      <w:proofErr w:type="spellStart"/>
      <w:r w:rsidR="00293B1D">
        <w:rPr>
          <w:rFonts w:ascii="Book Antiqua" w:hAnsi="Book Antiqua"/>
          <w:b w:val="0"/>
          <w:sz w:val="24"/>
          <w:szCs w:val="24"/>
        </w:rPr>
        <w:t>Musique</w:t>
      </w:r>
      <w:proofErr w:type="spellEnd"/>
      <w:r w:rsidR="00293B1D">
        <w:rPr>
          <w:rFonts w:ascii="Book Antiqua" w:hAnsi="Book Antiqua"/>
          <w:b w:val="0"/>
          <w:sz w:val="24"/>
          <w:szCs w:val="24"/>
        </w:rPr>
        <w:t>“ a tam přišel s myšlenkou tzv. „</w:t>
      </w:r>
      <w:proofErr w:type="spellStart"/>
      <w:r w:rsidR="00293B1D">
        <w:rPr>
          <w:rFonts w:ascii="Book Antiqua" w:hAnsi="Book Antiqua"/>
          <w:b w:val="0"/>
          <w:sz w:val="24"/>
          <w:szCs w:val="24"/>
        </w:rPr>
        <w:t>Saturnales</w:t>
      </w:r>
      <w:proofErr w:type="spellEnd"/>
      <w:r w:rsidR="00293B1D">
        <w:rPr>
          <w:rFonts w:ascii="Book Antiqua" w:hAnsi="Book Antiqua"/>
          <w:b w:val="0"/>
          <w:sz w:val="24"/>
          <w:szCs w:val="24"/>
        </w:rPr>
        <w:t xml:space="preserve"> de la </w:t>
      </w:r>
      <w:proofErr w:type="spellStart"/>
      <w:r w:rsidR="00293B1D">
        <w:rPr>
          <w:rFonts w:ascii="Book Antiqua" w:hAnsi="Book Antiqua"/>
          <w:b w:val="0"/>
          <w:sz w:val="24"/>
          <w:szCs w:val="24"/>
        </w:rPr>
        <w:t>musique</w:t>
      </w:r>
      <w:proofErr w:type="spellEnd"/>
      <w:r w:rsidR="00293B1D">
        <w:rPr>
          <w:rFonts w:ascii="Book Antiqua" w:hAnsi="Book Antiqua"/>
          <w:b w:val="0"/>
          <w:sz w:val="24"/>
          <w:szCs w:val="24"/>
        </w:rPr>
        <w:t>“ (Hudební saturnálie). Ty měly mít podobu celodenních hude</w:t>
      </w:r>
      <w:r w:rsidR="006A0432">
        <w:rPr>
          <w:rFonts w:ascii="Book Antiqua" w:hAnsi="Book Antiqua"/>
          <w:b w:val="0"/>
          <w:sz w:val="24"/>
          <w:szCs w:val="24"/>
        </w:rPr>
        <w:t>bních svátků v rozhlase o letní a zimní rovnodennosti, tedy již několikráte skloňovaného dne 21. 6. a ještě 21. 12. Jeden z takovýchto pořadů zorganizoval v rozhlase v Paříži a v Toulouse 21. 6. 1976. Takže tu máme dvojí inspiraci.</w:t>
      </w:r>
    </w:p>
    <w:p w:rsidR="006A0432" w:rsidRDefault="006A0432" w:rsidP="001310F4">
      <w:pPr>
        <w:pStyle w:val="Nadpis1"/>
        <w:tabs>
          <w:tab w:val="left" w:pos="2977"/>
        </w:tabs>
        <w:spacing w:line="360" w:lineRule="auto"/>
        <w:jc w:val="both"/>
        <w:rPr>
          <w:rFonts w:ascii="Book Antiqua" w:hAnsi="Book Antiqua"/>
          <w:b w:val="0"/>
          <w:bCs w:val="0"/>
          <w:sz w:val="24"/>
          <w:szCs w:val="24"/>
        </w:rPr>
      </w:pPr>
      <w:r>
        <w:rPr>
          <w:rFonts w:ascii="Book Antiqua" w:hAnsi="Book Antiqua"/>
          <w:b w:val="0"/>
          <w:sz w:val="24"/>
          <w:szCs w:val="24"/>
        </w:rPr>
        <w:t xml:space="preserve">     Ovšem nesmíme zapomenout</w:t>
      </w:r>
      <w:r w:rsidR="009A2903">
        <w:rPr>
          <w:rFonts w:ascii="Book Antiqua" w:hAnsi="Book Antiqua"/>
          <w:b w:val="0"/>
          <w:sz w:val="24"/>
          <w:szCs w:val="24"/>
        </w:rPr>
        <w:t xml:space="preserve"> ještě</w:t>
      </w:r>
      <w:r>
        <w:rPr>
          <w:rFonts w:ascii="Book Antiqua" w:hAnsi="Book Antiqua"/>
          <w:b w:val="0"/>
          <w:sz w:val="24"/>
          <w:szCs w:val="24"/>
        </w:rPr>
        <w:t xml:space="preserve"> na</w:t>
      </w:r>
      <w:r w:rsidR="009A2903">
        <w:rPr>
          <w:rFonts w:ascii="Book Antiqua" w:hAnsi="Book Antiqua"/>
          <w:b w:val="0"/>
          <w:sz w:val="24"/>
          <w:szCs w:val="24"/>
        </w:rPr>
        <w:t xml:space="preserve"> další, tentokráte „</w:t>
      </w:r>
      <w:r w:rsidR="009A2903" w:rsidRPr="009A2903">
        <w:rPr>
          <w:rFonts w:ascii="Book Antiqua" w:hAnsi="Book Antiqua"/>
          <w:b w:val="0"/>
          <w:bCs w:val="0"/>
          <w:sz w:val="24"/>
          <w:szCs w:val="24"/>
        </w:rPr>
        <w:t>Mezinárodní den hudby</w:t>
      </w:r>
      <w:r w:rsidR="009A2903">
        <w:rPr>
          <w:rFonts w:ascii="Book Antiqua" w:hAnsi="Book Antiqua"/>
          <w:b w:val="0"/>
          <w:bCs w:val="0"/>
          <w:sz w:val="24"/>
          <w:szCs w:val="24"/>
        </w:rPr>
        <w:t>“</w:t>
      </w:r>
      <w:r w:rsidR="00C54831">
        <w:rPr>
          <w:rFonts w:ascii="Book Antiqua" w:hAnsi="Book Antiqua"/>
          <w:b w:val="0"/>
          <w:bCs w:val="0"/>
          <w:sz w:val="24"/>
          <w:szCs w:val="24"/>
        </w:rPr>
        <w:t>,</w:t>
      </w:r>
      <w:r w:rsidR="009A2903">
        <w:rPr>
          <w:rFonts w:ascii="Book Antiqua" w:hAnsi="Book Antiqua"/>
          <w:b w:val="0"/>
          <w:bCs w:val="0"/>
          <w:sz w:val="24"/>
          <w:szCs w:val="24"/>
        </w:rPr>
        <w:t xml:space="preserve"> (International</w:t>
      </w:r>
      <w:r w:rsidR="00C54831">
        <w:rPr>
          <w:rFonts w:ascii="Book Antiqua" w:hAnsi="Book Antiqua"/>
          <w:b w:val="0"/>
          <w:bCs w:val="0"/>
          <w:sz w:val="24"/>
          <w:szCs w:val="24"/>
        </w:rPr>
        <w:t xml:space="preserve"> Music </w:t>
      </w:r>
      <w:proofErr w:type="spellStart"/>
      <w:r w:rsidR="00C54831">
        <w:rPr>
          <w:rFonts w:ascii="Book Antiqua" w:hAnsi="Book Antiqua"/>
          <w:b w:val="0"/>
          <w:bCs w:val="0"/>
          <w:sz w:val="24"/>
          <w:szCs w:val="24"/>
        </w:rPr>
        <w:t>Day</w:t>
      </w:r>
      <w:proofErr w:type="spellEnd"/>
      <w:r w:rsidR="00C54831">
        <w:rPr>
          <w:rFonts w:ascii="Book Antiqua" w:hAnsi="Book Antiqua"/>
          <w:b w:val="0"/>
          <w:bCs w:val="0"/>
          <w:sz w:val="24"/>
          <w:szCs w:val="24"/>
        </w:rPr>
        <w:t>), který</w:t>
      </w:r>
      <w:r w:rsidR="009A2903">
        <w:rPr>
          <w:rFonts w:ascii="Book Antiqua" w:hAnsi="Book Antiqua"/>
          <w:b w:val="0"/>
          <w:bCs w:val="0"/>
          <w:sz w:val="24"/>
          <w:szCs w:val="24"/>
        </w:rPr>
        <w:t xml:space="preserve"> vyhlásila „Mezinárodní hudební rada“</w:t>
      </w:r>
      <w:r w:rsidR="00C54831">
        <w:rPr>
          <w:rFonts w:ascii="Book Antiqua" w:hAnsi="Book Antiqua"/>
          <w:b w:val="0"/>
          <w:bCs w:val="0"/>
          <w:sz w:val="24"/>
          <w:szCs w:val="24"/>
        </w:rPr>
        <w:t xml:space="preserve"> spadající pod UNESCO</w:t>
      </w:r>
      <w:r w:rsidR="009A2903">
        <w:rPr>
          <w:rFonts w:ascii="Book Antiqua" w:hAnsi="Book Antiqua"/>
          <w:b w:val="0"/>
          <w:bCs w:val="0"/>
          <w:sz w:val="24"/>
          <w:szCs w:val="24"/>
        </w:rPr>
        <w:t xml:space="preserve"> podle některých zdrojů v roce 1974, dle jiných o rok později</w:t>
      </w:r>
      <w:r w:rsidR="00C54831">
        <w:rPr>
          <w:rFonts w:ascii="Book Antiqua" w:hAnsi="Book Antiqua"/>
          <w:b w:val="0"/>
          <w:bCs w:val="0"/>
          <w:sz w:val="24"/>
          <w:szCs w:val="24"/>
        </w:rPr>
        <w:t>. T</w:t>
      </w:r>
      <w:r w:rsidR="009A2903">
        <w:rPr>
          <w:rFonts w:ascii="Book Antiqua" w:hAnsi="Book Antiqua"/>
          <w:b w:val="0"/>
          <w:bCs w:val="0"/>
          <w:sz w:val="24"/>
          <w:szCs w:val="24"/>
        </w:rPr>
        <w:t xml:space="preserve">ento světový festival </w:t>
      </w:r>
      <w:r w:rsidR="00C54831">
        <w:rPr>
          <w:rFonts w:ascii="Book Antiqua" w:hAnsi="Book Antiqua"/>
          <w:b w:val="0"/>
          <w:bCs w:val="0"/>
          <w:sz w:val="24"/>
          <w:szCs w:val="24"/>
        </w:rPr>
        <w:t xml:space="preserve">klasické </w:t>
      </w:r>
      <w:r w:rsidR="009A2903">
        <w:rPr>
          <w:rFonts w:ascii="Book Antiqua" w:hAnsi="Book Antiqua"/>
          <w:b w:val="0"/>
          <w:bCs w:val="0"/>
          <w:sz w:val="24"/>
          <w:szCs w:val="24"/>
        </w:rPr>
        <w:t>hudby</w:t>
      </w:r>
      <w:r>
        <w:rPr>
          <w:rFonts w:ascii="Book Antiqua" w:hAnsi="Book Antiqua"/>
          <w:b w:val="0"/>
          <w:bCs w:val="0"/>
          <w:sz w:val="24"/>
          <w:szCs w:val="24"/>
        </w:rPr>
        <w:t>, jehož vznik také podnítili</w:t>
      </w:r>
      <w:r w:rsidR="00C54831">
        <w:rPr>
          <w:rFonts w:ascii="Book Antiqua" w:hAnsi="Book Antiqua"/>
          <w:b w:val="0"/>
          <w:bCs w:val="0"/>
          <w:sz w:val="24"/>
          <w:szCs w:val="24"/>
        </w:rPr>
        <w:t xml:space="preserve"> významní skladatelé 20. století, např. </w:t>
      </w:r>
      <w:proofErr w:type="spellStart"/>
      <w:r w:rsidR="00C54831">
        <w:rPr>
          <w:rFonts w:ascii="Book Antiqua" w:hAnsi="Book Antiqua"/>
          <w:b w:val="0"/>
          <w:bCs w:val="0"/>
          <w:sz w:val="24"/>
          <w:szCs w:val="24"/>
        </w:rPr>
        <w:t>Dmitrij</w:t>
      </w:r>
      <w:proofErr w:type="spellEnd"/>
      <w:r w:rsidR="00C54831">
        <w:rPr>
          <w:rFonts w:ascii="Book Antiqua" w:hAnsi="Book Antiqua"/>
          <w:b w:val="0"/>
          <w:bCs w:val="0"/>
          <w:sz w:val="24"/>
          <w:szCs w:val="24"/>
        </w:rPr>
        <w:t xml:space="preserve"> Šostakovič (1906-1975)</w:t>
      </w:r>
      <w:r w:rsidR="006D1335">
        <w:rPr>
          <w:rFonts w:ascii="Book Antiqua" w:hAnsi="Book Antiqua"/>
          <w:b w:val="0"/>
          <w:bCs w:val="0"/>
          <w:sz w:val="24"/>
          <w:szCs w:val="24"/>
        </w:rPr>
        <w:t>,</w:t>
      </w:r>
      <w:r w:rsidR="00C54831">
        <w:rPr>
          <w:rFonts w:ascii="Book Antiqua" w:hAnsi="Book Antiqua"/>
          <w:b w:val="0"/>
          <w:bCs w:val="0"/>
          <w:sz w:val="24"/>
          <w:szCs w:val="24"/>
        </w:rPr>
        <w:t xml:space="preserve"> </w:t>
      </w:r>
      <w:r w:rsidR="009A2903">
        <w:rPr>
          <w:rFonts w:ascii="Book Antiqua" w:hAnsi="Book Antiqua"/>
          <w:b w:val="0"/>
          <w:bCs w:val="0"/>
          <w:sz w:val="24"/>
          <w:szCs w:val="24"/>
        </w:rPr>
        <w:t>se slaví každoročně 1. října.</w:t>
      </w:r>
    </w:p>
    <w:p w:rsidR="009A2903" w:rsidRDefault="006A0432" w:rsidP="001310F4">
      <w:pPr>
        <w:pStyle w:val="Nadpis1"/>
        <w:tabs>
          <w:tab w:val="left" w:pos="2977"/>
        </w:tabs>
        <w:spacing w:line="360" w:lineRule="auto"/>
        <w:jc w:val="both"/>
        <w:rPr>
          <w:rFonts w:ascii="Book Antiqua" w:hAnsi="Book Antiqua"/>
          <w:b w:val="0"/>
          <w:bCs w:val="0"/>
          <w:sz w:val="24"/>
          <w:szCs w:val="24"/>
        </w:rPr>
      </w:pPr>
      <w:r>
        <w:rPr>
          <w:rFonts w:ascii="Book Antiqua" w:hAnsi="Book Antiqua"/>
          <w:b w:val="0"/>
          <w:bCs w:val="0"/>
          <w:sz w:val="24"/>
          <w:szCs w:val="24"/>
        </w:rPr>
        <w:t xml:space="preserve">     Ovšem </w:t>
      </w:r>
      <w:proofErr w:type="spellStart"/>
      <w:r>
        <w:rPr>
          <w:rFonts w:ascii="Book Antiqua" w:hAnsi="Book Antiqua"/>
          <w:b w:val="0"/>
          <w:bCs w:val="0"/>
          <w:sz w:val="24"/>
          <w:szCs w:val="24"/>
        </w:rPr>
        <w:t>nesmímě</w:t>
      </w:r>
      <w:proofErr w:type="spellEnd"/>
      <w:r>
        <w:rPr>
          <w:rFonts w:ascii="Book Antiqua" w:hAnsi="Book Antiqua"/>
          <w:b w:val="0"/>
          <w:bCs w:val="0"/>
          <w:sz w:val="24"/>
          <w:szCs w:val="24"/>
        </w:rPr>
        <w:t xml:space="preserve"> zapomenout</w:t>
      </w:r>
      <w:r w:rsidR="001366AE">
        <w:rPr>
          <w:rFonts w:ascii="Book Antiqua" w:hAnsi="Book Antiqua"/>
          <w:b w:val="0"/>
          <w:bCs w:val="0"/>
          <w:sz w:val="24"/>
          <w:szCs w:val="24"/>
        </w:rPr>
        <w:t>, že existuje celá řada dalších mezinárodních, národních a regionálních hudebních počinů od wagnerovských „</w:t>
      </w:r>
      <w:proofErr w:type="spellStart"/>
      <w:r w:rsidR="001366AE">
        <w:rPr>
          <w:rFonts w:ascii="Book Antiqua" w:hAnsi="Book Antiqua"/>
          <w:b w:val="0"/>
          <w:bCs w:val="0"/>
          <w:sz w:val="24"/>
          <w:szCs w:val="24"/>
        </w:rPr>
        <w:t>festspiele</w:t>
      </w:r>
      <w:proofErr w:type="spellEnd"/>
      <w:r w:rsidR="001366AE">
        <w:rPr>
          <w:rFonts w:ascii="Book Antiqua" w:hAnsi="Book Antiqua"/>
          <w:b w:val="0"/>
          <w:bCs w:val="0"/>
          <w:sz w:val="24"/>
          <w:szCs w:val="24"/>
        </w:rPr>
        <w:t xml:space="preserve">“ v Bayreuthu, přes obdobný festival mozartovských v Salcburku, přes Pražské jaro až po folklorní slavnosti ve Strážnici, abychom uvedli alespoň některé. Prostě a jednoduše hudbou se „slaví“ ve </w:t>
      </w:r>
      <w:proofErr w:type="spellStart"/>
      <w:r w:rsidR="001366AE">
        <w:rPr>
          <w:rFonts w:ascii="Book Antiqua" w:hAnsi="Book Antiqua"/>
          <w:b w:val="0"/>
          <w:bCs w:val="0"/>
          <w:sz w:val="24"/>
          <w:szCs w:val="24"/>
        </w:rPr>
        <w:t>ve</w:t>
      </w:r>
      <w:proofErr w:type="spellEnd"/>
      <w:r w:rsidR="001366AE">
        <w:rPr>
          <w:rFonts w:ascii="Book Antiqua" w:hAnsi="Book Antiqua"/>
          <w:b w:val="0"/>
          <w:bCs w:val="0"/>
          <w:sz w:val="24"/>
          <w:szCs w:val="24"/>
        </w:rPr>
        <w:t xml:space="preserve"> všech zemích světa. A tak to má být.</w:t>
      </w:r>
      <w:r w:rsidR="00C54831">
        <w:rPr>
          <w:rFonts w:ascii="Book Antiqua" w:hAnsi="Book Antiqua"/>
          <w:b w:val="0"/>
          <w:bCs w:val="0"/>
          <w:sz w:val="24"/>
          <w:szCs w:val="24"/>
        </w:rPr>
        <w:t xml:space="preserve"> </w:t>
      </w:r>
    </w:p>
    <w:p w:rsidR="009A2903" w:rsidRDefault="009A2903" w:rsidP="001310F4">
      <w:pPr>
        <w:pStyle w:val="Nadpis1"/>
        <w:tabs>
          <w:tab w:val="left" w:pos="2977"/>
        </w:tabs>
        <w:spacing w:line="360" w:lineRule="auto"/>
        <w:jc w:val="both"/>
        <w:rPr>
          <w:rFonts w:ascii="Book Antiqua" w:hAnsi="Book Antiqua"/>
          <w:b w:val="0"/>
          <w:bCs w:val="0"/>
          <w:sz w:val="24"/>
          <w:szCs w:val="24"/>
        </w:rPr>
      </w:pPr>
    </w:p>
    <w:p w:rsidR="009A2903" w:rsidRDefault="009A2903" w:rsidP="001310F4">
      <w:pPr>
        <w:pStyle w:val="Nadpis1"/>
        <w:tabs>
          <w:tab w:val="left" w:pos="2977"/>
        </w:tabs>
        <w:spacing w:line="360" w:lineRule="auto"/>
        <w:jc w:val="both"/>
        <w:rPr>
          <w:rFonts w:ascii="Book Antiqua" w:hAnsi="Book Antiqua"/>
          <w:b w:val="0"/>
          <w:bCs w:val="0"/>
          <w:sz w:val="24"/>
          <w:szCs w:val="24"/>
        </w:rPr>
      </w:pPr>
    </w:p>
    <w:p w:rsidR="009A2903" w:rsidRDefault="009A2903" w:rsidP="001310F4">
      <w:pPr>
        <w:pStyle w:val="Nadpis1"/>
        <w:tabs>
          <w:tab w:val="left" w:pos="2977"/>
        </w:tabs>
        <w:spacing w:line="360" w:lineRule="auto"/>
        <w:jc w:val="both"/>
        <w:rPr>
          <w:rFonts w:ascii="Book Antiqua" w:hAnsi="Book Antiqua"/>
          <w:b w:val="0"/>
          <w:bCs w:val="0"/>
          <w:sz w:val="24"/>
          <w:szCs w:val="24"/>
        </w:rPr>
      </w:pPr>
    </w:p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p w:rsidR="0055001F" w:rsidRDefault="0055001F" w:rsidP="006D1335"/>
    <w:sectPr w:rsidR="0055001F" w:rsidSect="007955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6439B"/>
    <w:multiLevelType w:val="multilevel"/>
    <w:tmpl w:val="0002B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2E0E4F"/>
    <w:multiLevelType w:val="multilevel"/>
    <w:tmpl w:val="2542A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6930D7"/>
    <w:multiLevelType w:val="multilevel"/>
    <w:tmpl w:val="DA8CCB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9546CC"/>
    <w:multiLevelType w:val="multilevel"/>
    <w:tmpl w:val="8DAC6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0323094"/>
    <w:multiLevelType w:val="multilevel"/>
    <w:tmpl w:val="AA983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49B320B"/>
    <w:multiLevelType w:val="multilevel"/>
    <w:tmpl w:val="20665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97D0B70"/>
    <w:multiLevelType w:val="multilevel"/>
    <w:tmpl w:val="E4C63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E01459D"/>
    <w:multiLevelType w:val="multilevel"/>
    <w:tmpl w:val="CE202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9F2454D"/>
    <w:multiLevelType w:val="multilevel"/>
    <w:tmpl w:val="993AD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6"/>
  </w:num>
  <w:num w:numId="5">
    <w:abstractNumId w:val="8"/>
  </w:num>
  <w:num w:numId="6">
    <w:abstractNumId w:val="3"/>
  </w:num>
  <w:num w:numId="7">
    <w:abstractNumId w:val="7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1"/>
  <w:hideSpelling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B260E"/>
    <w:rsid w:val="000A7C01"/>
    <w:rsid w:val="00113103"/>
    <w:rsid w:val="00116A93"/>
    <w:rsid w:val="001310F4"/>
    <w:rsid w:val="001366AE"/>
    <w:rsid w:val="0021441A"/>
    <w:rsid w:val="0022293C"/>
    <w:rsid w:val="00293B1D"/>
    <w:rsid w:val="00330478"/>
    <w:rsid w:val="00331EEE"/>
    <w:rsid w:val="003325B2"/>
    <w:rsid w:val="003333D4"/>
    <w:rsid w:val="00364C34"/>
    <w:rsid w:val="003B1F99"/>
    <w:rsid w:val="00506F9C"/>
    <w:rsid w:val="00512F26"/>
    <w:rsid w:val="00541B3C"/>
    <w:rsid w:val="0055001F"/>
    <w:rsid w:val="00582FB3"/>
    <w:rsid w:val="005B772E"/>
    <w:rsid w:val="005C1F20"/>
    <w:rsid w:val="005C7557"/>
    <w:rsid w:val="005E30F7"/>
    <w:rsid w:val="00634FC0"/>
    <w:rsid w:val="00643E5F"/>
    <w:rsid w:val="00652637"/>
    <w:rsid w:val="00695192"/>
    <w:rsid w:val="006A0432"/>
    <w:rsid w:val="006D1335"/>
    <w:rsid w:val="007955C3"/>
    <w:rsid w:val="007B33B2"/>
    <w:rsid w:val="007E392D"/>
    <w:rsid w:val="007F6CFE"/>
    <w:rsid w:val="00896A5C"/>
    <w:rsid w:val="008F7681"/>
    <w:rsid w:val="009000B5"/>
    <w:rsid w:val="00951582"/>
    <w:rsid w:val="009705BA"/>
    <w:rsid w:val="009A2903"/>
    <w:rsid w:val="009D7BBB"/>
    <w:rsid w:val="00A73D0A"/>
    <w:rsid w:val="00A761CE"/>
    <w:rsid w:val="00AE6FB5"/>
    <w:rsid w:val="00B16B4A"/>
    <w:rsid w:val="00B47EC9"/>
    <w:rsid w:val="00BD58DA"/>
    <w:rsid w:val="00C54831"/>
    <w:rsid w:val="00C84E5F"/>
    <w:rsid w:val="00CB260E"/>
    <w:rsid w:val="00D91D5F"/>
    <w:rsid w:val="00D95022"/>
    <w:rsid w:val="00DA1EAA"/>
    <w:rsid w:val="00DF20D5"/>
    <w:rsid w:val="00E37673"/>
    <w:rsid w:val="00E65A11"/>
    <w:rsid w:val="00F14225"/>
    <w:rsid w:val="00F4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4DBD4"/>
  <w15:docId w15:val="{5CBD2AB4-1106-4FF6-80BE-FDE458AD6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A7C01"/>
  </w:style>
  <w:style w:type="paragraph" w:styleId="Nadpis1">
    <w:name w:val="heading 1"/>
    <w:basedOn w:val="Normln"/>
    <w:link w:val="Nadpis1Char"/>
    <w:uiPriority w:val="9"/>
    <w:qFormat/>
    <w:rsid w:val="009705B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84E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333D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E392D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705BA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customStyle="1" w:styleId="blue">
    <w:name w:val="blue"/>
    <w:basedOn w:val="Standardnpsmoodstavce"/>
    <w:rsid w:val="009705BA"/>
  </w:style>
  <w:style w:type="paragraph" w:styleId="Normlnweb">
    <w:name w:val="Normal (Web)"/>
    <w:basedOn w:val="Normln"/>
    <w:uiPriority w:val="99"/>
    <w:unhideWhenUsed/>
    <w:rsid w:val="009705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643E5F"/>
    <w:rPr>
      <w:b/>
      <w:bCs/>
    </w:rPr>
  </w:style>
  <w:style w:type="character" w:styleId="Hypertextovodkaz">
    <w:name w:val="Hyperlink"/>
    <w:basedOn w:val="Standardnpsmoodstavce"/>
    <w:uiPriority w:val="99"/>
    <w:semiHidden/>
    <w:unhideWhenUsed/>
    <w:rsid w:val="00643E5F"/>
    <w:rPr>
      <w:color w:val="0000FF"/>
      <w:u w:val="single"/>
    </w:rPr>
  </w:style>
  <w:style w:type="character" w:customStyle="1" w:styleId="ui-icon">
    <w:name w:val="ui-icon"/>
    <w:basedOn w:val="Standardnpsmoodstavce"/>
    <w:rsid w:val="00643E5F"/>
  </w:style>
  <w:style w:type="character" w:customStyle="1" w:styleId="ui-datepicker-month">
    <w:name w:val="ui-datepicker-month"/>
    <w:basedOn w:val="Standardnpsmoodstavce"/>
    <w:rsid w:val="00643E5F"/>
  </w:style>
  <w:style w:type="character" w:customStyle="1" w:styleId="ui-datepicker-year">
    <w:name w:val="ui-datepicker-year"/>
    <w:basedOn w:val="Standardnpsmoodstavce"/>
    <w:rsid w:val="00643E5F"/>
  </w:style>
  <w:style w:type="character" w:customStyle="1" w:styleId="Nadpis3Char">
    <w:name w:val="Nadpis 3 Char"/>
    <w:basedOn w:val="Standardnpsmoodstavce"/>
    <w:link w:val="Nadpis3"/>
    <w:uiPriority w:val="9"/>
    <w:semiHidden/>
    <w:rsid w:val="003333D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34F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34FC0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84E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wd">
    <w:name w:val="wd"/>
    <w:basedOn w:val="Standardnpsmoodstavce"/>
    <w:rsid w:val="00B47EC9"/>
  </w:style>
  <w:style w:type="character" w:customStyle="1" w:styleId="url">
    <w:name w:val="url"/>
    <w:basedOn w:val="Standardnpsmoodstavce"/>
    <w:rsid w:val="00B47EC9"/>
  </w:style>
  <w:style w:type="character" w:customStyle="1" w:styleId="Nadpis6Char">
    <w:name w:val="Nadpis 6 Char"/>
    <w:basedOn w:val="Standardnpsmoodstavce"/>
    <w:link w:val="Nadpis6"/>
    <w:uiPriority w:val="9"/>
    <w:semiHidden/>
    <w:rsid w:val="007E392D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c-3">
    <w:name w:val="d_c-3"/>
    <w:basedOn w:val="Normln"/>
    <w:rsid w:val="007E392D"/>
    <w:pPr>
      <w:spacing w:before="100" w:beforeAutospacing="1" w:after="25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c-6">
    <w:name w:val="d_c-6"/>
    <w:basedOn w:val="Normln"/>
    <w:rsid w:val="007E3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8C2326"/>
      <w:sz w:val="24"/>
      <w:szCs w:val="24"/>
      <w:lang w:eastAsia="cs-CZ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7E392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cs-CZ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7E392D"/>
    <w:rPr>
      <w:rFonts w:ascii="Arial" w:eastAsia="Times New Roman" w:hAnsi="Arial" w:cs="Arial"/>
      <w:vanish/>
      <w:sz w:val="16"/>
      <w:szCs w:val="16"/>
      <w:lang w:eastAsia="cs-CZ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7E392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cs-CZ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7E392D"/>
    <w:rPr>
      <w:rFonts w:ascii="Arial" w:eastAsia="Times New Roman" w:hAnsi="Arial" w:cs="Arial"/>
      <w:vanish/>
      <w:sz w:val="16"/>
      <w:szCs w:val="16"/>
      <w:lang w:eastAsia="cs-CZ"/>
    </w:rPr>
  </w:style>
  <w:style w:type="character" w:customStyle="1" w:styleId="jiy">
    <w:name w:val="j_iy"/>
    <w:basedOn w:val="Standardnpsmoodstavce"/>
    <w:rsid w:val="007E392D"/>
  </w:style>
  <w:style w:type="character" w:customStyle="1" w:styleId="fcu1">
    <w:name w:val="f_cu1"/>
    <w:basedOn w:val="Standardnpsmoodstavce"/>
    <w:rsid w:val="007E392D"/>
    <w:rPr>
      <w:color w:val="808080"/>
      <w:sz w:val="18"/>
      <w:szCs w:val="18"/>
    </w:rPr>
  </w:style>
  <w:style w:type="character" w:customStyle="1" w:styleId="dy1">
    <w:name w:val="d_y1"/>
    <w:basedOn w:val="Standardnpsmoodstavce"/>
    <w:rsid w:val="007E392D"/>
    <w:rPr>
      <w:vanish w:val="0"/>
      <w:webHidden w:val="0"/>
      <w:specVanish w:val="0"/>
    </w:rPr>
  </w:style>
  <w:style w:type="character" w:customStyle="1" w:styleId="atm-date-formatted">
    <w:name w:val="atm-date-formatted"/>
    <w:basedOn w:val="Standardnpsmoodstavce"/>
    <w:rsid w:val="007E39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31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09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647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5522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5003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80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1584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3282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70185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779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8315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15663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39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224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61383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54827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5138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9045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434703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654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3949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98328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1044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0420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31029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27401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8350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868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1567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20063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2190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58428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94906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0429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16701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2246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5962">
                                  <w:marLeft w:val="0"/>
                                  <w:marRight w:val="0"/>
                                  <w:marTop w:val="576"/>
                                  <w:marBottom w:val="576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24400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7359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380915">
                                  <w:marLeft w:val="0"/>
                                  <w:marRight w:val="0"/>
                                  <w:marTop w:val="188"/>
                                  <w:marBottom w:val="188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93919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562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5652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752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4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81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88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759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8846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6377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8744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810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6818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481451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35202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38389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193751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666705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4572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4694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34845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66281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57022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2279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07608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06615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161323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15014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366488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12959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98994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172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971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6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808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13205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73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66837">
                      <w:marLeft w:val="250"/>
                      <w:marRight w:val="250"/>
                      <w:marTop w:val="250"/>
                      <w:marBottom w:val="2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721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358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6477310">
              <w:marLeft w:val="0"/>
              <w:marRight w:val="0"/>
              <w:marTop w:val="188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372530">
                  <w:marLeft w:val="0"/>
                  <w:marRight w:val="0"/>
                  <w:marTop w:val="18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87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3654706">
                      <w:marLeft w:val="1565"/>
                      <w:marRight w:val="0"/>
                      <w:marTop w:val="376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3090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7562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8788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4362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942401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773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713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608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486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562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4675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1068080">
                          <w:marLeft w:val="0"/>
                          <w:marRight w:val="2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8842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6659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08012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70196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8283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7411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3382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47116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3723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0994245">
                              <w:marLeft w:val="0"/>
                              <w:marRight w:val="0"/>
                              <w:marTop w:val="2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1915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2546721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7490044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9422264">
                                  <w:marLeft w:val="0"/>
                                  <w:marRight w:val="0"/>
                                  <w:marTop w:val="200"/>
                                  <w:marBottom w:val="2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9847515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8188569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54808159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6631858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16571966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283119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79541321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7985794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31402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0695880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67320420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630507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49894393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34629058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1263523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1991003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2014484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398847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5688106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37811169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0042666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3477472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68603729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339395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849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68872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64414145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10143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36801782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4456193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073959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9305894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1965986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00666735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65803836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60416715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6601692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15651010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3685675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67197914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232576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1931715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762677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49295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1055972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474158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94634556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69693699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09343152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6767692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21263332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5733838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306270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810560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6782060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1174709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8114033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64264232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10778398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43050572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4645765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83240146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1679904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45914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45344868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78882948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0030003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219658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8430001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72343415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43565457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19784395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0118733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84825805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40185864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209636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00986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7969679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44911720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2648937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4985808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0249132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9968781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9830547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02925715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5499672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7290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2387380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75496099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576011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3139925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37216561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16450128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98878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57557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2073855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82861030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4685326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86898148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38272734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1883292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42658023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68243797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47070583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91664521">
                                              <w:marLeft w:val="0"/>
                                              <w:marRight w:val="0"/>
                                              <w:marTop w:val="401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54004621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699398">
                                          <w:marLeft w:val="0"/>
                                          <w:marRight w:val="0"/>
                                          <w:marTop w:val="401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02378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7425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2199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7756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819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6594933">
                                          <w:marLeft w:val="0"/>
                                          <w:marRight w:val="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73401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7087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91866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6715787">
                                                          <w:marLeft w:val="0"/>
                                                          <w:marRight w:val="0"/>
                                                          <w:marTop w:val="100"/>
                                                          <w:marBottom w:val="10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66586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3025534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10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4860004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369892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42676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699816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201425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1940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0277811">
                                                      <w:marLeft w:val="0"/>
                                                      <w:marRight w:val="0"/>
                                                      <w:marTop w:val="100"/>
                                                      <w:marBottom w:val="1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10766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395897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single" w:sz="12" w:space="8" w:color="8C2326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3044419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65841372">
                                                                      <w:marLeft w:val="0"/>
                                                                      <w:marRight w:val="188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713532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215032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8120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40975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2471817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4" w:space="0" w:color="D0D0D0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60909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11309073">
                                                              <w:marLeft w:val="0"/>
                                                              <w:marRight w:val="5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784842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736309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5537361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87063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192721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73258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5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5103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5467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2200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187197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978417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354246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876693609">
                                                  <w:marLeft w:val="0"/>
                                                  <w:marRight w:val="0"/>
                                                  <w:marTop w:val="200"/>
                                                  <w:marBottom w:val="2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89265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687485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14984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711450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7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79127516">
                                                  <w:marLeft w:val="0"/>
                                                  <w:marRight w:val="0"/>
                                                  <w:marTop w:val="150"/>
                                                  <w:marBottom w:val="15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751588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69178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199196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61487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47874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3251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24095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706271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406381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035140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9415223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401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26380442">
                                                                  <w:marLeft w:val="38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22676694">
                                                                      <w:marLeft w:val="0"/>
                                                                      <w:marRight w:val="0"/>
                                                                      <w:marTop w:val="200"/>
                                                                      <w:marBottom w:val="20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57331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134288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761702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554821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30875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808613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923149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6660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37441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5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267213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394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175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432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69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08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45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032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363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2987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6428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4709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61437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430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9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18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70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37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029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2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195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74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009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01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610792">
                      <w:marLeft w:val="-188"/>
                      <w:marRight w:val="-188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7664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833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74890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585255">
                  <w:marLeft w:val="0"/>
                  <w:marRight w:val="0"/>
                  <w:marTop w:val="0"/>
                  <w:marBottom w:val="2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354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66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7547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557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9344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5367811">
                                      <w:marLeft w:val="-188"/>
                                      <w:marRight w:val="-188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0888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2556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90057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887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8635815">
                          <w:marLeft w:val="0"/>
                          <w:marRight w:val="0"/>
                          <w:marTop w:val="1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0403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5976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452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643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37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1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96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5105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5149927">
                              <w:marLeft w:val="-188"/>
                              <w:marRight w:val="-18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3499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08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23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839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4580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0934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500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857460">
                  <w:marLeft w:val="-188"/>
                  <w:marRight w:val="-188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11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190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37313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074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457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93618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32211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57526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89488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10875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66518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09471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7</Pages>
  <Words>883</Words>
  <Characters>5213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jarolimkova</cp:lastModifiedBy>
  <cp:revision>24</cp:revision>
  <cp:lastPrinted>2017-05-19T04:16:00Z</cp:lastPrinted>
  <dcterms:created xsi:type="dcterms:W3CDTF">2017-05-18T08:13:00Z</dcterms:created>
  <dcterms:modified xsi:type="dcterms:W3CDTF">2020-08-27T09:50:00Z</dcterms:modified>
</cp:coreProperties>
</file>