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6C042C1" w14:textId="77777777" w:rsidR="00B46C3E" w:rsidRPr="00DC4CA8" w:rsidRDefault="00B46C3E" w:rsidP="00023B5B">
      <w:pPr>
        <w:spacing w:after="0" w:line="240" w:lineRule="auto"/>
        <w:jc w:val="center"/>
        <w:rPr>
          <w:rFonts w:ascii="Times New Roman" w:hAnsi="Times New Roman" w:cs="Times New Roman"/>
          <w:noProof/>
          <w:spacing w:val="6"/>
          <w:sz w:val="24"/>
          <w:szCs w:val="24"/>
        </w:rPr>
      </w:pPr>
      <w:bookmarkStart w:id="0" w:name="_GoBack"/>
      <w:bookmarkEnd w:id="0"/>
      <w:r w:rsidRPr="00DC4CA8">
        <w:rPr>
          <w:rFonts w:ascii="Times New Roman" w:hAnsi="Times New Roman" w:cs="Times New Roman"/>
          <w:noProof/>
          <w:spacing w:val="6"/>
          <w:sz w:val="24"/>
          <w:szCs w:val="24"/>
        </w:rPr>
        <w:t>Posudek oponenta diplomové práce</w:t>
      </w:r>
    </w:p>
    <w:p w14:paraId="08CDABF3" w14:textId="77777777" w:rsidR="00B46C3E" w:rsidRPr="00B46C3E" w:rsidRDefault="00B46C3E" w:rsidP="00023B5B">
      <w:pPr>
        <w:spacing w:after="0" w:line="240" w:lineRule="auto"/>
        <w:jc w:val="center"/>
        <w:rPr>
          <w:rFonts w:ascii="Times New Roman" w:hAnsi="Times New Roman" w:cs="Times New Roman"/>
          <w:noProof/>
          <w:sz w:val="24"/>
          <w:szCs w:val="24"/>
        </w:rPr>
      </w:pPr>
    </w:p>
    <w:p w14:paraId="75ACF539" w14:textId="77777777" w:rsidR="00B46C3E" w:rsidRPr="00DC4CA8" w:rsidRDefault="00B46C3E" w:rsidP="00023B5B">
      <w:pPr>
        <w:spacing w:after="0" w:line="240" w:lineRule="auto"/>
        <w:jc w:val="center"/>
        <w:rPr>
          <w:rFonts w:ascii="Times New Roman" w:hAnsi="Times New Roman" w:cs="Times New Roman"/>
          <w:b/>
          <w:noProof/>
          <w:sz w:val="26"/>
          <w:szCs w:val="26"/>
        </w:rPr>
      </w:pPr>
      <w:r w:rsidRPr="00DC4CA8">
        <w:rPr>
          <w:rFonts w:ascii="Times New Roman" w:hAnsi="Times New Roman" w:cs="Times New Roman"/>
          <w:b/>
          <w:noProof/>
          <w:sz w:val="26"/>
          <w:szCs w:val="26"/>
        </w:rPr>
        <w:t>Elektrochemické chování vybraných aromatických látek a jejich voltametrické stanovení ve vzorcích koření</w:t>
      </w:r>
    </w:p>
    <w:p w14:paraId="145EE268" w14:textId="77777777" w:rsidR="00DC4CA8" w:rsidRDefault="00DC4CA8" w:rsidP="00DC4CA8">
      <w:pPr>
        <w:spacing w:after="0" w:line="240" w:lineRule="auto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</w:p>
    <w:p w14:paraId="7DE1D9E1" w14:textId="64185417" w:rsidR="00DC4CA8" w:rsidRPr="00C17B9E" w:rsidRDefault="00DC4CA8" w:rsidP="00DC4CA8">
      <w:pPr>
        <w:spacing w:after="0" w:line="240" w:lineRule="auto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C17B9E">
        <w:rPr>
          <w:rFonts w:ascii="Times New Roman" w:hAnsi="Times New Roman" w:cs="Times New Roman"/>
          <w:b/>
          <w:bCs/>
          <w:noProof/>
          <w:sz w:val="24"/>
          <w:szCs w:val="24"/>
        </w:rPr>
        <w:t xml:space="preserve">Bc. </w:t>
      </w:r>
      <w:r w:rsidRPr="00C17B9E">
        <w:rPr>
          <w:rFonts w:ascii="Times New Roman" w:hAnsi="Times New Roman" w:cs="Times New Roman"/>
          <w:b/>
          <w:noProof/>
          <w:sz w:val="24"/>
          <w:szCs w:val="24"/>
        </w:rPr>
        <w:t>Eliška Štumrová</w:t>
      </w:r>
    </w:p>
    <w:p w14:paraId="5C7087D8" w14:textId="77777777" w:rsidR="00DC4CA8" w:rsidRPr="00B46C3E" w:rsidRDefault="00DC4CA8" w:rsidP="00DC4CA8">
      <w:pPr>
        <w:spacing w:after="0" w:line="240" w:lineRule="auto"/>
        <w:jc w:val="center"/>
        <w:rPr>
          <w:rFonts w:ascii="Times New Roman" w:hAnsi="Times New Roman" w:cs="Times New Roman"/>
          <w:noProof/>
          <w:sz w:val="24"/>
          <w:szCs w:val="24"/>
        </w:rPr>
      </w:pPr>
    </w:p>
    <w:p w14:paraId="05FE11E1" w14:textId="13608132" w:rsidR="00316D89" w:rsidRDefault="00B46C3E" w:rsidP="00023B5B">
      <w:pPr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 xml:space="preserve">V předložené diplomové práci se studentka věnuje </w:t>
      </w:r>
      <w:r w:rsidR="00293EC3">
        <w:rPr>
          <w:rFonts w:ascii="Times New Roman" w:hAnsi="Times New Roman" w:cs="Times New Roman"/>
          <w:noProof/>
          <w:sz w:val="24"/>
          <w:szCs w:val="24"/>
        </w:rPr>
        <w:t xml:space="preserve">vypracování voltametrické metody pro elektrochemickou detekci a stanovení tří látek obsažených v koření: anetholu, eugenolu a myristicinu. </w:t>
      </w:r>
      <w:r w:rsidR="00F150BA">
        <w:rPr>
          <w:rFonts w:ascii="Times New Roman" w:hAnsi="Times New Roman" w:cs="Times New Roman"/>
          <w:noProof/>
          <w:sz w:val="24"/>
          <w:szCs w:val="24"/>
        </w:rPr>
        <w:t xml:space="preserve">V úvodu jsou shrnuty </w:t>
      </w:r>
      <w:r w:rsidR="000A28A2">
        <w:rPr>
          <w:rFonts w:ascii="Times New Roman" w:hAnsi="Times New Roman" w:cs="Times New Roman"/>
          <w:noProof/>
          <w:sz w:val="24"/>
          <w:szCs w:val="24"/>
        </w:rPr>
        <w:t>jejich fyzikálně-chemické vlastnosti, výskyt v přírodě a účinky na lidský organismus. Dále je uveden zběžný přehled různých instrumentálních analytických technik</w:t>
      </w:r>
      <w:r w:rsidR="00944484">
        <w:rPr>
          <w:rFonts w:ascii="Times New Roman" w:hAnsi="Times New Roman" w:cs="Times New Roman"/>
          <w:noProof/>
          <w:sz w:val="24"/>
          <w:szCs w:val="24"/>
        </w:rPr>
        <w:t xml:space="preserve">, které se používají pro analýzu látek obsažených v koření. </w:t>
      </w:r>
      <w:r w:rsidR="00316D89">
        <w:rPr>
          <w:rFonts w:ascii="Times New Roman" w:hAnsi="Times New Roman" w:cs="Times New Roman"/>
          <w:noProof/>
          <w:sz w:val="24"/>
          <w:szCs w:val="24"/>
        </w:rPr>
        <w:t>Kupodivu</w:t>
      </w:r>
      <w:r w:rsidR="00944484">
        <w:rPr>
          <w:rFonts w:ascii="Times New Roman" w:hAnsi="Times New Roman" w:cs="Times New Roman"/>
          <w:noProof/>
          <w:sz w:val="24"/>
          <w:szCs w:val="24"/>
        </w:rPr>
        <w:t xml:space="preserve"> jsou ale tyto metody určeny pro stanovení jiných látek než těch, které jsou předmětem diplomové práce, což je zvláštní</w:t>
      </w:r>
      <w:r w:rsidR="00C76C0D">
        <w:rPr>
          <w:rFonts w:ascii="Times New Roman" w:hAnsi="Times New Roman" w:cs="Times New Roman"/>
          <w:noProof/>
          <w:sz w:val="24"/>
          <w:szCs w:val="24"/>
        </w:rPr>
        <w:t>,</w:t>
      </w:r>
      <w:r w:rsidR="00944484">
        <w:rPr>
          <w:rFonts w:ascii="Times New Roman" w:hAnsi="Times New Roman" w:cs="Times New Roman"/>
          <w:noProof/>
          <w:sz w:val="24"/>
          <w:szCs w:val="24"/>
        </w:rPr>
        <w:t xml:space="preserve"> </w:t>
      </w:r>
      <w:r w:rsidR="00C76C0D">
        <w:rPr>
          <w:rFonts w:ascii="Times New Roman" w:hAnsi="Times New Roman" w:cs="Times New Roman"/>
          <w:noProof/>
          <w:sz w:val="24"/>
          <w:szCs w:val="24"/>
        </w:rPr>
        <w:t>o</w:t>
      </w:r>
      <w:r w:rsidR="00944484">
        <w:rPr>
          <w:rFonts w:ascii="Times New Roman" w:hAnsi="Times New Roman" w:cs="Times New Roman"/>
          <w:noProof/>
          <w:sz w:val="24"/>
          <w:szCs w:val="24"/>
        </w:rPr>
        <w:t xml:space="preserve">čekával bych na tomto místě přehled </w:t>
      </w:r>
      <w:r w:rsidR="00C76C0D">
        <w:rPr>
          <w:rFonts w:ascii="Times New Roman" w:hAnsi="Times New Roman" w:cs="Times New Roman"/>
          <w:noProof/>
          <w:sz w:val="24"/>
          <w:szCs w:val="24"/>
        </w:rPr>
        <w:t>analytických technik pro stanovení anetholu, eugenolu a myristicinu. Na konci teoretické části diplomantka uvádí přehled elektro</w:t>
      </w:r>
      <w:r w:rsidR="006F4558">
        <w:rPr>
          <w:rFonts w:ascii="Times New Roman" w:hAnsi="Times New Roman" w:cs="Times New Roman"/>
          <w:noProof/>
          <w:sz w:val="24"/>
          <w:szCs w:val="24"/>
        </w:rPr>
        <w:t>-</w:t>
      </w:r>
      <w:r w:rsidR="00C76C0D">
        <w:rPr>
          <w:rFonts w:ascii="Times New Roman" w:hAnsi="Times New Roman" w:cs="Times New Roman"/>
          <w:noProof/>
          <w:sz w:val="24"/>
          <w:szCs w:val="24"/>
        </w:rPr>
        <w:t xml:space="preserve">chemických vlastností a elektroanalýzy právě těchto látek. V experimentální části </w:t>
      </w:r>
      <w:r w:rsidR="00C31F13">
        <w:rPr>
          <w:rFonts w:ascii="Times New Roman" w:hAnsi="Times New Roman" w:cs="Times New Roman"/>
          <w:noProof/>
          <w:sz w:val="24"/>
          <w:szCs w:val="24"/>
        </w:rPr>
        <w:t xml:space="preserve">byla provedena rozsáhlá charakterizace elektrochemických vlastností </w:t>
      </w:r>
      <w:r w:rsidR="00316D89">
        <w:rPr>
          <w:rFonts w:ascii="Times New Roman" w:hAnsi="Times New Roman" w:cs="Times New Roman"/>
          <w:noProof/>
          <w:sz w:val="24"/>
          <w:szCs w:val="24"/>
        </w:rPr>
        <w:t>studovaných látek a optimalizovány podmínky pro jejich stanovení v modelových vzorcích a v extraktech anýzu, hřebíčku a muškátového oříšku.</w:t>
      </w:r>
    </w:p>
    <w:p w14:paraId="7F009DD5" w14:textId="77777777" w:rsidR="00316D89" w:rsidRDefault="00316D89" w:rsidP="00023B5B">
      <w:pPr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ab/>
        <w:t>Je nutné ocenit velk</w:t>
      </w:r>
      <w:r w:rsidR="00CF6BD3">
        <w:rPr>
          <w:rFonts w:ascii="Times New Roman" w:hAnsi="Times New Roman" w:cs="Times New Roman"/>
          <w:noProof/>
          <w:sz w:val="24"/>
          <w:szCs w:val="24"/>
        </w:rPr>
        <w:t>é</w:t>
      </w:r>
      <w:r>
        <w:rPr>
          <w:rFonts w:ascii="Times New Roman" w:hAnsi="Times New Roman" w:cs="Times New Roman"/>
          <w:noProof/>
          <w:sz w:val="24"/>
          <w:szCs w:val="24"/>
        </w:rPr>
        <w:t xml:space="preserve"> množství experimentů, které se podařilo i přes pandemická omezení provést a zahrnout do diplomové práce. Bohužel ale úroveň práce snižuje slabší stylistické zpracování </w:t>
      </w:r>
      <w:r w:rsidR="008C7229">
        <w:rPr>
          <w:rFonts w:ascii="Times New Roman" w:hAnsi="Times New Roman" w:cs="Times New Roman"/>
          <w:noProof/>
          <w:sz w:val="24"/>
          <w:szCs w:val="24"/>
        </w:rPr>
        <w:t xml:space="preserve">textu </w:t>
      </w:r>
      <w:r>
        <w:rPr>
          <w:rFonts w:ascii="Times New Roman" w:hAnsi="Times New Roman" w:cs="Times New Roman"/>
          <w:noProof/>
          <w:sz w:val="24"/>
          <w:szCs w:val="24"/>
        </w:rPr>
        <w:t xml:space="preserve">a řada nedostatků, z nichž některé by měla diplomantka </w:t>
      </w:r>
      <w:r w:rsidR="00CF6BD3">
        <w:rPr>
          <w:rFonts w:ascii="Times New Roman" w:hAnsi="Times New Roman" w:cs="Times New Roman"/>
          <w:noProof/>
          <w:sz w:val="24"/>
          <w:szCs w:val="24"/>
        </w:rPr>
        <w:t>uvést na pravou míru</w:t>
      </w:r>
      <w:r>
        <w:rPr>
          <w:rFonts w:ascii="Times New Roman" w:hAnsi="Times New Roman" w:cs="Times New Roman"/>
          <w:noProof/>
          <w:sz w:val="24"/>
          <w:szCs w:val="24"/>
        </w:rPr>
        <w:t xml:space="preserve"> během obhajoby své práce:</w:t>
      </w:r>
    </w:p>
    <w:p w14:paraId="55B3DDF4" w14:textId="77777777" w:rsidR="00B46C3E" w:rsidRDefault="00B46C3E" w:rsidP="00023B5B">
      <w:pPr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14:paraId="7056B0EE" w14:textId="444A8229" w:rsidR="00033FDA" w:rsidRPr="002D7C2A" w:rsidRDefault="00FB327D" w:rsidP="00023B5B">
      <w:pPr>
        <w:pStyle w:val="Odstavecseseznamem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b/>
          <w:noProof/>
          <w:sz w:val="24"/>
          <w:szCs w:val="24"/>
        </w:rPr>
      </w:pPr>
      <w:r w:rsidRPr="002D7C2A">
        <w:rPr>
          <w:rFonts w:ascii="Times New Roman" w:hAnsi="Times New Roman" w:cs="Times New Roman"/>
          <w:b/>
          <w:noProof/>
          <w:sz w:val="24"/>
          <w:szCs w:val="24"/>
        </w:rPr>
        <w:t xml:space="preserve">V zadání diplomové práce je </w:t>
      </w:r>
      <w:r w:rsidR="00316D89" w:rsidRPr="002D7C2A">
        <w:rPr>
          <w:rFonts w:ascii="Times New Roman" w:hAnsi="Times New Roman" w:cs="Times New Roman"/>
          <w:b/>
          <w:noProof/>
          <w:sz w:val="24"/>
          <w:szCs w:val="24"/>
        </w:rPr>
        <w:t xml:space="preserve">uvedeno </w:t>
      </w:r>
      <w:r w:rsidRPr="002D7C2A">
        <w:rPr>
          <w:rFonts w:ascii="Times New Roman" w:hAnsi="Times New Roman" w:cs="Times New Roman"/>
          <w:b/>
          <w:noProof/>
          <w:sz w:val="24"/>
          <w:szCs w:val="24"/>
        </w:rPr>
        <w:t xml:space="preserve">studium aromatizujících látek na uhlíkové pastové elektrodě, </w:t>
      </w:r>
      <w:r w:rsidR="00316D89" w:rsidRPr="002D7C2A">
        <w:rPr>
          <w:rFonts w:ascii="Times New Roman" w:hAnsi="Times New Roman" w:cs="Times New Roman"/>
          <w:b/>
          <w:noProof/>
          <w:sz w:val="24"/>
          <w:szCs w:val="24"/>
        </w:rPr>
        <w:t>rovněž v úvodu se široce pojednává o těchto elektrodách</w:t>
      </w:r>
      <w:r w:rsidR="00023B5B" w:rsidRPr="002D7C2A">
        <w:rPr>
          <w:rFonts w:ascii="Times New Roman" w:hAnsi="Times New Roman" w:cs="Times New Roman"/>
          <w:b/>
          <w:noProof/>
          <w:sz w:val="24"/>
          <w:szCs w:val="24"/>
        </w:rPr>
        <w:t>,</w:t>
      </w:r>
      <w:r w:rsidRPr="002D7C2A">
        <w:rPr>
          <w:rFonts w:ascii="Times New Roman" w:hAnsi="Times New Roman" w:cs="Times New Roman"/>
          <w:b/>
          <w:noProof/>
          <w:sz w:val="24"/>
          <w:szCs w:val="24"/>
        </w:rPr>
        <w:t xml:space="preserve"> ale </w:t>
      </w:r>
      <w:r w:rsidR="00023B5B" w:rsidRPr="002D7C2A">
        <w:rPr>
          <w:rFonts w:ascii="Times New Roman" w:hAnsi="Times New Roman" w:cs="Times New Roman"/>
          <w:b/>
          <w:noProof/>
          <w:sz w:val="24"/>
          <w:szCs w:val="24"/>
        </w:rPr>
        <w:t xml:space="preserve">všechny experimenty byly provedeny na </w:t>
      </w:r>
      <w:r w:rsidRPr="002D7C2A">
        <w:rPr>
          <w:rFonts w:ascii="Times New Roman" w:hAnsi="Times New Roman" w:cs="Times New Roman"/>
          <w:b/>
          <w:noProof/>
          <w:sz w:val="24"/>
          <w:szCs w:val="24"/>
        </w:rPr>
        <w:t>elektrod</w:t>
      </w:r>
      <w:r w:rsidR="00023B5B" w:rsidRPr="002D7C2A">
        <w:rPr>
          <w:rFonts w:ascii="Times New Roman" w:hAnsi="Times New Roman" w:cs="Times New Roman"/>
          <w:b/>
          <w:noProof/>
          <w:sz w:val="24"/>
          <w:szCs w:val="24"/>
        </w:rPr>
        <w:t>ě</w:t>
      </w:r>
      <w:r w:rsidRPr="002D7C2A">
        <w:rPr>
          <w:rFonts w:ascii="Times New Roman" w:hAnsi="Times New Roman" w:cs="Times New Roman"/>
          <w:b/>
          <w:noProof/>
          <w:sz w:val="24"/>
          <w:szCs w:val="24"/>
        </w:rPr>
        <w:t xml:space="preserve"> ze skelného uhlíku</w:t>
      </w:r>
      <w:r w:rsidR="00023B5B" w:rsidRPr="002D7C2A">
        <w:rPr>
          <w:rFonts w:ascii="Times New Roman" w:hAnsi="Times New Roman" w:cs="Times New Roman"/>
          <w:b/>
          <w:noProof/>
          <w:sz w:val="24"/>
          <w:szCs w:val="24"/>
        </w:rPr>
        <w:t xml:space="preserve">. Tato změna není v práci </w:t>
      </w:r>
      <w:r w:rsidR="00023B5B" w:rsidRPr="00C17B9E">
        <w:rPr>
          <w:rFonts w:ascii="Times New Roman" w:hAnsi="Times New Roman" w:cs="Times New Roman"/>
          <w:b/>
          <w:noProof/>
          <w:sz w:val="24"/>
          <w:szCs w:val="24"/>
        </w:rPr>
        <w:t>vysvětlena</w:t>
      </w:r>
      <w:r w:rsidR="00DC4CA8" w:rsidRPr="00C17B9E">
        <w:rPr>
          <w:rFonts w:ascii="Times New Roman" w:hAnsi="Times New Roman" w:cs="Times New Roman"/>
          <w:b/>
          <w:noProof/>
          <w:sz w:val="24"/>
          <w:szCs w:val="24"/>
        </w:rPr>
        <w:t>;</w:t>
      </w:r>
      <w:r w:rsidR="00023B5B" w:rsidRPr="00C17B9E">
        <w:rPr>
          <w:rFonts w:ascii="Times New Roman" w:hAnsi="Times New Roman" w:cs="Times New Roman"/>
          <w:b/>
          <w:noProof/>
          <w:sz w:val="24"/>
          <w:szCs w:val="24"/>
        </w:rPr>
        <w:t xml:space="preserve"> mohl</w:t>
      </w:r>
      <w:r w:rsidR="00DC4CA8" w:rsidRPr="00C17B9E">
        <w:rPr>
          <w:rFonts w:ascii="Times New Roman" w:hAnsi="Times New Roman" w:cs="Times New Roman"/>
          <w:b/>
          <w:noProof/>
          <w:sz w:val="24"/>
          <w:szCs w:val="24"/>
        </w:rPr>
        <w:t>a</w:t>
      </w:r>
      <w:r w:rsidR="00023B5B" w:rsidRPr="00C17B9E">
        <w:rPr>
          <w:rFonts w:ascii="Times New Roman" w:hAnsi="Times New Roman" w:cs="Times New Roman"/>
          <w:b/>
          <w:noProof/>
          <w:sz w:val="24"/>
          <w:szCs w:val="24"/>
        </w:rPr>
        <w:t xml:space="preserve"> by</w:t>
      </w:r>
      <w:r w:rsidR="00023B5B" w:rsidRPr="002D7C2A">
        <w:rPr>
          <w:rFonts w:ascii="Times New Roman" w:hAnsi="Times New Roman" w:cs="Times New Roman"/>
          <w:b/>
          <w:noProof/>
          <w:sz w:val="24"/>
          <w:szCs w:val="24"/>
        </w:rPr>
        <w:t xml:space="preserve"> tedy diplomantka objasnit, proč byla použita úplně jiná elektroda</w:t>
      </w:r>
      <w:r w:rsidR="00CF6BD3">
        <w:rPr>
          <w:rFonts w:ascii="Times New Roman" w:hAnsi="Times New Roman" w:cs="Times New Roman"/>
          <w:b/>
          <w:noProof/>
          <w:sz w:val="24"/>
          <w:szCs w:val="24"/>
        </w:rPr>
        <w:t>, diametrálně odlišná od uhlíkové pasty</w:t>
      </w:r>
      <w:r w:rsidR="00023B5B" w:rsidRPr="002D7C2A">
        <w:rPr>
          <w:rFonts w:ascii="Times New Roman" w:hAnsi="Times New Roman" w:cs="Times New Roman"/>
          <w:b/>
          <w:noProof/>
          <w:sz w:val="24"/>
          <w:szCs w:val="24"/>
        </w:rPr>
        <w:t>?</w:t>
      </w:r>
    </w:p>
    <w:p w14:paraId="48CE8BC1" w14:textId="77777777" w:rsidR="00023B5B" w:rsidRDefault="00FB327D" w:rsidP="005D1473">
      <w:pPr>
        <w:pStyle w:val="Odstavecseseznamem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023B5B">
        <w:rPr>
          <w:rFonts w:ascii="Times New Roman" w:hAnsi="Times New Roman" w:cs="Times New Roman"/>
          <w:noProof/>
          <w:sz w:val="24"/>
          <w:szCs w:val="24"/>
        </w:rPr>
        <w:t>Zkratka BDDE je borem dopovaná diamantová elektroda, ne „dotovaná“, DPV je diferenční pulzní voltametrie.</w:t>
      </w:r>
    </w:p>
    <w:p w14:paraId="36D4372B" w14:textId="119279B9" w:rsidR="00023B5B" w:rsidRDefault="00C62A55" w:rsidP="008000B0">
      <w:pPr>
        <w:pStyle w:val="Odstavecseseznamem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023B5B">
        <w:rPr>
          <w:rFonts w:ascii="Times New Roman" w:hAnsi="Times New Roman" w:cs="Times New Roman"/>
          <w:noProof/>
          <w:sz w:val="24"/>
          <w:szCs w:val="24"/>
        </w:rPr>
        <w:t>Badián nebo badyán</w:t>
      </w:r>
      <w:r w:rsidR="00414690" w:rsidRPr="00023B5B">
        <w:rPr>
          <w:rFonts w:ascii="Times New Roman" w:hAnsi="Times New Roman" w:cs="Times New Roman"/>
          <w:noProof/>
          <w:sz w:val="24"/>
          <w:szCs w:val="24"/>
        </w:rPr>
        <w:t xml:space="preserve"> (str. 14, </w:t>
      </w:r>
      <w:r w:rsidR="00414690" w:rsidRPr="00C17B9E">
        <w:rPr>
          <w:rFonts w:ascii="Times New Roman" w:hAnsi="Times New Roman" w:cs="Times New Roman"/>
          <w:noProof/>
          <w:sz w:val="24"/>
          <w:szCs w:val="24"/>
        </w:rPr>
        <w:t>posl</w:t>
      </w:r>
      <w:r w:rsidR="00DC4CA8" w:rsidRPr="00C17B9E">
        <w:rPr>
          <w:rFonts w:ascii="Times New Roman" w:hAnsi="Times New Roman" w:cs="Times New Roman"/>
          <w:noProof/>
          <w:sz w:val="24"/>
          <w:szCs w:val="24"/>
        </w:rPr>
        <w:t>ední</w:t>
      </w:r>
      <w:r w:rsidR="00414690" w:rsidRPr="00023B5B">
        <w:rPr>
          <w:rFonts w:ascii="Times New Roman" w:hAnsi="Times New Roman" w:cs="Times New Roman"/>
          <w:noProof/>
          <w:sz w:val="24"/>
          <w:szCs w:val="24"/>
        </w:rPr>
        <w:t xml:space="preserve"> odst.)</w:t>
      </w:r>
      <w:r w:rsidRPr="00023B5B">
        <w:rPr>
          <w:rFonts w:ascii="Times New Roman" w:hAnsi="Times New Roman" w:cs="Times New Roman"/>
          <w:noProof/>
          <w:sz w:val="24"/>
          <w:szCs w:val="24"/>
        </w:rPr>
        <w:t>?</w:t>
      </w:r>
    </w:p>
    <w:p w14:paraId="06552E1D" w14:textId="48326A40" w:rsidR="00023B5B" w:rsidRDefault="00023B5B" w:rsidP="006664DE">
      <w:pPr>
        <w:pStyle w:val="Odstavecseseznamem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C17B9E">
        <w:rPr>
          <w:rFonts w:ascii="Times New Roman" w:hAnsi="Times New Roman" w:cs="Times New Roman"/>
          <w:noProof/>
          <w:sz w:val="24"/>
          <w:szCs w:val="24"/>
        </w:rPr>
        <w:t>V</w:t>
      </w:r>
      <w:r w:rsidR="005B42FE" w:rsidRPr="00C17B9E">
        <w:rPr>
          <w:rFonts w:ascii="Times New Roman" w:hAnsi="Times New Roman" w:cs="Times New Roman"/>
          <w:noProof/>
          <w:sz w:val="24"/>
          <w:szCs w:val="24"/>
        </w:rPr>
        <w:t>ět</w:t>
      </w:r>
      <w:r w:rsidR="00DC4CA8" w:rsidRPr="00C17B9E">
        <w:rPr>
          <w:rFonts w:ascii="Times New Roman" w:hAnsi="Times New Roman" w:cs="Times New Roman"/>
          <w:noProof/>
          <w:sz w:val="24"/>
          <w:szCs w:val="24"/>
        </w:rPr>
        <w:t>ná formulace</w:t>
      </w:r>
      <w:r w:rsidR="005B42FE" w:rsidRPr="00023B5B">
        <w:rPr>
          <w:rFonts w:ascii="Times New Roman" w:hAnsi="Times New Roman" w:cs="Times New Roman"/>
          <w:noProof/>
          <w:sz w:val="24"/>
          <w:szCs w:val="24"/>
        </w:rPr>
        <w:t xml:space="preserve"> „UV/VIS spektrometrie je spojení UV spektrometrie a VIS spektro</w:t>
      </w:r>
      <w:r w:rsidR="00DC4CA8">
        <w:rPr>
          <w:rFonts w:ascii="Times New Roman" w:hAnsi="Times New Roman" w:cs="Times New Roman"/>
          <w:noProof/>
          <w:sz w:val="24"/>
          <w:szCs w:val="24"/>
        </w:rPr>
        <w:t>-</w:t>
      </w:r>
      <w:r w:rsidR="005B42FE" w:rsidRPr="00023B5B">
        <w:rPr>
          <w:rFonts w:ascii="Times New Roman" w:hAnsi="Times New Roman" w:cs="Times New Roman"/>
          <w:noProof/>
          <w:sz w:val="24"/>
          <w:szCs w:val="24"/>
        </w:rPr>
        <w:t>metrie.“ je zavádějící</w:t>
      </w:r>
      <w:r w:rsidR="009C1A7C" w:rsidRPr="00023B5B">
        <w:rPr>
          <w:rFonts w:ascii="Times New Roman" w:hAnsi="Times New Roman" w:cs="Times New Roman"/>
          <w:noProof/>
          <w:sz w:val="24"/>
          <w:szCs w:val="24"/>
        </w:rPr>
        <w:t xml:space="preserve"> </w:t>
      </w:r>
      <w:r w:rsidR="009C1A7C" w:rsidRPr="00C17B9E">
        <w:rPr>
          <w:rFonts w:ascii="Times New Roman" w:hAnsi="Times New Roman" w:cs="Times New Roman"/>
          <w:noProof/>
          <w:sz w:val="24"/>
          <w:szCs w:val="24"/>
        </w:rPr>
        <w:t xml:space="preserve">a </w:t>
      </w:r>
      <w:r w:rsidR="00DC4CA8" w:rsidRPr="00C17B9E">
        <w:rPr>
          <w:rFonts w:ascii="Times New Roman" w:hAnsi="Times New Roman" w:cs="Times New Roman"/>
          <w:noProof/>
          <w:sz w:val="24"/>
          <w:szCs w:val="24"/>
        </w:rPr>
        <w:t xml:space="preserve">v  </w:t>
      </w:r>
      <w:r w:rsidR="009C1A7C" w:rsidRPr="00C17B9E">
        <w:rPr>
          <w:rFonts w:ascii="Times New Roman" w:hAnsi="Times New Roman" w:cs="Times New Roman"/>
          <w:noProof/>
          <w:sz w:val="24"/>
          <w:szCs w:val="24"/>
        </w:rPr>
        <w:t>analytické</w:t>
      </w:r>
      <w:r w:rsidR="009C1A7C" w:rsidRPr="00023B5B">
        <w:rPr>
          <w:rFonts w:ascii="Times New Roman" w:hAnsi="Times New Roman" w:cs="Times New Roman"/>
          <w:noProof/>
          <w:sz w:val="24"/>
          <w:szCs w:val="24"/>
        </w:rPr>
        <w:t xml:space="preserve"> chemi</w:t>
      </w:r>
      <w:r w:rsidR="00DC4CA8">
        <w:rPr>
          <w:rFonts w:ascii="Times New Roman" w:hAnsi="Times New Roman" w:cs="Times New Roman"/>
          <w:noProof/>
          <w:sz w:val="24"/>
          <w:szCs w:val="24"/>
        </w:rPr>
        <w:t>i</w:t>
      </w:r>
      <w:r w:rsidR="009C1A7C" w:rsidRPr="00023B5B">
        <w:rPr>
          <w:rFonts w:ascii="Times New Roman" w:hAnsi="Times New Roman" w:cs="Times New Roman"/>
          <w:noProof/>
          <w:sz w:val="24"/>
          <w:szCs w:val="24"/>
        </w:rPr>
        <w:t xml:space="preserve"> se takto neuvádí</w:t>
      </w:r>
      <w:r w:rsidRPr="00023B5B">
        <w:rPr>
          <w:rFonts w:ascii="Times New Roman" w:hAnsi="Times New Roman" w:cs="Times New Roman"/>
          <w:noProof/>
          <w:sz w:val="24"/>
          <w:szCs w:val="24"/>
        </w:rPr>
        <w:t xml:space="preserve"> (str. 22, kap. 2.2.1)</w:t>
      </w:r>
      <w:r w:rsidR="009C1A7C" w:rsidRPr="00023B5B">
        <w:rPr>
          <w:rFonts w:ascii="Times New Roman" w:hAnsi="Times New Roman" w:cs="Times New Roman"/>
          <w:noProof/>
          <w:sz w:val="24"/>
          <w:szCs w:val="24"/>
        </w:rPr>
        <w:t>.</w:t>
      </w:r>
    </w:p>
    <w:p w14:paraId="0CD6B893" w14:textId="77777777" w:rsidR="00023B5B" w:rsidRDefault="0048129C" w:rsidP="0076650C">
      <w:pPr>
        <w:pStyle w:val="Odstavecseseznamem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023B5B">
        <w:rPr>
          <w:rFonts w:ascii="Times New Roman" w:hAnsi="Times New Roman" w:cs="Times New Roman"/>
          <w:noProof/>
          <w:sz w:val="24"/>
          <w:szCs w:val="24"/>
        </w:rPr>
        <w:t xml:space="preserve">„těchto </w:t>
      </w:r>
      <w:r w:rsidR="00023B5B" w:rsidRPr="00023B5B">
        <w:rPr>
          <w:rFonts w:ascii="Times New Roman" w:hAnsi="Times New Roman" w:cs="Times New Roman"/>
          <w:noProof/>
          <w:sz w:val="24"/>
          <w:szCs w:val="24"/>
        </w:rPr>
        <w:t>technik“ místo „techno technik“ (str. 23, kap. 2.2.2).</w:t>
      </w:r>
    </w:p>
    <w:p w14:paraId="24738F0F" w14:textId="77777777" w:rsidR="00023B5B" w:rsidRDefault="00023B5B" w:rsidP="0007427D">
      <w:pPr>
        <w:pStyle w:val="Odstavecseseznamem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023B5B">
        <w:rPr>
          <w:rFonts w:ascii="Times New Roman" w:hAnsi="Times New Roman" w:cs="Times New Roman"/>
          <w:noProof/>
          <w:sz w:val="24"/>
          <w:szCs w:val="24"/>
        </w:rPr>
        <w:t xml:space="preserve">Velké množství stylisticky neobratných pasáží, za všechny např. </w:t>
      </w:r>
      <w:r w:rsidR="006E6389" w:rsidRPr="00023B5B">
        <w:rPr>
          <w:rFonts w:ascii="Times New Roman" w:hAnsi="Times New Roman" w:cs="Times New Roman"/>
          <w:noProof/>
          <w:sz w:val="24"/>
          <w:szCs w:val="24"/>
        </w:rPr>
        <w:t xml:space="preserve">„I tato technika se používá pro analýzu šafránu jako Ordoudi. S. A. a spol. [40] nebo Petrakis E. A. a spol. [41].“ </w:t>
      </w:r>
      <w:r w:rsidRPr="00023B5B">
        <w:rPr>
          <w:rFonts w:ascii="Times New Roman" w:hAnsi="Times New Roman" w:cs="Times New Roman"/>
          <w:noProof/>
          <w:sz w:val="24"/>
          <w:szCs w:val="24"/>
        </w:rPr>
        <w:t>(str. 23, kap. 2.2.3) nebo „Byla nalezena předešlá měření z roku 1999…“ (str. 25, kap. 3.1). Opakování „Jako nejlepší byl vybrán/a…“ ve třech větách za sebou, časté opakování sloves „použit“ a „vybrán“ v po sobě jdoucích větách (od str. 25)</w:t>
      </w:r>
      <w:r w:rsidR="002D7C2A">
        <w:rPr>
          <w:rFonts w:ascii="Times New Roman" w:hAnsi="Times New Roman" w:cs="Times New Roman"/>
          <w:noProof/>
          <w:sz w:val="24"/>
          <w:szCs w:val="24"/>
        </w:rPr>
        <w:t xml:space="preserve"> atd.</w:t>
      </w:r>
    </w:p>
    <w:p w14:paraId="0043FA03" w14:textId="77777777" w:rsidR="00023B5B" w:rsidRPr="002D7C2A" w:rsidRDefault="00284B02" w:rsidP="00D452B8">
      <w:pPr>
        <w:pStyle w:val="Odstavecseseznamem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b/>
          <w:noProof/>
          <w:sz w:val="24"/>
          <w:szCs w:val="24"/>
        </w:rPr>
      </w:pPr>
      <w:r w:rsidRPr="002D7C2A">
        <w:rPr>
          <w:rFonts w:ascii="Times New Roman" w:hAnsi="Times New Roman" w:cs="Times New Roman"/>
          <w:b/>
          <w:noProof/>
          <w:sz w:val="24"/>
          <w:szCs w:val="24"/>
        </w:rPr>
        <w:t>Definice</w:t>
      </w:r>
      <w:r w:rsidRPr="00DC4CA8">
        <w:rPr>
          <w:rFonts w:ascii="Times New Roman" w:hAnsi="Times New Roman" w:cs="Times New Roman"/>
          <w:bCs/>
          <w:noProof/>
          <w:sz w:val="24"/>
          <w:szCs w:val="24"/>
        </w:rPr>
        <w:t xml:space="preserve"> „</w:t>
      </w:r>
      <w:r w:rsidRPr="002D7C2A">
        <w:rPr>
          <w:rFonts w:ascii="Times New Roman" w:hAnsi="Times New Roman" w:cs="Times New Roman"/>
          <w:b/>
          <w:noProof/>
          <w:sz w:val="24"/>
          <w:szCs w:val="24"/>
        </w:rPr>
        <w:t>Elektrochemicky aktivní látka vykazuje jistou elektrickou vodivost, která je úměrná koncentraci disociovaných látek, a tak lze tyto látky kvantitativně stanovit.</w:t>
      </w:r>
      <w:r w:rsidRPr="00DC4CA8">
        <w:rPr>
          <w:rFonts w:ascii="Times New Roman" w:hAnsi="Times New Roman" w:cs="Times New Roman"/>
          <w:bCs/>
          <w:noProof/>
          <w:sz w:val="24"/>
          <w:szCs w:val="24"/>
        </w:rPr>
        <w:t>“</w:t>
      </w:r>
      <w:r w:rsidRPr="002D7C2A">
        <w:rPr>
          <w:rFonts w:ascii="Times New Roman" w:hAnsi="Times New Roman" w:cs="Times New Roman"/>
          <w:b/>
          <w:noProof/>
          <w:sz w:val="24"/>
          <w:szCs w:val="24"/>
        </w:rPr>
        <w:t xml:space="preserve"> je špatná</w:t>
      </w:r>
      <w:r w:rsidR="00023B5B" w:rsidRPr="002D7C2A">
        <w:rPr>
          <w:rFonts w:ascii="Times New Roman" w:hAnsi="Times New Roman" w:cs="Times New Roman"/>
          <w:b/>
          <w:noProof/>
          <w:sz w:val="24"/>
          <w:szCs w:val="24"/>
        </w:rPr>
        <w:t xml:space="preserve"> (str. 25, první odstavec)</w:t>
      </w:r>
      <w:r w:rsidRPr="002D7C2A">
        <w:rPr>
          <w:rFonts w:ascii="Times New Roman" w:hAnsi="Times New Roman" w:cs="Times New Roman"/>
          <w:b/>
          <w:noProof/>
          <w:sz w:val="24"/>
          <w:szCs w:val="24"/>
        </w:rPr>
        <w:t xml:space="preserve">. Podmínkou elektrochemické aktivity </w:t>
      </w:r>
      <w:r w:rsidR="009C73CA" w:rsidRPr="002D7C2A">
        <w:rPr>
          <w:rFonts w:ascii="Times New Roman" w:hAnsi="Times New Roman" w:cs="Times New Roman"/>
          <w:b/>
          <w:noProof/>
          <w:sz w:val="24"/>
          <w:szCs w:val="24"/>
        </w:rPr>
        <w:t xml:space="preserve">látky </w:t>
      </w:r>
      <w:r w:rsidRPr="002D7C2A">
        <w:rPr>
          <w:rFonts w:ascii="Times New Roman" w:hAnsi="Times New Roman" w:cs="Times New Roman"/>
          <w:b/>
          <w:noProof/>
          <w:sz w:val="24"/>
          <w:szCs w:val="24"/>
        </w:rPr>
        <w:t xml:space="preserve">není </w:t>
      </w:r>
      <w:r w:rsidR="009C73CA" w:rsidRPr="002D7C2A">
        <w:rPr>
          <w:rFonts w:ascii="Times New Roman" w:hAnsi="Times New Roman" w:cs="Times New Roman"/>
          <w:b/>
          <w:noProof/>
          <w:sz w:val="24"/>
          <w:szCs w:val="24"/>
        </w:rPr>
        <w:t xml:space="preserve">její </w:t>
      </w:r>
      <w:r w:rsidRPr="002D7C2A">
        <w:rPr>
          <w:rFonts w:ascii="Times New Roman" w:hAnsi="Times New Roman" w:cs="Times New Roman"/>
          <w:b/>
          <w:noProof/>
          <w:sz w:val="24"/>
          <w:szCs w:val="24"/>
        </w:rPr>
        <w:t>elektrická vodivost. Může autorka tuto definici uvést na pravou míru?</w:t>
      </w:r>
    </w:p>
    <w:p w14:paraId="4ADAE41C" w14:textId="77777777" w:rsidR="002D7C2A" w:rsidRDefault="000451FF" w:rsidP="00A554EA">
      <w:pPr>
        <w:pStyle w:val="Odstavecseseznamem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2D7C2A">
        <w:rPr>
          <w:rFonts w:ascii="Times New Roman" w:hAnsi="Times New Roman" w:cs="Times New Roman"/>
          <w:noProof/>
          <w:sz w:val="24"/>
          <w:szCs w:val="24"/>
        </w:rPr>
        <w:t>Kladné potenciály se označují znaménkem + u číselné hodnoty bez mezery</w:t>
      </w:r>
      <w:r w:rsidR="002D7C2A">
        <w:rPr>
          <w:rFonts w:ascii="Times New Roman" w:hAnsi="Times New Roman" w:cs="Times New Roman"/>
          <w:noProof/>
          <w:sz w:val="24"/>
          <w:szCs w:val="24"/>
        </w:rPr>
        <w:t xml:space="preserve"> (s</w:t>
      </w:r>
      <w:r w:rsidR="002D7C2A" w:rsidRPr="002D7C2A">
        <w:rPr>
          <w:rFonts w:ascii="Times New Roman" w:hAnsi="Times New Roman" w:cs="Times New Roman"/>
          <w:noProof/>
          <w:sz w:val="24"/>
          <w:szCs w:val="24"/>
        </w:rPr>
        <w:t>tr. 25, kap.</w:t>
      </w:r>
      <w:r w:rsidR="002D7C2A">
        <w:rPr>
          <w:rFonts w:ascii="Times New Roman" w:hAnsi="Times New Roman" w:cs="Times New Roman"/>
          <w:noProof/>
          <w:sz w:val="24"/>
          <w:szCs w:val="24"/>
        </w:rPr>
        <w:t> </w:t>
      </w:r>
      <w:r w:rsidR="002D7C2A" w:rsidRPr="002D7C2A">
        <w:rPr>
          <w:rFonts w:ascii="Times New Roman" w:hAnsi="Times New Roman" w:cs="Times New Roman"/>
          <w:noProof/>
          <w:sz w:val="24"/>
          <w:szCs w:val="24"/>
        </w:rPr>
        <w:t>3.1 a dále v celém textu</w:t>
      </w:r>
      <w:r w:rsidR="002D7C2A">
        <w:rPr>
          <w:rFonts w:ascii="Times New Roman" w:hAnsi="Times New Roman" w:cs="Times New Roman"/>
          <w:noProof/>
          <w:sz w:val="24"/>
          <w:szCs w:val="24"/>
        </w:rPr>
        <w:t>)</w:t>
      </w:r>
      <w:r w:rsidRPr="002D7C2A">
        <w:rPr>
          <w:rFonts w:ascii="Times New Roman" w:hAnsi="Times New Roman" w:cs="Times New Roman"/>
          <w:noProof/>
          <w:sz w:val="24"/>
          <w:szCs w:val="24"/>
        </w:rPr>
        <w:t>.</w:t>
      </w:r>
    </w:p>
    <w:p w14:paraId="4A6DE7A8" w14:textId="77777777" w:rsidR="002D7C2A" w:rsidRDefault="00CF6BD3" w:rsidP="000334EC">
      <w:pPr>
        <w:pStyle w:val="Odstavecseseznamem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>Z</w:t>
      </w:r>
      <w:r w:rsidR="00E15A6A" w:rsidRPr="002D7C2A">
        <w:rPr>
          <w:rFonts w:ascii="Times New Roman" w:hAnsi="Times New Roman" w:cs="Times New Roman"/>
          <w:noProof/>
          <w:sz w:val="24"/>
          <w:szCs w:val="24"/>
        </w:rPr>
        <w:t>kratky u biosenzoru pro stanovení eugenolu (GCE/CRGO-ΒCD/ADA-SPE-AuNPs</w:t>
      </w:r>
      <w:r>
        <w:rPr>
          <w:rFonts w:ascii="Times New Roman" w:hAnsi="Times New Roman" w:cs="Times New Roman"/>
          <w:noProof/>
          <w:sz w:val="24"/>
          <w:szCs w:val="24"/>
        </w:rPr>
        <w:t>, str. 26, kap. 3.2</w:t>
      </w:r>
      <w:r w:rsidR="00E15A6A" w:rsidRPr="002D7C2A">
        <w:rPr>
          <w:rFonts w:ascii="Times New Roman" w:hAnsi="Times New Roman" w:cs="Times New Roman"/>
          <w:noProof/>
          <w:sz w:val="24"/>
          <w:szCs w:val="24"/>
        </w:rPr>
        <w:t>)</w:t>
      </w:r>
      <w:r>
        <w:rPr>
          <w:rFonts w:ascii="Times New Roman" w:hAnsi="Times New Roman" w:cs="Times New Roman"/>
          <w:noProof/>
          <w:sz w:val="24"/>
          <w:szCs w:val="24"/>
        </w:rPr>
        <w:t xml:space="preserve"> </w:t>
      </w:r>
      <w:r w:rsidR="00E15A6A" w:rsidRPr="002D7C2A">
        <w:rPr>
          <w:rFonts w:ascii="Times New Roman" w:hAnsi="Times New Roman" w:cs="Times New Roman"/>
          <w:noProof/>
          <w:sz w:val="24"/>
          <w:szCs w:val="24"/>
        </w:rPr>
        <w:t xml:space="preserve">nejsou </w:t>
      </w:r>
      <w:r w:rsidR="00CB4D87" w:rsidRPr="002D7C2A">
        <w:rPr>
          <w:rFonts w:ascii="Times New Roman" w:hAnsi="Times New Roman" w:cs="Times New Roman"/>
          <w:noProof/>
          <w:sz w:val="24"/>
          <w:szCs w:val="24"/>
        </w:rPr>
        <w:t>popsány</w:t>
      </w:r>
      <w:r w:rsidR="00E15A6A" w:rsidRPr="002D7C2A">
        <w:rPr>
          <w:rFonts w:ascii="Times New Roman" w:hAnsi="Times New Roman" w:cs="Times New Roman"/>
          <w:noProof/>
          <w:sz w:val="24"/>
          <w:szCs w:val="24"/>
        </w:rPr>
        <w:t xml:space="preserve"> v Seznamu zkratek.</w:t>
      </w:r>
    </w:p>
    <w:p w14:paraId="755CE5F4" w14:textId="77777777" w:rsidR="002D7C2A" w:rsidRDefault="0061283F" w:rsidP="00B65DEB">
      <w:pPr>
        <w:pStyle w:val="Odstavecseseznamem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2D7C2A">
        <w:rPr>
          <w:rFonts w:ascii="Times New Roman" w:hAnsi="Times New Roman" w:cs="Times New Roman"/>
          <w:noProof/>
          <w:sz w:val="24"/>
          <w:szCs w:val="24"/>
        </w:rPr>
        <w:t>„rysku“ místo „r</w:t>
      </w:r>
      <w:r w:rsidR="00DC5090" w:rsidRPr="002D7C2A">
        <w:rPr>
          <w:rFonts w:ascii="Times New Roman" w:hAnsi="Times New Roman" w:cs="Times New Roman"/>
          <w:noProof/>
          <w:sz w:val="24"/>
          <w:szCs w:val="24"/>
        </w:rPr>
        <w:t>i</w:t>
      </w:r>
      <w:r w:rsidRPr="002D7C2A">
        <w:rPr>
          <w:rFonts w:ascii="Times New Roman" w:hAnsi="Times New Roman" w:cs="Times New Roman"/>
          <w:noProof/>
          <w:sz w:val="24"/>
          <w:szCs w:val="24"/>
        </w:rPr>
        <w:t>sku“</w:t>
      </w:r>
      <w:r w:rsidR="002D7C2A" w:rsidRPr="002D7C2A">
        <w:rPr>
          <w:rFonts w:ascii="Times New Roman" w:hAnsi="Times New Roman" w:cs="Times New Roman"/>
          <w:noProof/>
          <w:sz w:val="24"/>
          <w:szCs w:val="24"/>
        </w:rPr>
        <w:t xml:space="preserve"> (str. 30, kap. 4.3.1 a dále v textu)</w:t>
      </w:r>
      <w:r w:rsidRPr="002D7C2A">
        <w:rPr>
          <w:rFonts w:ascii="Times New Roman" w:hAnsi="Times New Roman" w:cs="Times New Roman"/>
          <w:noProof/>
          <w:sz w:val="24"/>
          <w:szCs w:val="24"/>
        </w:rPr>
        <w:t>.</w:t>
      </w:r>
    </w:p>
    <w:p w14:paraId="07EEBE40" w14:textId="77777777" w:rsidR="002D7C2A" w:rsidRPr="002D7C2A" w:rsidRDefault="00CB4D87" w:rsidP="0025116D">
      <w:pPr>
        <w:pStyle w:val="Odstavecseseznamem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2D7C2A">
        <w:rPr>
          <w:rFonts w:ascii="Times New Roman" w:hAnsi="Times New Roman" w:cs="Times New Roman"/>
          <w:b/>
          <w:noProof/>
          <w:sz w:val="24"/>
          <w:szCs w:val="24"/>
        </w:rPr>
        <w:lastRenderedPageBreak/>
        <w:t>Autorka uvádí</w:t>
      </w:r>
      <w:r w:rsidR="002D7C2A" w:rsidRPr="002D7C2A">
        <w:rPr>
          <w:rFonts w:ascii="Times New Roman" w:hAnsi="Times New Roman" w:cs="Times New Roman"/>
          <w:b/>
          <w:noProof/>
          <w:sz w:val="24"/>
          <w:szCs w:val="24"/>
        </w:rPr>
        <w:t xml:space="preserve"> (str. 33, kap. 5.1.1)</w:t>
      </w:r>
      <w:r w:rsidRPr="002D7C2A">
        <w:rPr>
          <w:rFonts w:ascii="Times New Roman" w:hAnsi="Times New Roman" w:cs="Times New Roman"/>
          <w:b/>
          <w:noProof/>
          <w:sz w:val="24"/>
          <w:szCs w:val="24"/>
        </w:rPr>
        <w:t>, že oxidace anetholu probíhá bez přítomnosti protonů (</w:t>
      </w:r>
      <w:r w:rsidR="00301C17" w:rsidRPr="002D7C2A">
        <w:rPr>
          <w:rFonts w:ascii="Times New Roman" w:hAnsi="Times New Roman" w:cs="Times New Roman"/>
          <w:b/>
          <w:noProof/>
          <w:sz w:val="24"/>
          <w:szCs w:val="24"/>
        </w:rPr>
        <w:t xml:space="preserve">schéma oxidace na </w:t>
      </w:r>
      <w:r w:rsidRPr="002D7C2A">
        <w:rPr>
          <w:rFonts w:ascii="Times New Roman" w:hAnsi="Times New Roman" w:cs="Times New Roman"/>
          <w:b/>
          <w:noProof/>
          <w:sz w:val="24"/>
          <w:szCs w:val="24"/>
        </w:rPr>
        <w:t>Obr. 11), přitom v komentáři k záznamu č. 5 tvrdí „, že čím nižší pH, tím byl pík posunut k vyšším hodnotám potenciálu.“</w:t>
      </w:r>
      <w:r w:rsidR="00301C17" w:rsidRPr="002D7C2A">
        <w:rPr>
          <w:rFonts w:ascii="Times New Roman" w:hAnsi="Times New Roman" w:cs="Times New Roman"/>
          <w:b/>
          <w:noProof/>
          <w:sz w:val="24"/>
          <w:szCs w:val="24"/>
        </w:rPr>
        <w:t xml:space="preserve">, což znamená, že elektrochemická oxidace by byla ovlivněna </w:t>
      </w:r>
      <w:r w:rsidR="00CC62A7" w:rsidRPr="002D7C2A">
        <w:rPr>
          <w:rFonts w:ascii="Times New Roman" w:hAnsi="Times New Roman" w:cs="Times New Roman"/>
          <w:b/>
          <w:noProof/>
          <w:sz w:val="24"/>
          <w:szCs w:val="24"/>
        </w:rPr>
        <w:t xml:space="preserve">hodnotou </w:t>
      </w:r>
      <w:r w:rsidR="00301C17" w:rsidRPr="002D7C2A">
        <w:rPr>
          <w:rFonts w:ascii="Times New Roman" w:hAnsi="Times New Roman" w:cs="Times New Roman"/>
          <w:b/>
          <w:noProof/>
          <w:sz w:val="24"/>
          <w:szCs w:val="24"/>
        </w:rPr>
        <w:t>pH elektrolytu</w:t>
      </w:r>
      <w:r w:rsidRPr="002D7C2A">
        <w:rPr>
          <w:rFonts w:ascii="Times New Roman" w:hAnsi="Times New Roman" w:cs="Times New Roman"/>
          <w:b/>
          <w:noProof/>
          <w:sz w:val="24"/>
          <w:szCs w:val="24"/>
        </w:rPr>
        <w:t xml:space="preserve">. Na měřeních při různém pH je ale oxidační signál stále </w:t>
      </w:r>
      <w:r w:rsidR="00301C17" w:rsidRPr="002D7C2A">
        <w:rPr>
          <w:rFonts w:ascii="Times New Roman" w:hAnsi="Times New Roman" w:cs="Times New Roman"/>
          <w:b/>
          <w:noProof/>
          <w:sz w:val="24"/>
          <w:szCs w:val="24"/>
        </w:rPr>
        <w:t>při potenciálu kolem 1,0 V, jeho intenzita pouze klesá se vzrůstajícím pH až skoro vymizí u pH 12</w:t>
      </w:r>
      <w:r w:rsidR="008C7229">
        <w:rPr>
          <w:rFonts w:ascii="Times New Roman" w:hAnsi="Times New Roman" w:cs="Times New Roman"/>
          <w:b/>
          <w:noProof/>
          <w:sz w:val="24"/>
          <w:szCs w:val="24"/>
        </w:rPr>
        <w:t xml:space="preserve"> a objevuje se signál další oxidace</w:t>
      </w:r>
      <w:r w:rsidR="00301C17" w:rsidRPr="002D7C2A">
        <w:rPr>
          <w:rFonts w:ascii="Times New Roman" w:hAnsi="Times New Roman" w:cs="Times New Roman"/>
          <w:b/>
          <w:noProof/>
          <w:sz w:val="24"/>
          <w:szCs w:val="24"/>
        </w:rPr>
        <w:t>. Může diplomantka tento rozpor vysvětlit?</w:t>
      </w:r>
    </w:p>
    <w:p w14:paraId="6D05536C" w14:textId="77777777" w:rsidR="00CF6BD3" w:rsidRDefault="00CC62A7" w:rsidP="00D70D22">
      <w:pPr>
        <w:pStyle w:val="Odstavecseseznamem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CF6BD3">
        <w:rPr>
          <w:rFonts w:ascii="Times New Roman" w:hAnsi="Times New Roman" w:cs="Times New Roman"/>
          <w:noProof/>
          <w:sz w:val="24"/>
          <w:szCs w:val="24"/>
        </w:rPr>
        <w:t>Do schéma elektrochemické oxidace eugenolu by bylo vhodné doplnit taky protony, které se reakce účastní</w:t>
      </w:r>
      <w:r w:rsidR="002D7C2A" w:rsidRPr="00CF6BD3">
        <w:rPr>
          <w:rFonts w:ascii="Times New Roman" w:hAnsi="Times New Roman" w:cs="Times New Roman"/>
          <w:noProof/>
          <w:sz w:val="24"/>
          <w:szCs w:val="24"/>
        </w:rPr>
        <w:t xml:space="preserve"> (str. 35, kap. 5.1.2)</w:t>
      </w:r>
      <w:r w:rsidRPr="00CF6BD3">
        <w:rPr>
          <w:rFonts w:ascii="Times New Roman" w:hAnsi="Times New Roman" w:cs="Times New Roman"/>
          <w:noProof/>
          <w:sz w:val="24"/>
          <w:szCs w:val="24"/>
        </w:rPr>
        <w:t>.</w:t>
      </w:r>
    </w:p>
    <w:p w14:paraId="005E3C97" w14:textId="77777777" w:rsidR="00CF6BD3" w:rsidRPr="00CF6BD3" w:rsidRDefault="0071410B" w:rsidP="00EF2013">
      <w:pPr>
        <w:pStyle w:val="Odstavecseseznamem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b/>
          <w:noProof/>
          <w:sz w:val="24"/>
          <w:szCs w:val="24"/>
        </w:rPr>
      </w:pPr>
      <w:r w:rsidRPr="00CF6BD3">
        <w:rPr>
          <w:rFonts w:ascii="Times New Roman" w:hAnsi="Times New Roman" w:cs="Times New Roman"/>
          <w:b/>
          <w:noProof/>
          <w:sz w:val="24"/>
          <w:szCs w:val="24"/>
        </w:rPr>
        <w:t>Oxidační signál myristicinu je intenzivní při pH 4, sníží se při pH 6, ale opět prudce vzroste při pH 8</w:t>
      </w:r>
      <w:r w:rsidR="00CF6BD3" w:rsidRPr="00CF6BD3">
        <w:rPr>
          <w:rFonts w:ascii="Times New Roman" w:hAnsi="Times New Roman" w:cs="Times New Roman"/>
          <w:b/>
          <w:noProof/>
          <w:sz w:val="24"/>
          <w:szCs w:val="24"/>
        </w:rPr>
        <w:t xml:space="preserve"> (str. 38, záznam 9)</w:t>
      </w:r>
      <w:r w:rsidRPr="00CF6BD3">
        <w:rPr>
          <w:rFonts w:ascii="Times New Roman" w:hAnsi="Times New Roman" w:cs="Times New Roman"/>
          <w:b/>
          <w:noProof/>
          <w:sz w:val="24"/>
          <w:szCs w:val="24"/>
        </w:rPr>
        <w:t>. Je pro tento jev nějaké vysvětlení?</w:t>
      </w:r>
    </w:p>
    <w:p w14:paraId="3A472521" w14:textId="77777777" w:rsidR="00CF6BD3" w:rsidRPr="00CF6BD3" w:rsidRDefault="0071410B" w:rsidP="0040202F">
      <w:pPr>
        <w:pStyle w:val="Odstavecseseznamem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b/>
          <w:noProof/>
          <w:sz w:val="24"/>
          <w:szCs w:val="24"/>
        </w:rPr>
      </w:pPr>
      <w:r w:rsidRPr="00CF6BD3">
        <w:rPr>
          <w:rFonts w:ascii="Times New Roman" w:hAnsi="Times New Roman" w:cs="Times New Roman"/>
          <w:b/>
          <w:noProof/>
          <w:sz w:val="24"/>
          <w:szCs w:val="24"/>
        </w:rPr>
        <w:t>Při jakém pH byla provedena měření u záznamů 10 a 11</w:t>
      </w:r>
      <w:r w:rsidR="00CF6BD3" w:rsidRPr="00CF6BD3">
        <w:rPr>
          <w:rFonts w:ascii="Times New Roman" w:hAnsi="Times New Roman" w:cs="Times New Roman"/>
          <w:b/>
          <w:noProof/>
          <w:sz w:val="24"/>
          <w:szCs w:val="24"/>
        </w:rPr>
        <w:t xml:space="preserve"> (str. 39, kap. 5.1.4)</w:t>
      </w:r>
      <w:r w:rsidRPr="00CF6BD3">
        <w:rPr>
          <w:rFonts w:ascii="Times New Roman" w:hAnsi="Times New Roman" w:cs="Times New Roman"/>
          <w:b/>
          <w:noProof/>
          <w:sz w:val="24"/>
          <w:szCs w:val="24"/>
        </w:rPr>
        <w:t>? Vzhledem k faktu, že elektrochemická oxidace eugenolu a myristicinu je ovlivněna hodnotou pH roztoku, tento důležitý experimentální údaj zde chybí.</w:t>
      </w:r>
    </w:p>
    <w:p w14:paraId="56682646" w14:textId="77777777" w:rsidR="00CF6BD3" w:rsidRDefault="004C6487" w:rsidP="001A1B25">
      <w:pPr>
        <w:pStyle w:val="Odstavecseseznamem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CF6BD3">
        <w:rPr>
          <w:rFonts w:ascii="Times New Roman" w:hAnsi="Times New Roman" w:cs="Times New Roman"/>
          <w:noProof/>
          <w:sz w:val="24"/>
          <w:szCs w:val="24"/>
        </w:rPr>
        <w:t xml:space="preserve">V popiscích </w:t>
      </w:r>
      <w:r w:rsidR="00CF6BD3" w:rsidRPr="00CF6BD3">
        <w:rPr>
          <w:rFonts w:ascii="Times New Roman" w:hAnsi="Times New Roman" w:cs="Times New Roman"/>
          <w:noProof/>
          <w:sz w:val="24"/>
          <w:szCs w:val="24"/>
        </w:rPr>
        <w:t xml:space="preserve">na str. 40, záznamy 12 a 13, </w:t>
      </w:r>
      <w:r w:rsidRPr="00CF6BD3">
        <w:rPr>
          <w:rFonts w:ascii="Times New Roman" w:hAnsi="Times New Roman" w:cs="Times New Roman"/>
          <w:noProof/>
          <w:sz w:val="24"/>
          <w:szCs w:val="24"/>
        </w:rPr>
        <w:t>by správně mělo být „Cyklická (square wave) voltametrie anetholu, eugenolu a myristicinu v roztocích vybraných kyselin“, nikoliv „Cyklická (square wave) voltametrie vybraných kyselin“. Neměří se kyseliny, ale aromatizující látky.</w:t>
      </w:r>
    </w:p>
    <w:p w14:paraId="749137FF" w14:textId="0A652B1D" w:rsidR="004C6487" w:rsidRPr="00CF6BD3" w:rsidRDefault="00950F48" w:rsidP="001A1B25">
      <w:pPr>
        <w:pStyle w:val="Odstavecseseznamem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CF6BD3">
        <w:rPr>
          <w:rFonts w:ascii="Times New Roman" w:hAnsi="Times New Roman" w:cs="Times New Roman"/>
          <w:noProof/>
          <w:sz w:val="24"/>
          <w:szCs w:val="24"/>
        </w:rPr>
        <w:t xml:space="preserve">Místo „návratnost metody“ by bylo </w:t>
      </w:r>
      <w:r w:rsidR="00DC4CA8" w:rsidRPr="00C17B9E">
        <w:rPr>
          <w:rFonts w:ascii="Times New Roman" w:hAnsi="Times New Roman" w:cs="Times New Roman"/>
          <w:noProof/>
          <w:sz w:val="24"/>
          <w:szCs w:val="24"/>
        </w:rPr>
        <w:t>lep</w:t>
      </w:r>
      <w:r w:rsidRPr="00C17B9E">
        <w:rPr>
          <w:rFonts w:ascii="Times New Roman" w:hAnsi="Times New Roman" w:cs="Times New Roman"/>
          <w:noProof/>
          <w:sz w:val="24"/>
          <w:szCs w:val="24"/>
        </w:rPr>
        <w:t>ší</w:t>
      </w:r>
      <w:r w:rsidRPr="00CF6BD3">
        <w:rPr>
          <w:rFonts w:ascii="Times New Roman" w:hAnsi="Times New Roman" w:cs="Times New Roman"/>
          <w:noProof/>
          <w:sz w:val="24"/>
          <w:szCs w:val="24"/>
        </w:rPr>
        <w:t xml:space="preserve"> použít „výtěžnost metody“</w:t>
      </w:r>
      <w:r w:rsidR="00CF6BD3">
        <w:rPr>
          <w:rFonts w:ascii="Times New Roman" w:hAnsi="Times New Roman" w:cs="Times New Roman"/>
          <w:noProof/>
          <w:sz w:val="24"/>
          <w:szCs w:val="24"/>
        </w:rPr>
        <w:t xml:space="preserve"> (s</w:t>
      </w:r>
      <w:r w:rsidR="00CF6BD3" w:rsidRPr="00CF6BD3">
        <w:rPr>
          <w:rFonts w:ascii="Times New Roman" w:hAnsi="Times New Roman" w:cs="Times New Roman"/>
          <w:noProof/>
          <w:sz w:val="24"/>
          <w:szCs w:val="24"/>
        </w:rPr>
        <w:t>tr. 47, kap. 5.2.4</w:t>
      </w:r>
      <w:r w:rsidR="00CF6BD3">
        <w:rPr>
          <w:rFonts w:ascii="Times New Roman" w:hAnsi="Times New Roman" w:cs="Times New Roman"/>
          <w:noProof/>
          <w:sz w:val="24"/>
          <w:szCs w:val="24"/>
        </w:rPr>
        <w:t>)</w:t>
      </w:r>
      <w:r w:rsidRPr="00CF6BD3">
        <w:rPr>
          <w:rFonts w:ascii="Times New Roman" w:hAnsi="Times New Roman" w:cs="Times New Roman"/>
          <w:noProof/>
          <w:sz w:val="24"/>
          <w:szCs w:val="24"/>
        </w:rPr>
        <w:t>.</w:t>
      </w:r>
    </w:p>
    <w:p w14:paraId="021E3969" w14:textId="77777777" w:rsidR="00E735F8" w:rsidRPr="00B46C3E" w:rsidRDefault="00E735F8" w:rsidP="00023B5B">
      <w:pPr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14:paraId="5C8D29B7" w14:textId="77777777" w:rsidR="00DF5C63" w:rsidRPr="00DF5C63" w:rsidRDefault="00DF5C63" w:rsidP="00DF5C63">
      <w:pPr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DF5C63">
        <w:rPr>
          <w:rFonts w:ascii="Times New Roman" w:hAnsi="Times New Roman" w:cs="Times New Roman"/>
          <w:noProof/>
          <w:sz w:val="24"/>
          <w:szCs w:val="24"/>
        </w:rPr>
        <w:tab/>
        <w:t xml:space="preserve">Závěrem </w:t>
      </w:r>
      <w:r>
        <w:rPr>
          <w:rFonts w:ascii="Times New Roman" w:hAnsi="Times New Roman" w:cs="Times New Roman"/>
          <w:noProof/>
          <w:sz w:val="24"/>
          <w:szCs w:val="24"/>
        </w:rPr>
        <w:t>konstatuji</w:t>
      </w:r>
      <w:r w:rsidRPr="00DF5C63">
        <w:rPr>
          <w:rFonts w:ascii="Times New Roman" w:hAnsi="Times New Roman" w:cs="Times New Roman"/>
          <w:noProof/>
          <w:sz w:val="24"/>
          <w:szCs w:val="24"/>
        </w:rPr>
        <w:t xml:space="preserve">, že </w:t>
      </w:r>
      <w:r>
        <w:rPr>
          <w:rFonts w:ascii="Times New Roman" w:hAnsi="Times New Roman" w:cs="Times New Roman"/>
          <w:noProof/>
          <w:sz w:val="24"/>
          <w:szCs w:val="24"/>
        </w:rPr>
        <w:t>studentka</w:t>
      </w:r>
      <w:r w:rsidRPr="00DF5C63">
        <w:rPr>
          <w:rFonts w:ascii="Times New Roman" w:hAnsi="Times New Roman" w:cs="Times New Roman"/>
          <w:noProof/>
          <w:sz w:val="24"/>
          <w:szCs w:val="24"/>
        </w:rPr>
        <w:t xml:space="preserve"> Bc. Eliška Štumrová splnila zadání diplomové práce</w:t>
      </w:r>
      <w:r>
        <w:rPr>
          <w:rFonts w:ascii="Times New Roman" w:hAnsi="Times New Roman" w:cs="Times New Roman"/>
          <w:noProof/>
          <w:sz w:val="24"/>
          <w:szCs w:val="24"/>
        </w:rPr>
        <w:t xml:space="preserve"> za předpokladu vysvětlení změny pracovní elektrody.</w:t>
      </w:r>
      <w:r w:rsidRPr="00DF5C63">
        <w:rPr>
          <w:rFonts w:ascii="Times New Roman" w:hAnsi="Times New Roman" w:cs="Times New Roman"/>
          <w:noProof/>
          <w:sz w:val="24"/>
          <w:szCs w:val="24"/>
        </w:rPr>
        <w:t xml:space="preserve"> </w:t>
      </w:r>
      <w:r>
        <w:rPr>
          <w:rFonts w:ascii="Times New Roman" w:hAnsi="Times New Roman" w:cs="Times New Roman"/>
          <w:noProof/>
          <w:sz w:val="24"/>
          <w:szCs w:val="24"/>
        </w:rPr>
        <w:t>Oceňuji prakticky kompletní zpracování daného tématu včetně validace navržené elektroanalytické metody a analýz praktických vzorků, což vzhledem k chaotické situaci v letošním turbulentním akademickém ro</w:t>
      </w:r>
      <w:r w:rsidR="008C7229">
        <w:rPr>
          <w:rFonts w:ascii="Times New Roman" w:hAnsi="Times New Roman" w:cs="Times New Roman"/>
          <w:noProof/>
          <w:sz w:val="24"/>
          <w:szCs w:val="24"/>
        </w:rPr>
        <w:t>ce</w:t>
      </w:r>
      <w:r>
        <w:rPr>
          <w:rFonts w:ascii="Times New Roman" w:hAnsi="Times New Roman" w:cs="Times New Roman"/>
          <w:noProof/>
          <w:sz w:val="24"/>
          <w:szCs w:val="24"/>
        </w:rPr>
        <w:t xml:space="preserve"> zaslouží pochvalu. Škoda jen, že zřejmě nezbylo dost času na důkladnější korekturu textu. D</w:t>
      </w:r>
      <w:r w:rsidRPr="00DF5C63">
        <w:rPr>
          <w:rFonts w:ascii="Times New Roman" w:hAnsi="Times New Roman" w:cs="Times New Roman"/>
          <w:noProof/>
          <w:sz w:val="24"/>
          <w:szCs w:val="24"/>
        </w:rPr>
        <w:t xml:space="preserve">iplomovou práci s velmi zajímavým tématem </w:t>
      </w:r>
      <w:r w:rsidRPr="00DF5C63">
        <w:rPr>
          <w:rFonts w:ascii="Times New Roman" w:hAnsi="Times New Roman" w:cs="Times New Roman"/>
          <w:b/>
          <w:noProof/>
          <w:sz w:val="24"/>
          <w:szCs w:val="24"/>
        </w:rPr>
        <w:t>doporučuji k obhajobě</w:t>
      </w:r>
      <w:r w:rsidRPr="00DF5C63">
        <w:rPr>
          <w:rFonts w:ascii="Times New Roman" w:hAnsi="Times New Roman" w:cs="Times New Roman"/>
          <w:noProof/>
          <w:sz w:val="24"/>
          <w:szCs w:val="24"/>
        </w:rPr>
        <w:t xml:space="preserve">, vzhledem k </w:t>
      </w:r>
      <w:r>
        <w:rPr>
          <w:rFonts w:ascii="Times New Roman" w:hAnsi="Times New Roman" w:cs="Times New Roman"/>
          <w:noProof/>
          <w:sz w:val="24"/>
          <w:szCs w:val="24"/>
        </w:rPr>
        <w:t>některým</w:t>
      </w:r>
      <w:r w:rsidRPr="00DF5C63">
        <w:rPr>
          <w:rFonts w:ascii="Times New Roman" w:hAnsi="Times New Roman" w:cs="Times New Roman"/>
          <w:noProof/>
          <w:sz w:val="24"/>
          <w:szCs w:val="24"/>
        </w:rPr>
        <w:t xml:space="preserve"> formální</w:t>
      </w:r>
      <w:r w:rsidR="007C4254">
        <w:rPr>
          <w:rFonts w:ascii="Times New Roman" w:hAnsi="Times New Roman" w:cs="Times New Roman"/>
          <w:noProof/>
          <w:sz w:val="24"/>
          <w:szCs w:val="24"/>
        </w:rPr>
        <w:t>m</w:t>
      </w:r>
      <w:r w:rsidRPr="00DF5C63">
        <w:rPr>
          <w:rFonts w:ascii="Times New Roman" w:hAnsi="Times New Roman" w:cs="Times New Roman"/>
          <w:noProof/>
          <w:sz w:val="24"/>
          <w:szCs w:val="24"/>
        </w:rPr>
        <w:t xml:space="preserve"> nedostatků</w:t>
      </w:r>
      <w:r>
        <w:rPr>
          <w:rFonts w:ascii="Times New Roman" w:hAnsi="Times New Roman" w:cs="Times New Roman"/>
          <w:noProof/>
          <w:sz w:val="24"/>
          <w:szCs w:val="24"/>
        </w:rPr>
        <w:t>m</w:t>
      </w:r>
      <w:r w:rsidRPr="00DF5C63">
        <w:rPr>
          <w:rFonts w:ascii="Times New Roman" w:hAnsi="Times New Roman" w:cs="Times New Roman"/>
          <w:noProof/>
          <w:sz w:val="24"/>
          <w:szCs w:val="24"/>
        </w:rPr>
        <w:t xml:space="preserve"> ji hodnotím stupněm </w:t>
      </w:r>
    </w:p>
    <w:p w14:paraId="6D04E848" w14:textId="77777777" w:rsidR="008C7229" w:rsidRPr="00DF5C63" w:rsidRDefault="008C7229" w:rsidP="00DF5C63">
      <w:pPr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14:paraId="704FF0CA" w14:textId="77777777" w:rsidR="00DF5C63" w:rsidRPr="00C17B9E" w:rsidRDefault="00DF5C63" w:rsidP="00DF5C63">
      <w:pPr>
        <w:spacing w:after="0" w:line="240" w:lineRule="auto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C17B9E">
        <w:rPr>
          <w:rFonts w:ascii="Times New Roman" w:hAnsi="Times New Roman" w:cs="Times New Roman"/>
          <w:b/>
          <w:noProof/>
          <w:sz w:val="24"/>
          <w:szCs w:val="24"/>
        </w:rPr>
        <w:t>- B -</w:t>
      </w:r>
    </w:p>
    <w:p w14:paraId="45D55F1B" w14:textId="77777777" w:rsidR="00DF5C63" w:rsidRDefault="00DF5C63" w:rsidP="00DF5C63">
      <w:pPr>
        <w:spacing w:after="0" w:line="240" w:lineRule="auto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</w:p>
    <w:p w14:paraId="7712684E" w14:textId="77777777" w:rsidR="00DF5C63" w:rsidRDefault="00DF5C63" w:rsidP="00DF5C63">
      <w:pPr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14:paraId="18387877" w14:textId="77777777" w:rsidR="00DF5C63" w:rsidRPr="00DF5C63" w:rsidRDefault="00DF5C63" w:rsidP="00DF5C63">
      <w:pPr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14:paraId="49723815" w14:textId="2C42C436" w:rsidR="00DF5C63" w:rsidRPr="00C17B9E" w:rsidRDefault="00DF5C63" w:rsidP="00DF5C63">
      <w:pPr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C17B9E">
        <w:rPr>
          <w:rFonts w:ascii="Times New Roman" w:hAnsi="Times New Roman" w:cs="Times New Roman"/>
          <w:noProof/>
          <w:sz w:val="24"/>
          <w:szCs w:val="24"/>
        </w:rPr>
        <w:t>V</w:t>
      </w:r>
      <w:r w:rsidR="00DC4CA8" w:rsidRPr="00C17B9E">
        <w:rPr>
          <w:rFonts w:ascii="Times New Roman" w:hAnsi="Times New Roman" w:cs="Times New Roman"/>
          <w:noProof/>
          <w:sz w:val="24"/>
          <w:szCs w:val="24"/>
        </w:rPr>
        <w:t> </w:t>
      </w:r>
      <w:r w:rsidRPr="00C17B9E">
        <w:rPr>
          <w:rFonts w:ascii="Times New Roman" w:hAnsi="Times New Roman" w:cs="Times New Roman"/>
          <w:noProof/>
          <w:sz w:val="24"/>
          <w:szCs w:val="24"/>
        </w:rPr>
        <w:t>Pardubicích</w:t>
      </w:r>
      <w:r w:rsidR="00DC4CA8" w:rsidRPr="00C17B9E">
        <w:rPr>
          <w:rFonts w:ascii="Times New Roman" w:hAnsi="Times New Roman" w:cs="Times New Roman"/>
          <w:noProof/>
          <w:sz w:val="24"/>
          <w:szCs w:val="24"/>
        </w:rPr>
        <w:t>,</w:t>
      </w:r>
      <w:r w:rsidRPr="00C17B9E">
        <w:rPr>
          <w:rFonts w:ascii="Times New Roman" w:hAnsi="Times New Roman" w:cs="Times New Roman"/>
          <w:noProof/>
          <w:sz w:val="24"/>
          <w:szCs w:val="24"/>
        </w:rPr>
        <w:t xml:space="preserve"> </w:t>
      </w:r>
      <w:r w:rsidR="006F4558" w:rsidRPr="00C17B9E">
        <w:rPr>
          <w:rFonts w:ascii="Times New Roman" w:hAnsi="Times New Roman" w:cs="Times New Roman"/>
          <w:noProof/>
          <w:sz w:val="24"/>
          <w:szCs w:val="24"/>
        </w:rPr>
        <w:t>20</w:t>
      </w:r>
      <w:r w:rsidRPr="00C17B9E">
        <w:rPr>
          <w:rFonts w:ascii="Times New Roman" w:hAnsi="Times New Roman" w:cs="Times New Roman"/>
          <w:noProof/>
          <w:sz w:val="24"/>
          <w:szCs w:val="24"/>
        </w:rPr>
        <w:t xml:space="preserve">. </w:t>
      </w:r>
      <w:r w:rsidR="006F4558" w:rsidRPr="00C17B9E">
        <w:rPr>
          <w:rFonts w:ascii="Times New Roman" w:hAnsi="Times New Roman" w:cs="Times New Roman"/>
          <w:noProof/>
          <w:sz w:val="24"/>
          <w:szCs w:val="24"/>
        </w:rPr>
        <w:t>srp</w:t>
      </w:r>
      <w:r w:rsidRPr="00C17B9E">
        <w:rPr>
          <w:rFonts w:ascii="Times New Roman" w:hAnsi="Times New Roman" w:cs="Times New Roman"/>
          <w:noProof/>
          <w:sz w:val="24"/>
          <w:szCs w:val="24"/>
        </w:rPr>
        <w:t>na 20</w:t>
      </w:r>
      <w:r w:rsidR="006F4558" w:rsidRPr="00C17B9E">
        <w:rPr>
          <w:rFonts w:ascii="Times New Roman" w:hAnsi="Times New Roman" w:cs="Times New Roman"/>
          <w:noProof/>
          <w:sz w:val="24"/>
          <w:szCs w:val="24"/>
        </w:rPr>
        <w:t>21</w:t>
      </w:r>
      <w:r w:rsidRPr="00C17B9E">
        <w:rPr>
          <w:rFonts w:ascii="Times New Roman" w:hAnsi="Times New Roman" w:cs="Times New Roman"/>
          <w:noProof/>
          <w:sz w:val="24"/>
          <w:szCs w:val="24"/>
        </w:rPr>
        <w:tab/>
      </w:r>
      <w:r w:rsidRPr="00C17B9E">
        <w:rPr>
          <w:rFonts w:ascii="Times New Roman" w:hAnsi="Times New Roman" w:cs="Times New Roman"/>
          <w:noProof/>
          <w:sz w:val="24"/>
          <w:szCs w:val="24"/>
        </w:rPr>
        <w:tab/>
      </w:r>
      <w:r w:rsidRPr="00C17B9E">
        <w:rPr>
          <w:rFonts w:ascii="Times New Roman" w:hAnsi="Times New Roman" w:cs="Times New Roman"/>
          <w:noProof/>
          <w:sz w:val="24"/>
          <w:szCs w:val="24"/>
        </w:rPr>
        <w:tab/>
      </w:r>
      <w:r w:rsidRPr="00C17B9E">
        <w:rPr>
          <w:rFonts w:ascii="Times New Roman" w:hAnsi="Times New Roman" w:cs="Times New Roman"/>
          <w:noProof/>
          <w:sz w:val="24"/>
          <w:szCs w:val="24"/>
        </w:rPr>
        <w:tab/>
        <w:t>Ing. Radovan Metelka, Ph.D.</w:t>
      </w:r>
    </w:p>
    <w:p w14:paraId="3DDE6914" w14:textId="77777777" w:rsidR="004C6487" w:rsidRPr="00B46C3E" w:rsidRDefault="004C6487" w:rsidP="00023B5B">
      <w:pPr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14:paraId="7ED05097" w14:textId="22D7DF4A" w:rsidR="00FB327D" w:rsidRPr="00B46C3E" w:rsidRDefault="00FB327D" w:rsidP="00023B5B">
      <w:pPr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</w:p>
    <w:sectPr w:rsidR="00FB327D" w:rsidRPr="00B46C3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523C00"/>
    <w:multiLevelType w:val="hybridMultilevel"/>
    <w:tmpl w:val="AD40F44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327D"/>
    <w:rsid w:val="00023B5B"/>
    <w:rsid w:val="00033FDA"/>
    <w:rsid w:val="000451FF"/>
    <w:rsid w:val="000A28A2"/>
    <w:rsid w:val="0023581E"/>
    <w:rsid w:val="00277892"/>
    <w:rsid w:val="00284B02"/>
    <w:rsid w:val="00293EC3"/>
    <w:rsid w:val="002D7C2A"/>
    <w:rsid w:val="00301C17"/>
    <w:rsid w:val="00316D89"/>
    <w:rsid w:val="00317EBB"/>
    <w:rsid w:val="003921F1"/>
    <w:rsid w:val="00414690"/>
    <w:rsid w:val="0048129C"/>
    <w:rsid w:val="00484E09"/>
    <w:rsid w:val="004C6487"/>
    <w:rsid w:val="0054453A"/>
    <w:rsid w:val="005B42FE"/>
    <w:rsid w:val="005F1F9B"/>
    <w:rsid w:val="0061283F"/>
    <w:rsid w:val="006E6389"/>
    <w:rsid w:val="006F4558"/>
    <w:rsid w:val="0071410B"/>
    <w:rsid w:val="00723006"/>
    <w:rsid w:val="007954F6"/>
    <w:rsid w:val="007C4254"/>
    <w:rsid w:val="008C7229"/>
    <w:rsid w:val="00944484"/>
    <w:rsid w:val="00950F48"/>
    <w:rsid w:val="009C1A7C"/>
    <w:rsid w:val="009C73CA"/>
    <w:rsid w:val="00B46C3E"/>
    <w:rsid w:val="00C17B9E"/>
    <w:rsid w:val="00C31F13"/>
    <w:rsid w:val="00C62A55"/>
    <w:rsid w:val="00C76C0D"/>
    <w:rsid w:val="00CB4D87"/>
    <w:rsid w:val="00CC62A7"/>
    <w:rsid w:val="00CF6BD3"/>
    <w:rsid w:val="00DC4CA8"/>
    <w:rsid w:val="00DC5090"/>
    <w:rsid w:val="00DF5C63"/>
    <w:rsid w:val="00E060FC"/>
    <w:rsid w:val="00E15A6A"/>
    <w:rsid w:val="00E171C1"/>
    <w:rsid w:val="00E735F8"/>
    <w:rsid w:val="00E83167"/>
    <w:rsid w:val="00EF6E42"/>
    <w:rsid w:val="00F150BA"/>
    <w:rsid w:val="00F353C3"/>
    <w:rsid w:val="00FB327D"/>
    <w:rsid w:val="00FE16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DE7A43"/>
  <w15:chartTrackingRefBased/>
  <w15:docId w15:val="{2678766F-67DA-4B4C-BC77-E023E1B7D7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316D8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writefull-cache xmlns="urn:writefull-cache:Suggestions">{"suggestions":{},"typeOfAccount":"freemium"}</writefull-cache>
</file>

<file path=customXml/itemProps1.xml><?xml version="1.0" encoding="utf-8"?>
<ds:datastoreItem xmlns:ds="http://schemas.openxmlformats.org/officeDocument/2006/customXml" ds:itemID="{C27E5574-117D-4486-86F8-5BB562EE7EAE}">
  <ds:schemaRefs>
    <ds:schemaRef ds:uri="urn:writefull-cache:Suggestion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774</Words>
  <Characters>4567</Characters>
  <Application>Microsoft Office Word</Application>
  <DocSecurity>0</DocSecurity>
  <Lines>38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Metelka Radovan</dc:creator>
  <cp:keywords/>
  <dc:description/>
  <cp:lastModifiedBy>Polednikova Miloslava</cp:lastModifiedBy>
  <cp:revision>2</cp:revision>
  <dcterms:created xsi:type="dcterms:W3CDTF">2021-08-26T07:14:00Z</dcterms:created>
  <dcterms:modified xsi:type="dcterms:W3CDTF">2021-08-26T07:14:00Z</dcterms:modified>
</cp:coreProperties>
</file>