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2D7B99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2D7B99">
        <w:rPr>
          <w:b/>
        </w:rPr>
        <w:t>ka</w:t>
      </w:r>
      <w:r w:rsidRPr="00BD54FF">
        <w:rPr>
          <w:b/>
        </w:rPr>
        <w:t xml:space="preserve"> práce:</w:t>
      </w:r>
      <w:r w:rsidR="002D7B99">
        <w:rPr>
          <w:b/>
        </w:rPr>
        <w:t xml:space="preserve"> </w:t>
      </w:r>
      <w:r w:rsidR="002D7B99">
        <w:rPr>
          <w:b/>
        </w:rPr>
        <w:tab/>
      </w:r>
      <w:r w:rsidR="002D7B99" w:rsidRPr="002D7B99">
        <w:t>Karolína BARTOŠOVÁ</w:t>
      </w:r>
      <w:r w:rsidR="00021267">
        <w:rPr>
          <w:b/>
        </w:rPr>
        <w:tab/>
      </w:r>
      <w:r w:rsidRPr="00BD54FF">
        <w:rPr>
          <w:b/>
        </w:rPr>
        <w:tab/>
      </w:r>
    </w:p>
    <w:p w:rsidR="00080D7A" w:rsidRPr="002D7B99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D7B99">
        <w:t>Důvody umístění dětí do dětského domova se školou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D7B99" w:rsidRPr="002D7B99"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2D7B9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D7B99" w:rsidRPr="002D7B99"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2D7B99">
        <w:rPr>
          <w:b/>
        </w:rPr>
        <w:t>ka</w:t>
      </w:r>
      <w:r w:rsidRPr="00177887">
        <w:rPr>
          <w:b/>
        </w:rPr>
        <w:t xml:space="preserve"> práce:</w:t>
      </w:r>
      <w:r w:rsidR="002D7B99">
        <w:rPr>
          <w:b/>
        </w:rPr>
        <w:tab/>
      </w:r>
      <w:r w:rsidR="002D7B99">
        <w:rPr>
          <w:b/>
        </w:rPr>
        <w:tab/>
      </w:r>
      <w:r w:rsidR="002D7B99" w:rsidRPr="002D7B99">
        <w:t>PaedDr. Zdenka Šándorová, Ph.D.</w:t>
      </w:r>
      <w:r>
        <w:rPr>
          <w:b/>
        </w:rPr>
        <w:tab/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  <w:r w:rsidR="00E237EE">
              <w:rPr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  <w:r w:rsidR="00E237EE">
              <w:rPr>
                <w:sz w:val="22"/>
                <w:szCs w:val="22"/>
              </w:rPr>
              <w:t>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61032" w:rsidRDefault="00D6103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61032" w:rsidRDefault="00D6103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61032" w:rsidRDefault="00D6103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 w:rsidRPr="00D61032">
              <w:rPr>
                <w:sz w:val="22"/>
                <w:szCs w:val="22"/>
              </w:rPr>
              <w:t>1</w:t>
            </w:r>
            <w:r w:rsidR="00E237EE">
              <w:rPr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61032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61032" w:rsidRDefault="00D6103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61032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D61032" w:rsidRDefault="008E1D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D61032" w:rsidRDefault="009C1EF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61032" w:rsidRDefault="008E1D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D61032" w:rsidRDefault="00D61032" w:rsidP="002A635B">
      <w:pPr>
        <w:spacing w:before="120" w:line="360" w:lineRule="auto"/>
        <w:jc w:val="both"/>
        <w:rPr>
          <w:b/>
        </w:rPr>
      </w:pPr>
    </w:p>
    <w:p w:rsidR="00D61032" w:rsidRPr="002E7F41" w:rsidRDefault="002A635B" w:rsidP="002E7F41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3915C0" w:rsidRDefault="003915C0" w:rsidP="003915C0">
      <w:pPr>
        <w:spacing w:after="120"/>
        <w:jc w:val="both"/>
      </w:pPr>
      <w:r>
        <w:t>Téma práce je aktuální s významným společenským dopadem. Rozsahem 72 stran včetně příloh, kvalitou, aktuálností a relevantností zdrojů (viz seznam literatury) odpovídá danému typu práce.</w:t>
      </w:r>
    </w:p>
    <w:p w:rsidR="00D61032" w:rsidRDefault="00D61032" w:rsidP="003915C0">
      <w:pPr>
        <w:spacing w:after="120"/>
        <w:jc w:val="both"/>
        <w:rPr>
          <w:i/>
        </w:rPr>
      </w:pPr>
    </w:p>
    <w:p w:rsidR="003915C0" w:rsidRPr="003915C0" w:rsidRDefault="003915C0" w:rsidP="003915C0">
      <w:pPr>
        <w:spacing w:after="120"/>
        <w:jc w:val="both"/>
        <w:rPr>
          <w:i/>
        </w:rPr>
      </w:pPr>
      <w:r w:rsidRPr="003915C0">
        <w:rPr>
          <w:i/>
        </w:rPr>
        <w:t>Obsah práce a její charakteristika</w:t>
      </w:r>
    </w:p>
    <w:p w:rsidR="003915C0" w:rsidRDefault="003915C0" w:rsidP="003915C0">
      <w:pPr>
        <w:spacing w:after="120"/>
        <w:jc w:val="both"/>
      </w:pPr>
      <w:r>
        <w:t>Členění práce je klasické, a to na část teoretickou a praktickou. Práce je srozumitelná, systematicky a logicky strukturovaná do  základních 8 teoretických kapitol – Rodina, Sanace rodiny, Ohrožené dítě, Sociálně právní ochrana dětí, Školská zařízení pro výkon ústavní nebo ochranné výchovy, Poruchové a problémové chování, Faktory ovlivňující nástup dě</w:t>
      </w:r>
      <w:r w:rsidR="00D64BC2">
        <w:t>tí do dětského domova se školou,</w:t>
      </w:r>
      <w:r>
        <w:t xml:space="preserve"> Dětský domov se školou v Chrudimi.</w:t>
      </w:r>
      <w:r w:rsidR="00EB63BF">
        <w:t xml:space="preserve"> Kapitolám chybí větší návaznost.  </w:t>
      </w:r>
    </w:p>
    <w:p w:rsidR="003915C0" w:rsidRPr="00D64BC2" w:rsidRDefault="00EB63BF" w:rsidP="003915C0">
      <w:pPr>
        <w:spacing w:after="120"/>
        <w:jc w:val="both"/>
      </w:pPr>
      <w:r>
        <w:t xml:space="preserve">Na teoretickou část </w:t>
      </w:r>
      <w:r w:rsidR="003915C0">
        <w:t>navazuje část praktická se všemi náležitostmi, tj. popisem metodologie kvalitativního výzkumu včetně konkrétních metod polostrukturovaného rozhovoru</w:t>
      </w:r>
      <w:r w:rsidR="00D64BC2">
        <w:t xml:space="preserve">, </w:t>
      </w:r>
      <w:r w:rsidR="003915C0">
        <w:t>zúčastněného pozorování</w:t>
      </w:r>
      <w:r w:rsidR="00D64BC2">
        <w:t xml:space="preserve"> a analýzy dokumentů</w:t>
      </w:r>
      <w:r>
        <w:t>. Dále byl</w:t>
      </w:r>
      <w:r w:rsidR="003915C0">
        <w:t xml:space="preserve"> stanoven hlavní cíl: </w:t>
      </w:r>
      <w:r w:rsidR="003915C0" w:rsidRPr="00D64BC2">
        <w:rPr>
          <w:i/>
        </w:rPr>
        <w:t xml:space="preserve">„Zjistit, jaké jsou </w:t>
      </w:r>
      <w:r w:rsidR="00D64BC2" w:rsidRPr="00D64BC2">
        <w:rPr>
          <w:i/>
        </w:rPr>
        <w:t>příčiny umístění dětí do Dětského domova se školou v</w:t>
      </w:r>
      <w:r w:rsidR="00D64BC2">
        <w:rPr>
          <w:i/>
        </w:rPr>
        <w:t> </w:t>
      </w:r>
      <w:r w:rsidR="00D64BC2" w:rsidRPr="00D64BC2">
        <w:rPr>
          <w:i/>
        </w:rPr>
        <w:t>Chrudimi</w:t>
      </w:r>
      <w:r w:rsidR="00D64BC2">
        <w:rPr>
          <w:i/>
        </w:rPr>
        <w:t xml:space="preserve"> a na odloučeném pracovišti v Přestavlkách</w:t>
      </w:r>
      <w:r w:rsidR="003915C0" w:rsidRPr="00D64BC2">
        <w:rPr>
          <w:i/>
        </w:rPr>
        <w:t>“</w:t>
      </w:r>
      <w:r w:rsidR="00D64BC2" w:rsidRPr="00D64BC2">
        <w:rPr>
          <w:i/>
        </w:rPr>
        <w:t>.</w:t>
      </w:r>
      <w:r w:rsidR="003915C0" w:rsidRPr="00D64BC2">
        <w:rPr>
          <w:i/>
        </w:rPr>
        <w:t xml:space="preserve"> </w:t>
      </w:r>
    </w:p>
    <w:p w:rsidR="00EB63BF" w:rsidRDefault="003915C0" w:rsidP="003915C0">
      <w:pPr>
        <w:spacing w:after="120"/>
        <w:jc w:val="both"/>
      </w:pPr>
      <w:r>
        <w:t>Autorka správně p</w:t>
      </w:r>
      <w:r w:rsidR="00EB63BF">
        <w:t>opisuje výběr výzkumného vzorku a</w:t>
      </w:r>
      <w:r>
        <w:t xml:space="preserve"> informace o respond</w:t>
      </w:r>
      <w:r w:rsidR="00EB63BF">
        <w:t>entech. Ve vyhodnocení výsledků výzkumu postupovala podle použitých metod. Zajímavé jsou informace z</w:t>
      </w:r>
      <w:r w:rsidR="003A206C">
        <w:t> </w:t>
      </w:r>
      <w:r w:rsidR="00EB63BF">
        <w:t>diskuze</w:t>
      </w:r>
      <w:r w:rsidR="003A206C">
        <w:t xml:space="preserve"> a závěry výzkumu, kde autorka prokázala s</w:t>
      </w:r>
      <w:r w:rsidR="003A206C" w:rsidRPr="003A206C">
        <w:t>chopnost logického vyjádření vlastních myšlenek a vyvození závěrů</w:t>
      </w:r>
      <w:r w:rsidR="003A206C">
        <w:t xml:space="preserve">. </w:t>
      </w:r>
    </w:p>
    <w:p w:rsidR="003915C0" w:rsidRDefault="003915C0" w:rsidP="003915C0">
      <w:pPr>
        <w:spacing w:after="120"/>
        <w:jc w:val="both"/>
      </w:pPr>
      <w:r>
        <w:t xml:space="preserve">V závěru autorka deklaruje splnění cíle práce a informaci o možnosti využití výsledů v praxi.  </w:t>
      </w:r>
      <w:r w:rsidR="00E237EE" w:rsidRPr="00E237EE">
        <w:t>Obsah práce je inspirující</w:t>
      </w:r>
      <w:r w:rsidR="00E237EE">
        <w:t xml:space="preserve"> </w:t>
      </w:r>
      <w:r w:rsidR="00E237EE" w:rsidRPr="00E237EE">
        <w:t>pro praxi.</w:t>
      </w:r>
    </w:p>
    <w:p w:rsidR="00BD429E" w:rsidRPr="00BD429E" w:rsidRDefault="00BD429E" w:rsidP="00BD429E">
      <w:pPr>
        <w:spacing w:after="120"/>
        <w:jc w:val="both"/>
      </w:pPr>
      <w:r>
        <w:t>P</w:t>
      </w:r>
      <w:r w:rsidR="003915C0">
        <w:t xml:space="preserve">řipomínky k prezentované práci jako </w:t>
      </w:r>
      <w:r w:rsidR="003A206C">
        <w:t>oponentka</w:t>
      </w:r>
      <w:r>
        <w:t xml:space="preserve"> mám k terminologii </w:t>
      </w:r>
      <w:r w:rsidR="00E237EE">
        <w:t xml:space="preserve">s. 29 </w:t>
      </w:r>
      <w:r>
        <w:t xml:space="preserve">MKN – 10 není </w:t>
      </w:r>
      <w:r w:rsidRPr="00BD429E">
        <w:t>Mezinárodní klasifikace funkčních sc</w:t>
      </w:r>
      <w:r>
        <w:t xml:space="preserve">hopností, disability a zdraví </w:t>
      </w:r>
      <w:r w:rsidRPr="00BD429E">
        <w:t>MKF (International Classification of Functioning, Disability and Health – ICF</w:t>
      </w:r>
      <w:r>
        <w:t xml:space="preserve">), ale Mezinárodní klasifikace nemocí </w:t>
      </w:r>
      <w:r w:rsidR="00E237EE">
        <w:t>(I</w:t>
      </w:r>
      <w:r w:rsidRPr="00BD429E">
        <w:t xml:space="preserve">nternational Classification of Diseases </w:t>
      </w:r>
      <w:r w:rsidR="00E237EE">
        <w:t xml:space="preserve"> -</w:t>
      </w:r>
      <w:r w:rsidRPr="00BD429E">
        <w:t>zkratka ICD)</w:t>
      </w:r>
      <w:r w:rsidR="00E237EE">
        <w:t xml:space="preserve">. Na s. 39  mezi biologické faktory deviantního chování by mělo být upřesňující, že se jedná o žlázy s vnitřní sekrecí.  </w:t>
      </w:r>
      <w:r w:rsidR="001532A4">
        <w:t>Na s. 37 v úvodní větě chybí „bych“.</w:t>
      </w:r>
    </w:p>
    <w:p w:rsidR="00D61032" w:rsidRDefault="00D61032" w:rsidP="003915C0">
      <w:pPr>
        <w:spacing w:after="120"/>
        <w:jc w:val="both"/>
        <w:rPr>
          <w:i/>
        </w:rPr>
      </w:pPr>
    </w:p>
    <w:p w:rsidR="003915C0" w:rsidRPr="003A206C" w:rsidRDefault="003915C0" w:rsidP="003915C0">
      <w:pPr>
        <w:spacing w:after="120"/>
        <w:jc w:val="both"/>
        <w:rPr>
          <w:i/>
        </w:rPr>
      </w:pPr>
      <w:r w:rsidRPr="003A206C">
        <w:rPr>
          <w:i/>
        </w:rPr>
        <w:t>Formální stránka práce</w:t>
      </w:r>
    </w:p>
    <w:p w:rsidR="002A635B" w:rsidRPr="00A71958" w:rsidRDefault="003915C0" w:rsidP="00D61032">
      <w:pPr>
        <w:jc w:val="both"/>
        <w:rPr>
          <w:i/>
        </w:rPr>
      </w:pPr>
      <w:r>
        <w:t xml:space="preserve">Byla </w:t>
      </w:r>
      <w:r w:rsidR="003A206C">
        <w:t xml:space="preserve">převážně </w:t>
      </w:r>
      <w:r>
        <w:t xml:space="preserve">dodržena formální úprava a náležitosti práce (směrnice FF UPa). </w:t>
      </w:r>
      <w:r w:rsidR="003A206C">
        <w:t xml:space="preserve">V prohlášení chybí </w:t>
      </w:r>
      <w:r w:rsidR="003A206C" w:rsidRPr="003A206C">
        <w:rPr>
          <w:i/>
        </w:rPr>
        <w:t>„Beru na vědomí, že v souladu s § 47b zákona č.111/1998 Sb., o vysokých školách a</w:t>
      </w:r>
      <w:r w:rsidR="003A2BF5">
        <w:rPr>
          <w:i/>
        </w:rPr>
        <w:t> </w:t>
      </w:r>
      <w:r w:rsidR="003A206C" w:rsidRPr="003A206C">
        <w:rPr>
          <w:i/>
        </w:rPr>
        <w:t>o</w:t>
      </w:r>
      <w:r w:rsidR="003A2BF5">
        <w:rPr>
          <w:i/>
        </w:rPr>
        <w:t> </w:t>
      </w:r>
      <w:r w:rsidR="003A206C" w:rsidRPr="003A206C">
        <w:rPr>
          <w:i/>
        </w:rPr>
        <w:t>změně a doplnění dalších zákonů (zákon o vysokých školách), ve znění pozdějších předpisů,</w:t>
      </w:r>
      <w:r w:rsidR="003A2BF5">
        <w:rPr>
          <w:i/>
        </w:rPr>
        <w:t xml:space="preserve"> </w:t>
      </w:r>
      <w:r w:rsidR="003A206C" w:rsidRPr="003A206C">
        <w:rPr>
          <w:i/>
        </w:rPr>
        <w:t>a směrnicí Univerzity Pardubice č. 9/2012, bude práce zveřejněna v Univerzitní knihovně</w:t>
      </w:r>
      <w:r w:rsidR="003A2BF5">
        <w:rPr>
          <w:i/>
        </w:rPr>
        <w:t xml:space="preserve"> </w:t>
      </w:r>
      <w:r w:rsidR="003A206C" w:rsidRPr="003A206C">
        <w:rPr>
          <w:i/>
        </w:rPr>
        <w:t>a prostřednictvím Digitální knihovny Univerzity Pardubice</w:t>
      </w:r>
      <w:r w:rsidR="003A206C">
        <w:rPr>
          <w:i/>
        </w:rPr>
        <w:t>“.</w:t>
      </w:r>
      <w:r w:rsidR="003A206C">
        <w:t xml:space="preserve"> Zaznamenala jsem pravopisnou chybu – </w:t>
      </w:r>
      <w:r w:rsidR="00A71958">
        <w:t>s. 10, 2. odst. „vyplí/ývající“ a některé nepřesnosti – „</w:t>
      </w:r>
      <w:r w:rsidR="00A71958" w:rsidRPr="00A71958">
        <w:rPr>
          <w:i/>
        </w:rPr>
        <w:t>zajišťuje</w:t>
      </w:r>
      <w:r w:rsidR="00A71958">
        <w:rPr>
          <w:i/>
        </w:rPr>
        <w:t xml:space="preserve">/í </w:t>
      </w:r>
      <w:r w:rsidR="00A71958" w:rsidRPr="00A71958">
        <w:rPr>
          <w:i/>
        </w:rPr>
        <w:t xml:space="preserve"> obce</w:t>
      </w:r>
      <w:r w:rsidR="00A71958">
        <w:rPr>
          <w:i/>
        </w:rPr>
        <w:t xml:space="preserve">“. </w:t>
      </w:r>
    </w:p>
    <w:p w:rsidR="00D61032" w:rsidRDefault="00D61032" w:rsidP="00D61032">
      <w:pPr>
        <w:jc w:val="both"/>
      </w:pPr>
    </w:p>
    <w:p w:rsidR="00A71958" w:rsidRDefault="00A71958" w:rsidP="00D61032">
      <w:pPr>
        <w:jc w:val="both"/>
      </w:pPr>
    </w:p>
    <w:p w:rsidR="003A2BF5" w:rsidRPr="00BD54FF" w:rsidRDefault="00D61032" w:rsidP="003915C0">
      <w:pPr>
        <w:spacing w:after="120"/>
        <w:jc w:val="both"/>
      </w:pPr>
      <w:r w:rsidRPr="00D61032">
        <w:rPr>
          <w:i/>
        </w:rPr>
        <w:t>Závěr:</w:t>
      </w:r>
      <w:r w:rsidRPr="00D61032">
        <w:t xml:space="preserve"> </w:t>
      </w:r>
      <w:r>
        <w:t>Bakalářskou</w:t>
      </w:r>
      <w:r w:rsidRPr="00D61032">
        <w:t xml:space="preserve"> práci doporučuji k obhajobě.</w:t>
      </w:r>
    </w:p>
    <w:p w:rsidR="0082081A" w:rsidRPr="00BD54FF" w:rsidRDefault="00D61032" w:rsidP="0082081A">
      <w:pPr>
        <w:jc w:val="both"/>
        <w:rPr>
          <w:b/>
          <w:bCs/>
        </w:rPr>
      </w:pPr>
      <w:r>
        <w:rPr>
          <w:b/>
          <w:bCs/>
        </w:rPr>
        <w:br/>
      </w:r>
      <w:r w:rsidR="0082081A" w:rsidRPr="00BD54FF">
        <w:rPr>
          <w:b/>
          <w:bCs/>
        </w:rPr>
        <w:t>Otázky pro diskusi:</w:t>
      </w:r>
    </w:p>
    <w:p w:rsidR="0082081A" w:rsidRPr="00BD54FF" w:rsidRDefault="00D61032" w:rsidP="00D61032">
      <w:pPr>
        <w:pStyle w:val="Odstavecseseznamem"/>
        <w:numPr>
          <w:ilvl w:val="0"/>
          <w:numId w:val="3"/>
        </w:numPr>
        <w:jc w:val="both"/>
      </w:pPr>
      <w:r>
        <w:t xml:space="preserve">K jakým pro Vás zajímavým závěrům jste ve výzkumu došla? </w:t>
      </w:r>
    </w:p>
    <w:p w:rsidR="0082081A" w:rsidRPr="00BD54FF" w:rsidRDefault="00D61032" w:rsidP="00D61032">
      <w:pPr>
        <w:pStyle w:val="Odstavecseseznamem"/>
        <w:numPr>
          <w:ilvl w:val="0"/>
          <w:numId w:val="3"/>
        </w:numPr>
        <w:jc w:val="both"/>
      </w:pPr>
      <w:r>
        <w:t>Jakou roli v dané problematice sehrává rodina?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61032" w:rsidP="00D6103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61032" w:rsidRPr="00BD54FF" w:rsidRDefault="00D61032" w:rsidP="00080D7A">
      <w:pPr>
        <w:jc w:val="both"/>
        <w:rPr>
          <w:b/>
          <w:sz w:val="28"/>
          <w:szCs w:val="28"/>
        </w:rPr>
      </w:pPr>
    </w:p>
    <w:p w:rsidR="00D61032" w:rsidRDefault="00080D7A" w:rsidP="00080D7A">
      <w:pPr>
        <w:jc w:val="both"/>
      </w:pPr>
      <w:r w:rsidRPr="00BD54FF">
        <w:t>Dne:</w:t>
      </w:r>
      <w:r w:rsidR="00281004">
        <w:t xml:space="preserve"> 10. 5. 2019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D61032" w:rsidRDefault="00D61032" w:rsidP="00080D7A">
      <w:pPr>
        <w:jc w:val="both"/>
      </w:pPr>
    </w:p>
    <w:p w:rsidR="00080D7A" w:rsidRPr="00BD54FF" w:rsidRDefault="00080D7A" w:rsidP="00D61032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2D7B99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667A" w:rsidRDefault="00F4667A">
      <w:r>
        <w:separator/>
      </w:r>
    </w:p>
  </w:endnote>
  <w:endnote w:type="continuationSeparator" w:id="0">
    <w:p w:rsidR="00F4667A" w:rsidRDefault="00F466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667A" w:rsidRDefault="00F4667A">
      <w:r>
        <w:separator/>
      </w:r>
    </w:p>
  </w:footnote>
  <w:footnote w:type="continuationSeparator" w:id="0">
    <w:p w:rsidR="00F4667A" w:rsidRDefault="00F466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824702F"/>
    <w:multiLevelType w:val="hybridMultilevel"/>
    <w:tmpl w:val="ACA0FFD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04857"/>
    <w:rsid w:val="001319D1"/>
    <w:rsid w:val="0014028F"/>
    <w:rsid w:val="001532A4"/>
    <w:rsid w:val="0015633B"/>
    <w:rsid w:val="00166C75"/>
    <w:rsid w:val="00177887"/>
    <w:rsid w:val="001D33C4"/>
    <w:rsid w:val="00205A5E"/>
    <w:rsid w:val="00217BBE"/>
    <w:rsid w:val="00281004"/>
    <w:rsid w:val="002A635B"/>
    <w:rsid w:val="002B1E8E"/>
    <w:rsid w:val="002D7B99"/>
    <w:rsid w:val="002E47E2"/>
    <w:rsid w:val="002E7F41"/>
    <w:rsid w:val="0031107A"/>
    <w:rsid w:val="00320213"/>
    <w:rsid w:val="003239D3"/>
    <w:rsid w:val="0036745B"/>
    <w:rsid w:val="0038309A"/>
    <w:rsid w:val="00384A59"/>
    <w:rsid w:val="003915C0"/>
    <w:rsid w:val="00391AAF"/>
    <w:rsid w:val="003A206C"/>
    <w:rsid w:val="003A2BF5"/>
    <w:rsid w:val="003C4F5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8E1D26"/>
    <w:rsid w:val="00905780"/>
    <w:rsid w:val="00915C7C"/>
    <w:rsid w:val="00916F97"/>
    <w:rsid w:val="0092489C"/>
    <w:rsid w:val="009C1EFA"/>
    <w:rsid w:val="009E591E"/>
    <w:rsid w:val="00A13EA9"/>
    <w:rsid w:val="00A33211"/>
    <w:rsid w:val="00A40839"/>
    <w:rsid w:val="00A66BF6"/>
    <w:rsid w:val="00A715C9"/>
    <w:rsid w:val="00A71958"/>
    <w:rsid w:val="00AA349F"/>
    <w:rsid w:val="00AD3CE3"/>
    <w:rsid w:val="00B17D6E"/>
    <w:rsid w:val="00B27229"/>
    <w:rsid w:val="00B3334F"/>
    <w:rsid w:val="00B46FB5"/>
    <w:rsid w:val="00B9314D"/>
    <w:rsid w:val="00BD429E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61032"/>
    <w:rsid w:val="00D64BC2"/>
    <w:rsid w:val="00D7735D"/>
    <w:rsid w:val="00D852BD"/>
    <w:rsid w:val="00DE0DF1"/>
    <w:rsid w:val="00DE5DDD"/>
    <w:rsid w:val="00E2102D"/>
    <w:rsid w:val="00E237EE"/>
    <w:rsid w:val="00E61EDA"/>
    <w:rsid w:val="00E76562"/>
    <w:rsid w:val="00E93E77"/>
    <w:rsid w:val="00EB63BF"/>
    <w:rsid w:val="00EF0BA4"/>
    <w:rsid w:val="00EF5D6B"/>
    <w:rsid w:val="00F00F17"/>
    <w:rsid w:val="00F363D8"/>
    <w:rsid w:val="00F4620B"/>
    <w:rsid w:val="00F4667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610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604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14</cp:revision>
  <cp:lastPrinted>1900-12-31T23:00:00Z</cp:lastPrinted>
  <dcterms:created xsi:type="dcterms:W3CDTF">2019-05-05T10:15:00Z</dcterms:created>
  <dcterms:modified xsi:type="dcterms:W3CDTF">2019-05-12T16:56:00Z</dcterms:modified>
</cp:coreProperties>
</file>