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CFF" w:rsidRPr="00ED1CDF" w:rsidRDefault="001A25A5" w:rsidP="00D8519F">
      <w:pPr>
        <w:pStyle w:val="Default"/>
        <w:jc w:val="both"/>
        <w:rPr>
          <w:b/>
          <w:bCs/>
        </w:rPr>
      </w:pPr>
      <w:bookmarkStart w:id="0" w:name="_GoBack"/>
      <w:bookmarkEnd w:id="0"/>
      <w:r w:rsidRPr="00ED1CDF">
        <w:rPr>
          <w:b/>
        </w:rPr>
        <w:t xml:space="preserve">Bc. Diana </w:t>
      </w:r>
      <w:r w:rsidR="00BB7247" w:rsidRPr="00ED1CDF">
        <w:rPr>
          <w:b/>
        </w:rPr>
        <w:t>Ronovská</w:t>
      </w:r>
      <w:r w:rsidRPr="00ED1CDF">
        <w:rPr>
          <w:b/>
        </w:rPr>
        <w:t xml:space="preserve">: </w:t>
      </w:r>
      <w:r w:rsidR="009B1846" w:rsidRPr="00ED1CDF">
        <w:rPr>
          <w:b/>
          <w:bCs/>
        </w:rPr>
        <w:t>Marie Kornelová – historická biografie</w:t>
      </w:r>
      <w:r w:rsidRPr="00ED1CDF">
        <w:rPr>
          <w:b/>
          <w:bCs/>
        </w:rPr>
        <w:t>. Diplomová práce. Katedra historických věd Fakulty filosofické University Pardubice, Pardubice 2019. 121 s. vč. obrazových příloh.</w:t>
      </w:r>
    </w:p>
    <w:p w:rsidR="001A25A5" w:rsidRPr="00AA79A9" w:rsidRDefault="001A25A5" w:rsidP="00D8519F">
      <w:pPr>
        <w:pStyle w:val="Default"/>
        <w:jc w:val="both"/>
        <w:rPr>
          <w:bCs/>
        </w:rPr>
      </w:pPr>
    </w:p>
    <w:p w:rsidR="00AA79A9" w:rsidRPr="00AA79A9" w:rsidRDefault="00AA79A9" w:rsidP="00D8519F">
      <w:pPr>
        <w:pStyle w:val="Default"/>
        <w:jc w:val="both"/>
        <w:rPr>
          <w:bCs/>
        </w:rPr>
      </w:pPr>
      <w:r w:rsidRPr="00AA79A9">
        <w:rPr>
          <w:bCs/>
        </w:rPr>
        <w:t>Posudek vedoucí diplomové práce</w:t>
      </w:r>
    </w:p>
    <w:p w:rsidR="00ED1CDF" w:rsidRDefault="00ED1CDF" w:rsidP="00D8519F">
      <w:pPr>
        <w:spacing w:line="240" w:lineRule="auto"/>
        <w:ind w:firstLine="0"/>
        <w:jc w:val="both"/>
      </w:pPr>
    </w:p>
    <w:p w:rsidR="00FB572F" w:rsidRPr="00AA79A9" w:rsidRDefault="00FB572F" w:rsidP="00D8519F">
      <w:pPr>
        <w:spacing w:line="240" w:lineRule="auto"/>
        <w:ind w:firstLine="0"/>
        <w:jc w:val="both"/>
      </w:pPr>
      <w:r w:rsidRPr="00AA79A9">
        <w:t xml:space="preserve">Ve své diplomové práci se Diana Ronovská rozhodla připomenout </w:t>
      </w:r>
      <w:r w:rsidR="001A25A5" w:rsidRPr="00AA79A9">
        <w:t>život a literární díl</w:t>
      </w:r>
      <w:r w:rsidRPr="00AA79A9">
        <w:t>o</w:t>
      </w:r>
      <w:r w:rsidR="001A25A5" w:rsidRPr="00AA79A9">
        <w:t xml:space="preserve"> spisovatelky, překladatelky a </w:t>
      </w:r>
      <w:r w:rsidR="00ED1CDF">
        <w:t xml:space="preserve">středoškolské </w:t>
      </w:r>
      <w:r w:rsidR="001A25A5" w:rsidRPr="00AA79A9">
        <w:t>učitelky Marie Kornelové, vlastním jménem Marie Hrubešové</w:t>
      </w:r>
      <w:r w:rsidRPr="00AA79A9">
        <w:t>, chrudimské rodačky</w:t>
      </w:r>
      <w:r w:rsidR="001A25A5" w:rsidRPr="00AA79A9">
        <w:t xml:space="preserve">. </w:t>
      </w:r>
      <w:r w:rsidRPr="00AA79A9">
        <w:t xml:space="preserve">Zaměřila se na její osobní i profesní život a na její dílo, vše </w:t>
      </w:r>
      <w:r w:rsidR="00AA79A9" w:rsidRPr="00AA79A9">
        <w:t xml:space="preserve">se rozhodla </w:t>
      </w:r>
      <w:r w:rsidRPr="00AA79A9">
        <w:t>sledova</w:t>
      </w:r>
      <w:r w:rsidR="00AA79A9" w:rsidRPr="00AA79A9">
        <w:t>t</w:t>
      </w:r>
      <w:r w:rsidRPr="00AA79A9">
        <w:t xml:space="preserve"> v širším kontextu doby, historických událostí </w:t>
      </w:r>
      <w:r w:rsidR="00AA79A9" w:rsidRPr="00AA79A9">
        <w:t xml:space="preserve">20. století </w:t>
      </w:r>
      <w:r w:rsidRPr="00AA79A9">
        <w:t xml:space="preserve">i </w:t>
      </w:r>
      <w:r w:rsidR="00AA79A9" w:rsidRPr="00AA79A9">
        <w:t xml:space="preserve">historie města </w:t>
      </w:r>
      <w:r w:rsidRPr="00AA79A9">
        <w:t xml:space="preserve">Chrudimi. Jde tedy o historickou biografii v pravém slova smyslu, což měl nesporně zdůraznit i název práce. Odpovídá sice obsahu spisu, nicméně je příliš stručný a práci v úplnosti nezakotvuje. </w:t>
      </w:r>
    </w:p>
    <w:p w:rsidR="00FB572F" w:rsidRPr="00AA79A9" w:rsidRDefault="00FB572F" w:rsidP="00D8519F">
      <w:pPr>
        <w:spacing w:line="240" w:lineRule="auto"/>
        <w:ind w:firstLine="0"/>
        <w:jc w:val="both"/>
        <w:rPr>
          <w:bCs/>
        </w:rPr>
      </w:pPr>
      <w:r w:rsidRPr="00AA79A9">
        <w:t>Strukturu práce tvoří sedm částí, první z nich je osobně</w:t>
      </w:r>
      <w:r w:rsidR="00713235" w:rsidRPr="00AA79A9">
        <w:t xml:space="preserve"> koncipovaný</w:t>
      </w:r>
      <w:r w:rsidRPr="00AA79A9">
        <w:t xml:space="preserve"> úvod, </w:t>
      </w:r>
      <w:r w:rsidR="00713235" w:rsidRPr="00AA79A9">
        <w:t xml:space="preserve">kde je nastíněn obsah a cíle práce, </w:t>
      </w:r>
      <w:r w:rsidRPr="00AA79A9">
        <w:t xml:space="preserve">poslední </w:t>
      </w:r>
      <w:r w:rsidR="00AA79A9" w:rsidRPr="00AA79A9">
        <w:t xml:space="preserve">částí je </w:t>
      </w:r>
      <w:r w:rsidRPr="00AA79A9">
        <w:t xml:space="preserve">závěr. Druhá část </w:t>
      </w:r>
      <w:r w:rsidR="00713235" w:rsidRPr="00AA79A9">
        <w:t xml:space="preserve">má metodologický charakter, autorka se v ní vyslovila k metodě gender, věnovala se charakteristice </w:t>
      </w:r>
      <w:proofErr w:type="spellStart"/>
      <w:r w:rsidR="00713235" w:rsidRPr="00AA79A9">
        <w:t>historickobiografického</w:t>
      </w:r>
      <w:proofErr w:type="spellEnd"/>
      <w:r w:rsidR="00713235" w:rsidRPr="00AA79A9">
        <w:t xml:space="preserve"> žánru a heuristické základny. Obsahuje </w:t>
      </w:r>
      <w:r w:rsidR="00713235" w:rsidRPr="00AA79A9">
        <w:rPr>
          <w:bCs/>
        </w:rPr>
        <w:t>vnější i vnitřní kritiku stěžejního pramene – korespondence Marie Kornelové</w:t>
      </w:r>
      <w:r w:rsidR="00AA79A9" w:rsidRPr="00AA79A9">
        <w:rPr>
          <w:bCs/>
        </w:rPr>
        <w:t xml:space="preserve"> a zmiňuje prameny ostatní, jakož i sekundární literaturu, v níž se a</w:t>
      </w:r>
      <w:r w:rsidR="009C72BA" w:rsidRPr="00AA79A9">
        <w:rPr>
          <w:bCs/>
        </w:rPr>
        <w:t>utorka dobře orientuje.</w:t>
      </w:r>
    </w:p>
    <w:p w:rsidR="009C72BA" w:rsidRPr="00AA79A9" w:rsidRDefault="00AA79A9" w:rsidP="00D8519F">
      <w:pPr>
        <w:spacing w:line="240" w:lineRule="auto"/>
        <w:ind w:firstLine="0"/>
        <w:jc w:val="both"/>
        <w:rPr>
          <w:bCs/>
        </w:rPr>
      </w:pPr>
      <w:r w:rsidRPr="00AA79A9">
        <w:t xml:space="preserve">Protože se </w:t>
      </w:r>
      <w:r w:rsidR="00713235" w:rsidRPr="00AA79A9">
        <w:t xml:space="preserve">D. Ronovská </w:t>
      </w:r>
      <w:r w:rsidRPr="00AA79A9">
        <w:t xml:space="preserve">rozhodla sledovat </w:t>
      </w:r>
      <w:r w:rsidR="00713235" w:rsidRPr="00AA79A9">
        <w:t xml:space="preserve">osudy své protagonistky v kontextu ženských dějin, </w:t>
      </w:r>
      <w:r w:rsidRPr="00AA79A9">
        <w:t xml:space="preserve">je </w:t>
      </w:r>
      <w:r w:rsidR="00713235" w:rsidRPr="00AA79A9">
        <w:t xml:space="preserve">část práce věnována </w:t>
      </w:r>
      <w:r w:rsidR="001A25A5" w:rsidRPr="00AA79A9">
        <w:t>postavení žen ve společnosti</w:t>
      </w:r>
      <w:r w:rsidR="00713235" w:rsidRPr="00AA79A9">
        <w:t xml:space="preserve"> od konce 19. do zhruba poloviny 20. století. Autorka se tímto způsobem </w:t>
      </w:r>
      <w:r w:rsidRPr="00AA79A9">
        <w:t>chtěla vypořádat</w:t>
      </w:r>
      <w:r w:rsidR="00713235" w:rsidRPr="00AA79A9">
        <w:t xml:space="preserve"> s torzovitostí osobního fondu M. Kornelové (</w:t>
      </w:r>
      <w:r w:rsidRPr="00AA79A9">
        <w:t xml:space="preserve">kde </w:t>
      </w:r>
      <w:r w:rsidR="00713235" w:rsidRPr="00AA79A9">
        <w:t>k raným etapám jejího života chybí prameny) a podařilo se jí do faktografie získané ze sekundární literatury včle</w:t>
      </w:r>
      <w:r w:rsidRPr="00AA79A9">
        <w:t>nit alespoň základní biografická</w:t>
      </w:r>
      <w:r w:rsidR="00713235" w:rsidRPr="00AA79A9">
        <w:t xml:space="preserve"> fakta nalezená v pramenech. </w:t>
      </w:r>
      <w:r w:rsidRPr="00AA79A9">
        <w:t>R</w:t>
      </w:r>
      <w:r w:rsidR="009C72BA" w:rsidRPr="00AA79A9">
        <w:t>ozpačitý</w:t>
      </w:r>
      <w:r w:rsidRPr="00AA79A9">
        <w:t xml:space="preserve"> </w:t>
      </w:r>
      <w:r w:rsidR="00CB78B3">
        <w:t>dojem budí čtvrtá část s </w:t>
      </w:r>
      <w:proofErr w:type="gramStart"/>
      <w:r w:rsidR="00CB78B3">
        <w:t xml:space="preserve">názvem </w:t>
      </w:r>
      <w:r w:rsidR="009C72BA" w:rsidRPr="00AA79A9">
        <w:rPr>
          <w:i/>
        </w:rPr>
        <w:t>Co</w:t>
      </w:r>
      <w:proofErr w:type="gramEnd"/>
      <w:r w:rsidR="009C72BA" w:rsidRPr="00AA79A9">
        <w:rPr>
          <w:i/>
        </w:rPr>
        <w:t xml:space="preserve"> formovalo Marii Kornelovou.</w:t>
      </w:r>
      <w:r w:rsidR="009C72BA" w:rsidRPr="00AA79A9">
        <w:t xml:space="preserve"> Autorka se zde pustila do zbytečného (a rozsáhlého) výkladu dějin od první světové války do roku 1978, kdy Kornelová ze</w:t>
      </w:r>
      <w:r w:rsidR="008B53CC" w:rsidRPr="00AA79A9">
        <w:t>mřela, aniž by se jakkoli snažila</w:t>
      </w:r>
      <w:r w:rsidR="009C72BA" w:rsidRPr="00AA79A9">
        <w:t xml:space="preserve"> o provázání osudů země s osudy spisovatelky či aspoň</w:t>
      </w:r>
      <w:r w:rsidR="00CB78B3">
        <w:t xml:space="preserve"> s osudy místa jejího působení –</w:t>
      </w:r>
      <w:r w:rsidR="009C72BA" w:rsidRPr="00AA79A9">
        <w:t xml:space="preserve"> Chrudimi. Výklad je pouhou parafrází Pánkových a Tůmových </w:t>
      </w:r>
      <w:r w:rsidR="009C72BA" w:rsidRPr="00AA79A9">
        <w:rPr>
          <w:i/>
        </w:rPr>
        <w:t xml:space="preserve">Dějin českých </w:t>
      </w:r>
      <w:r w:rsidR="009C72BA" w:rsidRPr="00AA79A9">
        <w:t xml:space="preserve">zemí z roku 2002. </w:t>
      </w:r>
      <w:r w:rsidR="008B53CC" w:rsidRPr="00AA79A9">
        <w:t>N</w:t>
      </w:r>
      <w:r w:rsidR="009C72BA" w:rsidRPr="00AA79A9">
        <w:t xml:space="preserve">avíc </w:t>
      </w:r>
      <w:r w:rsidR="008B53CC" w:rsidRPr="00AA79A9">
        <w:t xml:space="preserve">je </w:t>
      </w:r>
      <w:r w:rsidR="009C72BA" w:rsidRPr="00AA79A9">
        <w:t xml:space="preserve">ryze školský, chybí mu potřebné odlehčení, zobecnění, shrnutí. Stejně </w:t>
      </w:r>
      <w:r w:rsidR="008B53CC" w:rsidRPr="00AA79A9">
        <w:t xml:space="preserve">tak </w:t>
      </w:r>
      <w:r w:rsidR="009C72BA" w:rsidRPr="00AA79A9">
        <w:t xml:space="preserve">lze charakterizovat autorčin výklad o dějinách školství, založený na práci Tomáše a Dany </w:t>
      </w:r>
      <w:proofErr w:type="spellStart"/>
      <w:r w:rsidR="008B53CC" w:rsidRPr="00AA79A9">
        <w:t>Kasperových</w:t>
      </w:r>
      <w:proofErr w:type="spellEnd"/>
      <w:r w:rsidR="008B53CC" w:rsidRPr="00AA79A9">
        <w:t xml:space="preserve"> z roku 2008. </w:t>
      </w:r>
      <w:r w:rsidR="009C72BA" w:rsidRPr="00AA79A9">
        <w:t>„</w:t>
      </w:r>
      <w:r w:rsidR="008B53CC" w:rsidRPr="00AA79A9">
        <w:t>N</w:t>
      </w:r>
      <w:r w:rsidR="009C72BA" w:rsidRPr="00AA79A9">
        <w:t>eosobní“ je i historie Chrudimi, tvořící další část práce.</w:t>
      </w:r>
      <w:r w:rsidR="00CB78B3">
        <w:t xml:space="preserve"> Škoda, že autorku</w:t>
      </w:r>
      <w:r w:rsidRPr="00AA79A9">
        <w:t xml:space="preserve"> nenapadlo tuto kapitolu spojit s kapitolou předcházející.</w:t>
      </w:r>
    </w:p>
    <w:p w:rsidR="00A33446" w:rsidRPr="00AA79A9" w:rsidRDefault="00EE79AE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>Tvořivějším dojmem působí kapitola věnovaná životu M. Kornelové, její profesní a divadelní činnosti</w:t>
      </w:r>
      <w:r w:rsidR="00324A99" w:rsidRPr="00AA79A9">
        <w:rPr>
          <w:bCs/>
        </w:rPr>
        <w:t>, i když i zde bychom přivítali vys</w:t>
      </w:r>
      <w:r w:rsidR="008B53CC" w:rsidRPr="00AA79A9">
        <w:rPr>
          <w:bCs/>
        </w:rPr>
        <w:t>větlení některých uváděných udá</w:t>
      </w:r>
      <w:r w:rsidR="00324A99" w:rsidRPr="00AA79A9">
        <w:rPr>
          <w:bCs/>
        </w:rPr>
        <w:t>lo</w:t>
      </w:r>
      <w:r w:rsidR="008B53CC" w:rsidRPr="00AA79A9">
        <w:rPr>
          <w:bCs/>
        </w:rPr>
        <w:t>s</w:t>
      </w:r>
      <w:r w:rsidR="00324A99" w:rsidRPr="00AA79A9">
        <w:rPr>
          <w:bCs/>
        </w:rPr>
        <w:t>tí (na s. 59: proč působila Kor</w:t>
      </w:r>
      <w:r w:rsidR="008B53CC" w:rsidRPr="00AA79A9">
        <w:rPr>
          <w:bCs/>
        </w:rPr>
        <w:t>nelová na gymnáziu Krásnohorsk</w:t>
      </w:r>
      <w:r w:rsidR="00324A99" w:rsidRPr="00AA79A9">
        <w:rPr>
          <w:bCs/>
        </w:rPr>
        <w:t xml:space="preserve">á, což byla mimochodem bývalá Minerva, jen </w:t>
      </w:r>
      <w:r w:rsidR="008B53CC" w:rsidRPr="00AA79A9">
        <w:rPr>
          <w:bCs/>
        </w:rPr>
        <w:t xml:space="preserve">jeden </w:t>
      </w:r>
      <w:r w:rsidR="00324A99" w:rsidRPr="00AA79A9">
        <w:rPr>
          <w:bCs/>
        </w:rPr>
        <w:t>rok?</w:t>
      </w:r>
      <w:r w:rsidR="008B53CC" w:rsidRPr="00AA79A9">
        <w:rPr>
          <w:bCs/>
        </w:rPr>
        <w:t>).</w:t>
      </w:r>
      <w:r w:rsidR="00324A99" w:rsidRPr="00AA79A9">
        <w:rPr>
          <w:bCs/>
        </w:rPr>
        <w:t xml:space="preserve">  V kapitole </w:t>
      </w:r>
      <w:r w:rsidR="00324A99" w:rsidRPr="00AA79A9">
        <w:rPr>
          <w:bCs/>
          <w:i/>
        </w:rPr>
        <w:t>Kornelová učitelkou</w:t>
      </w:r>
      <w:r w:rsidR="00324A99" w:rsidRPr="00AA79A9">
        <w:rPr>
          <w:bCs/>
        </w:rPr>
        <w:t xml:space="preserve"> se píše více o </w:t>
      </w:r>
      <w:r w:rsidR="008B53CC" w:rsidRPr="00AA79A9">
        <w:rPr>
          <w:bCs/>
        </w:rPr>
        <w:t>mimo</w:t>
      </w:r>
      <w:r w:rsidR="00324A99" w:rsidRPr="00AA79A9">
        <w:rPr>
          <w:bCs/>
        </w:rPr>
        <w:t>ško</w:t>
      </w:r>
      <w:r w:rsidR="008B53CC" w:rsidRPr="00AA79A9">
        <w:rPr>
          <w:bCs/>
        </w:rPr>
        <w:t>l</w:t>
      </w:r>
      <w:r w:rsidR="00324A99" w:rsidRPr="00AA79A9">
        <w:rPr>
          <w:bCs/>
        </w:rPr>
        <w:t xml:space="preserve">ních aktivitách </w:t>
      </w:r>
      <w:r w:rsidR="00AA79A9" w:rsidRPr="00AA79A9">
        <w:rPr>
          <w:bCs/>
        </w:rPr>
        <w:t xml:space="preserve">této učitelky </w:t>
      </w:r>
      <w:r w:rsidR="00324A99" w:rsidRPr="00AA79A9">
        <w:rPr>
          <w:bCs/>
        </w:rPr>
        <w:t xml:space="preserve">– jedná se opět jen o </w:t>
      </w:r>
      <w:r w:rsidR="00AA79A9" w:rsidRPr="00AA79A9">
        <w:rPr>
          <w:bCs/>
        </w:rPr>
        <w:t xml:space="preserve">jejich </w:t>
      </w:r>
      <w:r w:rsidR="00324A99" w:rsidRPr="00AA79A9">
        <w:rPr>
          <w:bCs/>
        </w:rPr>
        <w:t>vý</w:t>
      </w:r>
      <w:r w:rsidR="008B53CC" w:rsidRPr="00AA79A9">
        <w:rPr>
          <w:bCs/>
        </w:rPr>
        <w:t>čet. Patrně nejlépe dopadla podk</w:t>
      </w:r>
      <w:r w:rsidR="00324A99" w:rsidRPr="00AA79A9">
        <w:rPr>
          <w:bCs/>
        </w:rPr>
        <w:t xml:space="preserve">apitola </w:t>
      </w:r>
      <w:r w:rsidR="00324A99" w:rsidRPr="00AA79A9">
        <w:rPr>
          <w:bCs/>
          <w:i/>
        </w:rPr>
        <w:t>Kornelová autorka,</w:t>
      </w:r>
      <w:r w:rsidR="008B53CC" w:rsidRPr="00AA79A9">
        <w:rPr>
          <w:bCs/>
        </w:rPr>
        <w:t xml:space="preserve"> kde se D. Ronovské </w:t>
      </w:r>
      <w:r w:rsidR="00324A99" w:rsidRPr="00AA79A9">
        <w:rPr>
          <w:bCs/>
        </w:rPr>
        <w:t xml:space="preserve">podařilo </w:t>
      </w:r>
      <w:r w:rsidR="008B53CC" w:rsidRPr="00AA79A9">
        <w:rPr>
          <w:bCs/>
        </w:rPr>
        <w:t xml:space="preserve">zasadit literární a překladatelskou činnost Marie Kornelové do obecných trendů </w:t>
      </w:r>
      <w:r w:rsidR="00324A99" w:rsidRPr="00AA79A9">
        <w:rPr>
          <w:bCs/>
        </w:rPr>
        <w:t>vývoj</w:t>
      </w:r>
      <w:r w:rsidR="008B53CC" w:rsidRPr="00AA79A9">
        <w:rPr>
          <w:bCs/>
        </w:rPr>
        <w:t>e</w:t>
      </w:r>
      <w:r w:rsidR="00324A99" w:rsidRPr="00AA79A9">
        <w:rPr>
          <w:bCs/>
        </w:rPr>
        <w:t xml:space="preserve"> české literatury v době první republiky a okupace</w:t>
      </w:r>
      <w:r w:rsidRPr="00AA79A9">
        <w:rPr>
          <w:bCs/>
        </w:rPr>
        <w:t>.</w:t>
      </w:r>
      <w:r w:rsidR="00A33446" w:rsidRPr="00AA79A9">
        <w:rPr>
          <w:bCs/>
        </w:rPr>
        <w:t xml:space="preserve"> </w:t>
      </w:r>
      <w:r w:rsidR="008B53CC" w:rsidRPr="00AA79A9">
        <w:t>V</w:t>
      </w:r>
      <w:r w:rsidR="00AA79A9">
        <w:t xml:space="preserve"> poslední </w:t>
      </w:r>
      <w:r w:rsidR="008B53CC" w:rsidRPr="00AA79A9">
        <w:t>kapitole týkající s</w:t>
      </w:r>
      <w:r w:rsidR="00A33446" w:rsidRPr="00AA79A9">
        <w:t>e</w:t>
      </w:r>
      <w:r w:rsidR="008B53CC" w:rsidRPr="00AA79A9">
        <w:t xml:space="preserve"> </w:t>
      </w:r>
      <w:r w:rsidR="00A33446" w:rsidRPr="00AA79A9">
        <w:t>korespondence nejsou zřejmá kritéria výběru dopisů,</w:t>
      </w:r>
      <w:r w:rsidR="008B53CC" w:rsidRPr="00AA79A9">
        <w:t xml:space="preserve"> s nimiž diplomantka pracovala. </w:t>
      </w:r>
      <w:r w:rsidR="00CB78B3" w:rsidRPr="00AA79A9">
        <w:t xml:space="preserve">Čtenář sleduje vyrovnávání se spisovatelky s dobovými poměry, její aktivity i přátelství, především se spisovateli Jaromírem Johnem (Bohumilem </w:t>
      </w:r>
      <w:proofErr w:type="spellStart"/>
      <w:r w:rsidR="00CB78B3" w:rsidRPr="00AA79A9">
        <w:t>Markalousem</w:t>
      </w:r>
      <w:proofErr w:type="spellEnd"/>
      <w:r w:rsidR="00CB78B3" w:rsidRPr="00AA79A9">
        <w:t>) a Helenou Šmahelovou.</w:t>
      </w:r>
      <w:r w:rsidR="00CB78B3">
        <w:t xml:space="preserve"> Kornelová si </w:t>
      </w:r>
      <w:r w:rsidR="008B53CC" w:rsidRPr="00AA79A9">
        <w:t>i s V. Vančurou – proč se autorka nezaměřila i na tuto korespondenci?</w:t>
      </w:r>
    </w:p>
    <w:p w:rsidR="00713235" w:rsidRPr="00AA79A9" w:rsidRDefault="00140A7A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 xml:space="preserve">Práce není prosta faktografických omylů. Především nelze </w:t>
      </w:r>
      <w:r w:rsidR="0038010B" w:rsidRPr="00AA79A9">
        <w:rPr>
          <w:bCs/>
        </w:rPr>
        <w:t>souhlasit</w:t>
      </w:r>
      <w:r w:rsidRPr="00AA79A9">
        <w:rPr>
          <w:bCs/>
        </w:rPr>
        <w:t xml:space="preserve"> s tvrzením</w:t>
      </w:r>
      <w:r w:rsidR="0038010B" w:rsidRPr="00AA79A9">
        <w:rPr>
          <w:bCs/>
        </w:rPr>
        <w:t>, že „</w:t>
      </w:r>
      <w:r w:rsidR="0038010B" w:rsidRPr="00AA79A9">
        <w:t xml:space="preserve">Po listopadu 1989 k nám přichází vlna feminismu. V 90. letech vznikají původní studie, které se hlásí k </w:t>
      </w:r>
      <w:proofErr w:type="spellStart"/>
      <w:r w:rsidR="0038010B" w:rsidRPr="00AA79A9">
        <w:t>women’s</w:t>
      </w:r>
      <w:proofErr w:type="spellEnd"/>
      <w:r w:rsidR="0038010B" w:rsidRPr="00AA79A9">
        <w:t xml:space="preserve"> </w:t>
      </w:r>
      <w:proofErr w:type="spellStart"/>
      <w:r w:rsidR="0038010B" w:rsidRPr="00AA79A9">
        <w:t>history</w:t>
      </w:r>
      <w:proofErr w:type="spellEnd"/>
      <w:r w:rsidR="0038010B" w:rsidRPr="00AA79A9">
        <w:t xml:space="preserve">. V této době přestalo být slovo „feministka“ vnímáno jako </w:t>
      </w:r>
      <w:proofErr w:type="spellStart"/>
      <w:r w:rsidR="0038010B" w:rsidRPr="00AA79A9">
        <w:t>dehonestující</w:t>
      </w:r>
      <w:proofErr w:type="spellEnd"/>
      <w:r w:rsidR="0038010B" w:rsidRPr="00AA79A9">
        <w:t xml:space="preserve"> označení žen, které nedokázaly přijmout submisivní postavení.“ </w:t>
      </w:r>
      <w:r w:rsidRPr="00AA79A9">
        <w:t xml:space="preserve">Je tomu přesně naopak – nejstupidnější vlna antifeminismu poznamenala právě </w:t>
      </w:r>
      <w:r w:rsidR="0038010B" w:rsidRPr="00AA79A9">
        <w:t>90. l</w:t>
      </w:r>
      <w:r w:rsidRPr="00AA79A9">
        <w:t xml:space="preserve">éta a teprve na začátku </w:t>
      </w:r>
      <w:r w:rsidR="00BC2E33">
        <w:lastRenderedPageBreak/>
        <w:t xml:space="preserve">nového </w:t>
      </w:r>
      <w:r w:rsidRPr="00AA79A9">
        <w:t xml:space="preserve">tisíciletí se Česko v tomto ohledu </w:t>
      </w:r>
      <w:r w:rsidR="00BC2E33">
        <w:t xml:space="preserve">mírně </w:t>
      </w:r>
      <w:r w:rsidRPr="00AA79A9">
        <w:t>přiblížilo vyspělejším zemím. D</w:t>
      </w:r>
      <w:r w:rsidR="008C13C1" w:rsidRPr="00AA79A9">
        <w:t>omovské právo bylo zavedeno spolu s obecní samosprávou v roce 1849, ne o rok dříve</w:t>
      </w:r>
      <w:r w:rsidRPr="00AA79A9">
        <w:t xml:space="preserve">. Čtenář trochu tápe v počtu </w:t>
      </w:r>
      <w:r w:rsidR="00EE79AE" w:rsidRPr="00AA79A9">
        <w:t>Mariiných sourozenců – měli Hrubešovi dvě, nebo čtyři děti?</w:t>
      </w:r>
      <w:r w:rsidRPr="00AA79A9">
        <w:t xml:space="preserve"> Spisovatel a lékař </w:t>
      </w:r>
      <w:r w:rsidR="00324A99" w:rsidRPr="00AA79A9">
        <w:t>Vančura nebyl Vladimír, ale Vladislav</w:t>
      </w:r>
      <w:r w:rsidRPr="00AA79A9">
        <w:t xml:space="preserve">. Pokud se týče </w:t>
      </w:r>
      <w:r w:rsidR="0038010B" w:rsidRPr="00AA79A9">
        <w:rPr>
          <w:bCs/>
        </w:rPr>
        <w:t>formální</w:t>
      </w:r>
      <w:r w:rsidRPr="00AA79A9">
        <w:rPr>
          <w:bCs/>
        </w:rPr>
        <w:t xml:space="preserve">ch pochybení, jmenujme alespoň </w:t>
      </w:r>
      <w:r w:rsidR="0038010B" w:rsidRPr="00AA79A9">
        <w:rPr>
          <w:bCs/>
        </w:rPr>
        <w:t>nekomentované a neúčelně používané citáty (s.</w:t>
      </w:r>
      <w:r w:rsidRPr="00AA79A9">
        <w:rPr>
          <w:bCs/>
        </w:rPr>
        <w:t xml:space="preserve"> </w:t>
      </w:r>
      <w:r w:rsidR="0038010B" w:rsidRPr="00AA79A9">
        <w:rPr>
          <w:bCs/>
        </w:rPr>
        <w:t>16</w:t>
      </w:r>
      <w:r w:rsidRPr="00AA79A9">
        <w:rPr>
          <w:bCs/>
        </w:rPr>
        <w:t>,</w:t>
      </w:r>
      <w:r w:rsidR="00FB572F" w:rsidRPr="00AA79A9">
        <w:rPr>
          <w:bCs/>
        </w:rPr>
        <w:t xml:space="preserve"> 25</w:t>
      </w:r>
      <w:r w:rsidRPr="00AA79A9">
        <w:rPr>
          <w:bCs/>
        </w:rPr>
        <w:t xml:space="preserve"> aj.), opakující se</w:t>
      </w:r>
      <w:r w:rsidR="00FB572F" w:rsidRPr="00AA79A9">
        <w:rPr>
          <w:bCs/>
        </w:rPr>
        <w:t xml:space="preserve"> fakta (n</w:t>
      </w:r>
      <w:r w:rsidRPr="00AA79A9">
        <w:rPr>
          <w:bCs/>
        </w:rPr>
        <w:t>a</w:t>
      </w:r>
      <w:r w:rsidR="00FB572F" w:rsidRPr="00AA79A9">
        <w:rPr>
          <w:bCs/>
        </w:rPr>
        <w:t xml:space="preserve">př. </w:t>
      </w:r>
      <w:r w:rsidRPr="00AA79A9">
        <w:rPr>
          <w:bCs/>
        </w:rPr>
        <w:t xml:space="preserve">stížnosti na </w:t>
      </w:r>
      <w:r w:rsidR="00FB572F" w:rsidRPr="00AA79A9">
        <w:rPr>
          <w:bCs/>
        </w:rPr>
        <w:t>neex</w:t>
      </w:r>
      <w:r w:rsidR="0038010B" w:rsidRPr="00AA79A9">
        <w:rPr>
          <w:bCs/>
        </w:rPr>
        <w:t>i</w:t>
      </w:r>
      <w:r w:rsidR="00FB572F" w:rsidRPr="00AA79A9">
        <w:rPr>
          <w:bCs/>
        </w:rPr>
        <w:t>s</w:t>
      </w:r>
      <w:r w:rsidR="0038010B" w:rsidRPr="00AA79A9">
        <w:rPr>
          <w:bCs/>
        </w:rPr>
        <w:t>t</w:t>
      </w:r>
      <w:r w:rsidR="00FB572F" w:rsidRPr="00AA79A9">
        <w:rPr>
          <w:bCs/>
        </w:rPr>
        <w:t>enc</w:t>
      </w:r>
      <w:r w:rsidRPr="00AA79A9">
        <w:rPr>
          <w:bCs/>
        </w:rPr>
        <w:t>i dení</w:t>
      </w:r>
      <w:r w:rsidR="0038010B" w:rsidRPr="00AA79A9">
        <w:rPr>
          <w:bCs/>
        </w:rPr>
        <w:t>ku</w:t>
      </w:r>
      <w:r w:rsidRPr="00AA79A9">
        <w:rPr>
          <w:bCs/>
        </w:rPr>
        <w:t>; ve fondu jsou spisovatelčiny zápisníky – nebylo možné jich použít?</w:t>
      </w:r>
      <w:r w:rsidR="0038010B" w:rsidRPr="00AA79A9">
        <w:rPr>
          <w:bCs/>
        </w:rPr>
        <w:t>)</w:t>
      </w:r>
      <w:r w:rsidR="00D8519F">
        <w:rPr>
          <w:bCs/>
        </w:rPr>
        <w:t>. U</w:t>
      </w:r>
      <w:r w:rsidR="00A33446" w:rsidRPr="00AA79A9">
        <w:rPr>
          <w:bCs/>
        </w:rPr>
        <w:t xml:space="preserve"> osob </w:t>
      </w:r>
      <w:r w:rsidRPr="00AA79A9">
        <w:rPr>
          <w:bCs/>
        </w:rPr>
        <w:t xml:space="preserve">jmenovaných v textu </w:t>
      </w:r>
      <w:r w:rsidR="00A33446" w:rsidRPr="00AA79A9">
        <w:rPr>
          <w:bCs/>
        </w:rPr>
        <w:t xml:space="preserve">by měla být </w:t>
      </w:r>
      <w:r w:rsidRPr="00AA79A9">
        <w:rPr>
          <w:bCs/>
        </w:rPr>
        <w:t xml:space="preserve">aspoň </w:t>
      </w:r>
      <w:r w:rsidR="00D8519F">
        <w:rPr>
          <w:bCs/>
        </w:rPr>
        <w:t>j</w:t>
      </w:r>
      <w:r w:rsidR="00AA79A9">
        <w:rPr>
          <w:bCs/>
        </w:rPr>
        <w:t xml:space="preserve">ejich </w:t>
      </w:r>
      <w:r w:rsidRPr="00AA79A9">
        <w:rPr>
          <w:bCs/>
        </w:rPr>
        <w:t>stručná</w:t>
      </w:r>
      <w:r w:rsidR="00A33446" w:rsidRPr="00AA79A9">
        <w:rPr>
          <w:bCs/>
        </w:rPr>
        <w:t xml:space="preserve"> charakteristika</w:t>
      </w:r>
      <w:r w:rsidR="00AA79A9">
        <w:rPr>
          <w:bCs/>
        </w:rPr>
        <w:t>, např. ve formě vysvětlující poznámky. J</w:t>
      </w:r>
      <w:r w:rsidRPr="00AA79A9">
        <w:rPr>
          <w:bCs/>
        </w:rPr>
        <w:t>e zbytečné „ohlašovat“ obsah každé kapitoly na jejím začátku</w:t>
      </w:r>
      <w:r w:rsidR="00A33446" w:rsidRPr="00AA79A9">
        <w:rPr>
          <w:bCs/>
        </w:rPr>
        <w:t xml:space="preserve"> – </w:t>
      </w:r>
      <w:r w:rsidR="00C414CD" w:rsidRPr="00AA79A9">
        <w:rPr>
          <w:bCs/>
        </w:rPr>
        <w:t xml:space="preserve">rozčlenění práce je obsaženo přece už v úvodu. V práci jsou pravopisné </w:t>
      </w:r>
      <w:r w:rsidR="00713235" w:rsidRPr="00AA79A9">
        <w:rPr>
          <w:bCs/>
        </w:rPr>
        <w:t xml:space="preserve">chyby, </w:t>
      </w:r>
      <w:r w:rsidR="00C414CD" w:rsidRPr="00AA79A9">
        <w:rPr>
          <w:bCs/>
        </w:rPr>
        <w:t xml:space="preserve">autorka upadá </w:t>
      </w:r>
      <w:r w:rsidR="00713235" w:rsidRPr="00AA79A9">
        <w:rPr>
          <w:bCs/>
        </w:rPr>
        <w:t>do obecné češtiny</w:t>
      </w:r>
      <w:r w:rsidR="00C414CD" w:rsidRPr="00AA79A9">
        <w:rPr>
          <w:bCs/>
        </w:rPr>
        <w:t xml:space="preserve"> a rušivě působí především její </w:t>
      </w:r>
      <w:r w:rsidR="00713235" w:rsidRPr="00AA79A9">
        <w:rPr>
          <w:bCs/>
        </w:rPr>
        <w:t>neobratný styl</w:t>
      </w:r>
      <w:r w:rsidR="00C414CD" w:rsidRPr="00AA79A9">
        <w:rPr>
          <w:bCs/>
        </w:rPr>
        <w:t>, vedoucí někdy až ke groteskním formulacím</w:t>
      </w:r>
      <w:r w:rsidR="00324A99" w:rsidRPr="00AA79A9">
        <w:rPr>
          <w:bCs/>
        </w:rPr>
        <w:t xml:space="preserve"> (</w:t>
      </w:r>
      <w:r w:rsidR="00C414CD" w:rsidRPr="00AA79A9">
        <w:rPr>
          <w:bCs/>
        </w:rPr>
        <w:t>např.</w:t>
      </w:r>
      <w:r w:rsidR="00324A99" w:rsidRPr="00AA79A9">
        <w:rPr>
          <w:bCs/>
        </w:rPr>
        <w:t xml:space="preserve"> věta „</w:t>
      </w:r>
      <w:r w:rsidR="00324A99" w:rsidRPr="00AA79A9">
        <w:t xml:space="preserve">Přispívala </w:t>
      </w:r>
      <w:r w:rsidR="00C414CD" w:rsidRPr="00AA79A9">
        <w:rPr>
          <w:lang w:val="en-US"/>
        </w:rPr>
        <w:t>[</w:t>
      </w:r>
      <w:r w:rsidR="00C414CD" w:rsidRPr="00AA79A9">
        <w:t xml:space="preserve">M. Kornelová] </w:t>
      </w:r>
      <w:r w:rsidR="00324A99" w:rsidRPr="00AA79A9">
        <w:t xml:space="preserve">literárními recenzemi do Časopisu pro moderní filologii. Sto korunou </w:t>
      </w:r>
      <w:r w:rsidR="00C414CD" w:rsidRPr="00AA79A9">
        <w:rPr>
          <w:lang w:val="en-US"/>
        </w:rPr>
        <w:t>[</w:t>
      </w:r>
      <w:r w:rsidR="00C414CD" w:rsidRPr="00AA79A9">
        <w:t xml:space="preserve">sic!] </w:t>
      </w:r>
      <w:r w:rsidR="00324A99" w:rsidRPr="00AA79A9">
        <w:t>také přispěla do fondu na obranu státu,“ s. 60, působí doslova kouzlem nechtěného)</w:t>
      </w:r>
      <w:r w:rsidR="00C414CD" w:rsidRPr="00AA79A9">
        <w:t>.</w:t>
      </w:r>
    </w:p>
    <w:p w:rsidR="001A25A5" w:rsidRPr="00AA79A9" w:rsidRDefault="00C414CD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>Během četby diplomové práce Diany Ronovské nutně vytanou některé dotazy. Vyslovme alespoň tyto:</w:t>
      </w:r>
    </w:p>
    <w:p w:rsidR="00C414CD" w:rsidRPr="00AA79A9" w:rsidRDefault="00675246" w:rsidP="00D8519F">
      <w:pPr>
        <w:pStyle w:val="Odstavecseseznamem"/>
        <w:numPr>
          <w:ilvl w:val="0"/>
          <w:numId w:val="1"/>
        </w:numPr>
        <w:spacing w:line="240" w:lineRule="auto"/>
        <w:jc w:val="both"/>
        <w:rPr>
          <w:bCs/>
        </w:rPr>
      </w:pPr>
      <w:r>
        <w:rPr>
          <w:bCs/>
        </w:rPr>
        <w:t>o</w:t>
      </w:r>
      <w:r w:rsidR="0038010B" w:rsidRPr="00AA79A9">
        <w:rPr>
          <w:bCs/>
        </w:rPr>
        <w:t xml:space="preserve">tec </w:t>
      </w:r>
      <w:r>
        <w:rPr>
          <w:bCs/>
        </w:rPr>
        <w:t xml:space="preserve">M. Kornelové </w:t>
      </w:r>
      <w:r w:rsidR="0038010B" w:rsidRPr="00AA79A9">
        <w:rPr>
          <w:bCs/>
        </w:rPr>
        <w:t xml:space="preserve">byl </w:t>
      </w:r>
      <w:r w:rsidR="00C414CD" w:rsidRPr="00AA79A9">
        <w:rPr>
          <w:bCs/>
        </w:rPr>
        <w:t xml:space="preserve">jako </w:t>
      </w:r>
      <w:r w:rsidR="0038010B" w:rsidRPr="00AA79A9">
        <w:t xml:space="preserve">rada vrchního zemského soudu </w:t>
      </w:r>
      <w:r w:rsidR="00C414CD" w:rsidRPr="00AA79A9">
        <w:rPr>
          <w:bCs/>
        </w:rPr>
        <w:t xml:space="preserve">jistě významnou chrudimskou osobností, </w:t>
      </w:r>
      <w:r w:rsidR="0038010B" w:rsidRPr="00AA79A9">
        <w:rPr>
          <w:bCs/>
        </w:rPr>
        <w:t>nebylo možné o něm získat informace jinde?</w:t>
      </w:r>
    </w:p>
    <w:p w:rsidR="00C414CD" w:rsidRPr="00AA79A9" w:rsidRDefault="00C414CD" w:rsidP="00D8519F">
      <w:pPr>
        <w:pStyle w:val="Odstavecseseznamem"/>
        <w:numPr>
          <w:ilvl w:val="0"/>
          <w:numId w:val="1"/>
        </w:numPr>
        <w:spacing w:line="240" w:lineRule="auto"/>
        <w:jc w:val="both"/>
        <w:rPr>
          <w:bCs/>
        </w:rPr>
      </w:pPr>
      <w:r w:rsidRPr="00AA79A9">
        <w:rPr>
          <w:bCs/>
        </w:rPr>
        <w:t xml:space="preserve">pokud byla </w:t>
      </w:r>
      <w:r w:rsidR="008C13C1" w:rsidRPr="00AA79A9">
        <w:rPr>
          <w:bCs/>
        </w:rPr>
        <w:t>K</w:t>
      </w:r>
      <w:r w:rsidRPr="00AA79A9">
        <w:rPr>
          <w:bCs/>
        </w:rPr>
        <w:t xml:space="preserve">ornelová </w:t>
      </w:r>
      <w:r w:rsidR="008C13C1" w:rsidRPr="00AA79A9">
        <w:rPr>
          <w:bCs/>
        </w:rPr>
        <w:t>nadše</w:t>
      </w:r>
      <w:r w:rsidRPr="00AA79A9">
        <w:rPr>
          <w:bCs/>
        </w:rPr>
        <w:t>nou divad</w:t>
      </w:r>
      <w:r w:rsidR="008C13C1" w:rsidRPr="00AA79A9">
        <w:rPr>
          <w:bCs/>
        </w:rPr>
        <w:t>e</w:t>
      </w:r>
      <w:r w:rsidRPr="00AA79A9">
        <w:rPr>
          <w:bCs/>
        </w:rPr>
        <w:t>l</w:t>
      </w:r>
      <w:r w:rsidR="008C13C1" w:rsidRPr="00AA79A9">
        <w:rPr>
          <w:bCs/>
        </w:rPr>
        <w:t>ní oc</w:t>
      </w:r>
      <w:r w:rsidRPr="00AA79A9">
        <w:rPr>
          <w:bCs/>
        </w:rPr>
        <w:t>h</w:t>
      </w:r>
      <w:r w:rsidR="008C13C1" w:rsidRPr="00AA79A9">
        <w:rPr>
          <w:bCs/>
        </w:rPr>
        <w:t>otn</w:t>
      </w:r>
      <w:r w:rsidRPr="00AA79A9">
        <w:rPr>
          <w:bCs/>
        </w:rPr>
        <w:t>i</w:t>
      </w:r>
      <w:r w:rsidR="008C13C1" w:rsidRPr="00AA79A9">
        <w:rPr>
          <w:bCs/>
        </w:rPr>
        <w:t>c</w:t>
      </w:r>
      <w:r w:rsidRPr="00AA79A9">
        <w:rPr>
          <w:bCs/>
        </w:rPr>
        <w:t>í (</w:t>
      </w:r>
      <w:r w:rsidR="008C13C1" w:rsidRPr="00AA79A9">
        <w:rPr>
          <w:bCs/>
        </w:rPr>
        <w:t>nikoli „ochotnickou div</w:t>
      </w:r>
      <w:r w:rsidRPr="00AA79A9">
        <w:rPr>
          <w:bCs/>
        </w:rPr>
        <w:t>adelnicí“, s. 3), nenacházejí s</w:t>
      </w:r>
      <w:r w:rsidR="008C13C1" w:rsidRPr="00AA79A9">
        <w:rPr>
          <w:bCs/>
        </w:rPr>
        <w:t>e</w:t>
      </w:r>
      <w:r w:rsidRPr="00AA79A9">
        <w:rPr>
          <w:bCs/>
        </w:rPr>
        <w:t xml:space="preserve"> </w:t>
      </w:r>
      <w:r w:rsidR="008C13C1" w:rsidRPr="00AA79A9">
        <w:rPr>
          <w:bCs/>
        </w:rPr>
        <w:t>nějaké informace ve fondu Spolek divadelních ochotníků Chrudim</w:t>
      </w:r>
      <w:r w:rsidRPr="00AA79A9">
        <w:rPr>
          <w:bCs/>
        </w:rPr>
        <w:t>, uloženém v </w:t>
      </w:r>
      <w:proofErr w:type="gramStart"/>
      <w:r w:rsidRPr="00AA79A9">
        <w:rPr>
          <w:bCs/>
        </w:rPr>
        <w:t>SOkA</w:t>
      </w:r>
      <w:proofErr w:type="gramEnd"/>
      <w:r w:rsidRPr="00AA79A9">
        <w:rPr>
          <w:bCs/>
        </w:rPr>
        <w:t xml:space="preserve"> Chrudim?</w:t>
      </w:r>
    </w:p>
    <w:p w:rsidR="008C13C1" w:rsidRPr="00AA79A9" w:rsidRDefault="00C414CD" w:rsidP="00D8519F">
      <w:pPr>
        <w:pStyle w:val="Odstavecseseznamem"/>
        <w:numPr>
          <w:ilvl w:val="0"/>
          <w:numId w:val="1"/>
        </w:numPr>
        <w:spacing w:line="240" w:lineRule="auto"/>
        <w:jc w:val="both"/>
        <w:rPr>
          <w:bCs/>
        </w:rPr>
      </w:pPr>
      <w:r w:rsidRPr="00AA79A9">
        <w:rPr>
          <w:bCs/>
        </w:rPr>
        <w:t>bratr Jo</w:t>
      </w:r>
      <w:r w:rsidR="008C13C1" w:rsidRPr="00AA79A9">
        <w:rPr>
          <w:bCs/>
        </w:rPr>
        <w:t>s</w:t>
      </w:r>
      <w:r w:rsidRPr="00AA79A9">
        <w:rPr>
          <w:bCs/>
        </w:rPr>
        <w:t>ef</w:t>
      </w:r>
      <w:r w:rsidR="008C13C1" w:rsidRPr="00AA79A9">
        <w:rPr>
          <w:bCs/>
        </w:rPr>
        <w:t xml:space="preserve"> byl roku 1943 popraven, ani o něm nebylo možno nalézt žádné informace?</w:t>
      </w:r>
      <w:r w:rsidR="00EE79AE" w:rsidRPr="00AA79A9">
        <w:rPr>
          <w:bCs/>
        </w:rPr>
        <w:t xml:space="preserve"> Úmrtní oznámení bylo zjevně vydáno až po osvobození</w:t>
      </w:r>
      <w:r w:rsidR="00324A99" w:rsidRPr="00AA79A9">
        <w:rPr>
          <w:bCs/>
        </w:rPr>
        <w:t xml:space="preserve"> – ohrozila jeho odbojová činnost Kornelovou v její učitelské praxi? </w:t>
      </w:r>
    </w:p>
    <w:p w:rsidR="0038010B" w:rsidRPr="00AA79A9" w:rsidRDefault="0038010B" w:rsidP="00D8519F">
      <w:pPr>
        <w:spacing w:line="240" w:lineRule="auto"/>
        <w:ind w:firstLine="0"/>
        <w:jc w:val="both"/>
        <w:rPr>
          <w:bCs/>
        </w:rPr>
      </w:pPr>
    </w:p>
    <w:p w:rsidR="0038010B" w:rsidRPr="00AA79A9" w:rsidRDefault="00C414CD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 xml:space="preserve">Závěrem je možné konstatovat, že autorka měla při psaní této práce ztíženou pozici, vyplývající z roztříštěnosti </w:t>
      </w:r>
      <w:r w:rsidR="00D8519F">
        <w:rPr>
          <w:bCs/>
        </w:rPr>
        <w:t xml:space="preserve">pramenné základny </w:t>
      </w:r>
      <w:r w:rsidRPr="00AA79A9">
        <w:rPr>
          <w:bCs/>
        </w:rPr>
        <w:t xml:space="preserve">a částečné nepřístupnosti fondu stěžejního, tj. osobní pozůstalosti uložené v Literárním archivu Památníku národního písemnictví. Stávajících možností ale nevyužila bezezbytku, navíc </w:t>
      </w:r>
      <w:r w:rsidR="00675246">
        <w:rPr>
          <w:bCs/>
        </w:rPr>
        <w:t>její</w:t>
      </w:r>
      <w:r w:rsidRPr="00AA79A9">
        <w:rPr>
          <w:bCs/>
        </w:rPr>
        <w:t xml:space="preserve"> původní práce, která nesporně zaplňu</w:t>
      </w:r>
      <w:r w:rsidR="0038010B" w:rsidRPr="00AA79A9">
        <w:rPr>
          <w:bCs/>
        </w:rPr>
        <w:t>je mezeru v dějinách čes</w:t>
      </w:r>
      <w:r w:rsidRPr="00AA79A9">
        <w:rPr>
          <w:bCs/>
        </w:rPr>
        <w:t>k</w:t>
      </w:r>
      <w:r w:rsidR="0038010B" w:rsidRPr="00AA79A9">
        <w:rPr>
          <w:bCs/>
        </w:rPr>
        <w:t>é literatury 20. stol</w:t>
      </w:r>
      <w:r w:rsidRPr="00AA79A9">
        <w:rPr>
          <w:bCs/>
        </w:rPr>
        <w:t>e</w:t>
      </w:r>
      <w:r w:rsidR="0038010B" w:rsidRPr="00AA79A9">
        <w:rPr>
          <w:bCs/>
        </w:rPr>
        <w:t xml:space="preserve">tí, doplňuje panteon chrudimských osobností </w:t>
      </w:r>
      <w:r w:rsidRPr="00AA79A9">
        <w:rPr>
          <w:bCs/>
        </w:rPr>
        <w:t xml:space="preserve">a je svým způsobem příspěvkem k ženským dějinám, </w:t>
      </w:r>
      <w:r w:rsidR="00AA79A9" w:rsidRPr="00AA79A9">
        <w:rPr>
          <w:bCs/>
        </w:rPr>
        <w:t>vykazuje řadu formálních nedostatků. Doporučuji ji tedy k obhajobě, ale hodnotím pouze stupněm E.</w:t>
      </w:r>
    </w:p>
    <w:p w:rsidR="00AA79A9" w:rsidRPr="00AA79A9" w:rsidRDefault="00AA79A9" w:rsidP="00D8519F">
      <w:pPr>
        <w:spacing w:line="240" w:lineRule="auto"/>
        <w:ind w:firstLine="0"/>
        <w:jc w:val="both"/>
        <w:rPr>
          <w:bCs/>
        </w:rPr>
      </w:pPr>
    </w:p>
    <w:p w:rsidR="00AA79A9" w:rsidRPr="00AA79A9" w:rsidRDefault="00AA79A9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>V Hradci Králové, 4. května 2019.</w:t>
      </w:r>
    </w:p>
    <w:p w:rsidR="00AA79A9" w:rsidRPr="00AA79A9" w:rsidRDefault="00AA79A9" w:rsidP="00D8519F">
      <w:pPr>
        <w:spacing w:line="240" w:lineRule="auto"/>
        <w:ind w:firstLine="0"/>
        <w:jc w:val="both"/>
        <w:rPr>
          <w:bCs/>
        </w:rPr>
      </w:pPr>
      <w:r w:rsidRPr="00AA79A9">
        <w:rPr>
          <w:bCs/>
        </w:rPr>
        <w:t>Prof. PhDr. Milena Lenderová, CSc.</w:t>
      </w:r>
    </w:p>
    <w:p w:rsidR="001A25A5" w:rsidRPr="00AA79A9" w:rsidRDefault="001A25A5" w:rsidP="00D8519F">
      <w:pPr>
        <w:spacing w:line="240" w:lineRule="auto"/>
        <w:ind w:firstLine="0"/>
        <w:jc w:val="both"/>
      </w:pPr>
    </w:p>
    <w:sectPr w:rsidR="001A25A5" w:rsidRPr="00AA79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153FA"/>
    <w:multiLevelType w:val="hybridMultilevel"/>
    <w:tmpl w:val="9D8A67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247"/>
    <w:rsid w:val="00140A7A"/>
    <w:rsid w:val="001A25A5"/>
    <w:rsid w:val="00324A99"/>
    <w:rsid w:val="0038010B"/>
    <w:rsid w:val="0052126F"/>
    <w:rsid w:val="00675246"/>
    <w:rsid w:val="00713235"/>
    <w:rsid w:val="007241B5"/>
    <w:rsid w:val="008B53CC"/>
    <w:rsid w:val="008C13C1"/>
    <w:rsid w:val="009B1846"/>
    <w:rsid w:val="009C72BA"/>
    <w:rsid w:val="00A33446"/>
    <w:rsid w:val="00AA79A9"/>
    <w:rsid w:val="00BB7247"/>
    <w:rsid w:val="00BC2E33"/>
    <w:rsid w:val="00C414CD"/>
    <w:rsid w:val="00C47CA2"/>
    <w:rsid w:val="00CB78B3"/>
    <w:rsid w:val="00D8519F"/>
    <w:rsid w:val="00E66060"/>
    <w:rsid w:val="00ED1CDF"/>
    <w:rsid w:val="00EE79AE"/>
    <w:rsid w:val="00F66238"/>
    <w:rsid w:val="00FB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B1846"/>
    <w:pPr>
      <w:autoSpaceDE w:val="0"/>
      <w:autoSpaceDN w:val="0"/>
      <w:adjustRightInd w:val="0"/>
      <w:spacing w:line="240" w:lineRule="auto"/>
      <w:ind w:firstLine="0"/>
    </w:pPr>
    <w:rPr>
      <w:color w:val="000000"/>
    </w:rPr>
  </w:style>
  <w:style w:type="paragraph" w:styleId="Odstavecseseznamem">
    <w:name w:val="List Paragraph"/>
    <w:basedOn w:val="Normln"/>
    <w:uiPriority w:val="34"/>
    <w:qFormat/>
    <w:rsid w:val="00C414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B1846"/>
    <w:pPr>
      <w:autoSpaceDE w:val="0"/>
      <w:autoSpaceDN w:val="0"/>
      <w:adjustRightInd w:val="0"/>
      <w:spacing w:line="240" w:lineRule="auto"/>
      <w:ind w:firstLine="0"/>
    </w:pPr>
    <w:rPr>
      <w:color w:val="000000"/>
    </w:rPr>
  </w:style>
  <w:style w:type="paragraph" w:styleId="Odstavecseseznamem">
    <w:name w:val="List Paragraph"/>
    <w:basedOn w:val="Normln"/>
    <w:uiPriority w:val="34"/>
    <w:qFormat/>
    <w:rsid w:val="00C414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2</Pages>
  <Words>916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10</cp:revision>
  <cp:lastPrinted>2019-05-04T19:40:00Z</cp:lastPrinted>
  <dcterms:created xsi:type="dcterms:W3CDTF">2019-05-04T15:56:00Z</dcterms:created>
  <dcterms:modified xsi:type="dcterms:W3CDTF">2019-05-09T07:10:00Z</dcterms:modified>
</cp:coreProperties>
</file>