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77FF" w:rsidRDefault="00AB6A6A" w:rsidP="00AB6A6A">
      <w:pPr>
        <w:spacing w:after="0" w:line="360" w:lineRule="auto"/>
        <w:rPr>
          <w:rFonts w:ascii="Times New Roman" w:hAnsi="Times New Roman" w:cs="Times New Roman"/>
          <w:b/>
          <w:sz w:val="28"/>
          <w:szCs w:val="28"/>
          <w:lang w:val="en-GB"/>
        </w:rPr>
      </w:pPr>
      <w:r w:rsidRPr="00E125AF">
        <w:rPr>
          <w:rFonts w:ascii="Times New Roman" w:hAnsi="Times New Roman" w:cs="Times New Roman"/>
          <w:b/>
          <w:sz w:val="28"/>
          <w:szCs w:val="28"/>
          <w:lang w:val="en-GB"/>
        </w:rPr>
        <w:t xml:space="preserve">The </w:t>
      </w:r>
      <w:r w:rsidR="00CA5EA4">
        <w:rPr>
          <w:rFonts w:ascii="Times New Roman" w:hAnsi="Times New Roman" w:cs="Times New Roman"/>
          <w:b/>
          <w:sz w:val="28"/>
          <w:szCs w:val="28"/>
          <w:lang w:val="en-GB"/>
        </w:rPr>
        <w:t xml:space="preserve">detailed </w:t>
      </w:r>
      <w:r w:rsidR="00932431" w:rsidRPr="00E125AF">
        <w:rPr>
          <w:rFonts w:ascii="Times New Roman" w:hAnsi="Times New Roman" w:cs="Times New Roman"/>
          <w:b/>
          <w:sz w:val="28"/>
          <w:szCs w:val="28"/>
          <w:lang w:val="en-GB"/>
        </w:rPr>
        <w:t>priority of international freight expresses</w:t>
      </w:r>
      <w:r w:rsidR="00C62704">
        <w:rPr>
          <w:rFonts w:ascii="Times New Roman" w:hAnsi="Times New Roman" w:cs="Times New Roman"/>
          <w:b/>
          <w:sz w:val="28"/>
          <w:szCs w:val="28"/>
          <w:lang w:val="en-GB"/>
        </w:rPr>
        <w:t xml:space="preserve"> in the overlapping</w:t>
      </w:r>
      <w:r w:rsidRPr="00E125AF">
        <w:rPr>
          <w:rFonts w:ascii="Times New Roman" w:hAnsi="Times New Roman" w:cs="Times New Roman"/>
          <w:b/>
          <w:sz w:val="28"/>
          <w:szCs w:val="28"/>
          <w:lang w:val="en-GB"/>
        </w:rPr>
        <w:t xml:space="preserve"> sect</w:t>
      </w:r>
      <w:r w:rsidR="00932431" w:rsidRPr="00E125AF">
        <w:rPr>
          <w:rFonts w:ascii="Times New Roman" w:hAnsi="Times New Roman" w:cs="Times New Roman"/>
          <w:b/>
          <w:sz w:val="28"/>
          <w:szCs w:val="28"/>
          <w:lang w:val="en-GB"/>
        </w:rPr>
        <w:t>ion of RFC 7</w:t>
      </w:r>
      <w:r w:rsidR="00CA5EA4">
        <w:rPr>
          <w:rFonts w:ascii="Times New Roman" w:hAnsi="Times New Roman" w:cs="Times New Roman"/>
          <w:b/>
          <w:sz w:val="28"/>
          <w:szCs w:val="28"/>
          <w:lang w:val="en-GB"/>
        </w:rPr>
        <w:t xml:space="preserve"> and RFC 9 Kolín </w:t>
      </w:r>
      <w:r w:rsidR="00D2606C">
        <w:rPr>
          <w:rFonts w:ascii="Times New Roman" w:hAnsi="Times New Roman" w:cs="Times New Roman"/>
          <w:b/>
          <w:sz w:val="28"/>
          <w:szCs w:val="28"/>
          <w:lang w:val="en-GB"/>
        </w:rPr>
        <w:t>–</w:t>
      </w:r>
      <w:r w:rsidR="00CA5EA4">
        <w:rPr>
          <w:rFonts w:ascii="Times New Roman" w:hAnsi="Times New Roman" w:cs="Times New Roman"/>
          <w:b/>
          <w:sz w:val="28"/>
          <w:szCs w:val="28"/>
          <w:lang w:val="en-GB"/>
        </w:rPr>
        <w:t xml:space="preserve"> Choceň</w:t>
      </w:r>
    </w:p>
    <w:p w:rsidR="00303DC1" w:rsidRPr="003C09DB" w:rsidRDefault="00303DC1" w:rsidP="00AB6A6A">
      <w:pPr>
        <w:spacing w:after="0" w:line="360" w:lineRule="auto"/>
        <w:rPr>
          <w:rFonts w:ascii="Times New Roman" w:hAnsi="Times New Roman" w:cs="Times New Roman"/>
          <w:sz w:val="24"/>
          <w:szCs w:val="24"/>
        </w:rPr>
      </w:pPr>
      <w:r w:rsidRPr="003C09DB">
        <w:rPr>
          <w:rFonts w:ascii="Times New Roman" w:hAnsi="Times New Roman" w:cs="Times New Roman"/>
          <w:sz w:val="24"/>
          <w:szCs w:val="24"/>
        </w:rPr>
        <w:t>Ing. Přemysl Šrámek</w:t>
      </w:r>
      <w:r w:rsidR="00F70492" w:rsidRPr="00F70492">
        <w:rPr>
          <w:rFonts w:ascii="Times New Roman" w:hAnsi="Times New Roman" w:cs="Times New Roman"/>
          <w:sz w:val="24"/>
          <w:szCs w:val="24"/>
          <w:vertAlign w:val="superscript"/>
        </w:rPr>
        <w:t>1</w:t>
      </w:r>
      <w:r w:rsidRPr="003C09DB">
        <w:rPr>
          <w:rFonts w:ascii="Times New Roman" w:hAnsi="Times New Roman" w:cs="Times New Roman"/>
          <w:sz w:val="24"/>
          <w:szCs w:val="24"/>
        </w:rPr>
        <w:t>, prof. Ing. Tatiana Molková, Ph.D.</w:t>
      </w:r>
      <w:r w:rsidR="00F70492">
        <w:rPr>
          <w:rFonts w:ascii="Times New Roman" w:hAnsi="Times New Roman" w:cs="Times New Roman"/>
          <w:sz w:val="24"/>
          <w:szCs w:val="24"/>
          <w:vertAlign w:val="superscript"/>
        </w:rPr>
        <w:t>1</w:t>
      </w:r>
    </w:p>
    <w:p w:rsidR="00F70492" w:rsidRPr="00F70492" w:rsidRDefault="00F70492" w:rsidP="00AB6A6A">
      <w:pPr>
        <w:spacing w:after="0" w:line="360" w:lineRule="auto"/>
        <w:rPr>
          <w:rFonts w:ascii="Times New Roman" w:hAnsi="Times New Roman" w:cs="Times New Roman"/>
          <w:sz w:val="24"/>
          <w:lang w:val="en-GB"/>
        </w:rPr>
      </w:pPr>
      <w:r w:rsidRPr="00F70492">
        <w:rPr>
          <w:rFonts w:ascii="Times New Roman" w:hAnsi="Times New Roman" w:cs="Times New Roman"/>
          <w:sz w:val="24"/>
          <w:vertAlign w:val="superscript"/>
        </w:rPr>
        <w:t>1</w:t>
      </w:r>
      <w:r>
        <w:rPr>
          <w:rFonts w:ascii="Times New Roman" w:hAnsi="Times New Roman" w:cs="Times New Roman"/>
          <w:sz w:val="24"/>
        </w:rPr>
        <w:t xml:space="preserve"> </w:t>
      </w:r>
      <w:r w:rsidRPr="00F70492">
        <w:rPr>
          <w:rFonts w:ascii="Times New Roman" w:hAnsi="Times New Roman" w:cs="Times New Roman"/>
          <w:sz w:val="24"/>
          <w:lang w:val="en-GB"/>
        </w:rPr>
        <w:t xml:space="preserve">University of Pardubice, Jan Perner Transport Faculty, Department of Transport </w:t>
      </w:r>
      <w:r w:rsidR="00343969">
        <w:rPr>
          <w:rFonts w:ascii="Times New Roman" w:hAnsi="Times New Roman" w:cs="Times New Roman"/>
          <w:sz w:val="24"/>
          <w:lang w:val="en-GB"/>
        </w:rPr>
        <w:t>T</w:t>
      </w:r>
      <w:r w:rsidRPr="00F70492">
        <w:rPr>
          <w:rFonts w:ascii="Times New Roman" w:hAnsi="Times New Roman" w:cs="Times New Roman"/>
          <w:sz w:val="24"/>
          <w:lang w:val="en-GB"/>
        </w:rPr>
        <w:t>echnology and Control, Studentská 95, 532 10 Pardubice, Czech Republic.</w:t>
      </w:r>
    </w:p>
    <w:p w:rsidR="00DA0C55" w:rsidRPr="00C62704" w:rsidRDefault="00CB676A" w:rsidP="00AB6A6A">
      <w:pPr>
        <w:spacing w:after="0" w:line="360" w:lineRule="auto"/>
        <w:rPr>
          <w:rFonts w:ascii="Times New Roman" w:hAnsi="Times New Roman" w:cs="Times New Roman"/>
          <w:sz w:val="24"/>
          <w:lang w:val="de-DE"/>
        </w:rPr>
      </w:pPr>
      <w:r w:rsidRPr="00C62704">
        <w:rPr>
          <w:rFonts w:ascii="Times New Roman" w:hAnsi="Times New Roman" w:cs="Times New Roman"/>
          <w:sz w:val="24"/>
          <w:lang w:val="de-DE"/>
        </w:rPr>
        <w:t>E-Mail</w:t>
      </w:r>
      <w:r w:rsidR="00CA5EA4">
        <w:rPr>
          <w:rFonts w:ascii="Times New Roman" w:hAnsi="Times New Roman" w:cs="Times New Roman"/>
          <w:sz w:val="24"/>
          <w:lang w:val="de-DE"/>
        </w:rPr>
        <w:t>: premysl.sramek</w:t>
      </w:r>
      <w:r w:rsidR="00F70492" w:rsidRPr="00C62704">
        <w:rPr>
          <w:rFonts w:ascii="Times New Roman" w:hAnsi="Times New Roman" w:cs="Times New Roman"/>
          <w:sz w:val="24"/>
          <w:lang w:val="de-DE"/>
        </w:rPr>
        <w:t>@student.upce.cz</w:t>
      </w:r>
    </w:p>
    <w:p w:rsidR="00303DC1" w:rsidRDefault="00303DC1" w:rsidP="00AB6A6A">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Abstract</w:t>
      </w:r>
    </w:p>
    <w:p w:rsidR="00303DC1" w:rsidRPr="003C09DB" w:rsidRDefault="00CA5EA4" w:rsidP="00AB6A6A">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The main goal</w:t>
      </w:r>
      <w:r w:rsidR="00B66042">
        <w:rPr>
          <w:rFonts w:ascii="Times New Roman" w:hAnsi="Times New Roman" w:cs="Times New Roman"/>
          <w:sz w:val="24"/>
          <w:lang w:val="en-GB"/>
        </w:rPr>
        <w:t xml:space="preserve"> </w:t>
      </w:r>
      <w:r>
        <w:rPr>
          <w:rFonts w:ascii="Times New Roman" w:hAnsi="Times New Roman" w:cs="Times New Roman"/>
          <w:sz w:val="24"/>
          <w:lang w:val="en-GB"/>
        </w:rPr>
        <w:t xml:space="preserve">of this article is </w:t>
      </w:r>
      <w:r w:rsidR="00B66042">
        <w:rPr>
          <w:rFonts w:ascii="Times New Roman" w:hAnsi="Times New Roman" w:cs="Times New Roman"/>
          <w:sz w:val="24"/>
          <w:lang w:val="en-GB"/>
        </w:rPr>
        <w:t xml:space="preserve">to research the optimal priority of international freight expresses, </w:t>
      </w:r>
      <w:r w:rsidR="00FC5D27">
        <w:rPr>
          <w:rFonts w:ascii="Times New Roman" w:hAnsi="Times New Roman" w:cs="Times New Roman"/>
          <w:sz w:val="24"/>
          <w:lang w:val="en-GB"/>
        </w:rPr>
        <w:t>especially on</w:t>
      </w:r>
      <w:r w:rsidR="00A25D01">
        <w:rPr>
          <w:rFonts w:ascii="Times New Roman" w:hAnsi="Times New Roman" w:cs="Times New Roman"/>
          <w:sz w:val="24"/>
          <w:lang w:val="en-GB"/>
        </w:rPr>
        <w:t xml:space="preserve"> European freight corridors</w:t>
      </w:r>
      <w:r w:rsidR="008E2959">
        <w:rPr>
          <w:rFonts w:ascii="Times New Roman" w:hAnsi="Times New Roman" w:cs="Times New Roman"/>
          <w:sz w:val="24"/>
          <w:lang w:val="en-GB"/>
        </w:rPr>
        <w:t>. This article shows this problem in the context in the overlapping section of RFC 7 and RFC 9 Kolín –</w:t>
      </w:r>
      <w:r w:rsidR="00FC5D27">
        <w:rPr>
          <w:rFonts w:ascii="Times New Roman" w:hAnsi="Times New Roman" w:cs="Times New Roman"/>
          <w:sz w:val="24"/>
          <w:lang w:val="en-GB"/>
        </w:rPr>
        <w:t xml:space="preserve"> Choceň</w:t>
      </w:r>
      <w:r w:rsidR="00403F64">
        <w:rPr>
          <w:rFonts w:ascii="Times New Roman" w:hAnsi="Times New Roman" w:cs="Times New Roman"/>
          <w:sz w:val="24"/>
          <w:lang w:val="en-GB"/>
        </w:rPr>
        <w:t>. There is solved changing priority of freight expresses in detail, whereas other train priorities are the same.</w:t>
      </w:r>
    </w:p>
    <w:p w:rsidR="00303DC1" w:rsidRDefault="00303DC1" w:rsidP="00AB6A6A">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Keywords</w:t>
      </w:r>
    </w:p>
    <w:p w:rsidR="008E2959" w:rsidRPr="008E2959" w:rsidRDefault="008E2959" w:rsidP="00AB6A6A">
      <w:pPr>
        <w:spacing w:after="0" w:line="360" w:lineRule="auto"/>
        <w:jc w:val="both"/>
        <w:rPr>
          <w:rFonts w:ascii="Times New Roman" w:hAnsi="Times New Roman" w:cs="Times New Roman"/>
          <w:sz w:val="24"/>
          <w:lang w:val="en-GB"/>
        </w:rPr>
      </w:pPr>
      <w:r w:rsidRPr="008E2959">
        <w:rPr>
          <w:rFonts w:ascii="Times New Roman" w:hAnsi="Times New Roman" w:cs="Times New Roman"/>
          <w:sz w:val="24"/>
          <w:lang w:val="en-GB"/>
        </w:rPr>
        <w:t>Capacity,</w:t>
      </w:r>
      <w:r w:rsidR="007434EA">
        <w:rPr>
          <w:rFonts w:ascii="Times New Roman" w:hAnsi="Times New Roman" w:cs="Times New Roman"/>
          <w:sz w:val="24"/>
          <w:lang w:val="en-GB"/>
        </w:rPr>
        <w:t xml:space="preserve"> freight expresses, freight</w:t>
      </w:r>
      <w:r w:rsidR="00FC5D27">
        <w:rPr>
          <w:rFonts w:ascii="Times New Roman" w:hAnsi="Times New Roman" w:cs="Times New Roman"/>
          <w:sz w:val="24"/>
          <w:lang w:val="en-GB"/>
        </w:rPr>
        <w:t xml:space="preserve"> corridors, timetable stability.</w:t>
      </w:r>
    </w:p>
    <w:p w:rsidR="00795100" w:rsidRPr="00325944" w:rsidRDefault="003C74F6" w:rsidP="003C09DB">
      <w:pPr>
        <w:pStyle w:val="Nadpis1"/>
      </w:pPr>
      <w:r w:rsidRPr="00325944">
        <w:t>Introduction</w:t>
      </w:r>
    </w:p>
    <w:p w:rsidR="004672E4" w:rsidRDefault="004672E4" w:rsidP="00AB6A6A">
      <w:pPr>
        <w:spacing w:after="0" w:line="360" w:lineRule="auto"/>
        <w:jc w:val="both"/>
        <w:rPr>
          <w:rFonts w:ascii="Times New Roman" w:hAnsi="Times New Roman" w:cs="Times New Roman"/>
          <w:sz w:val="24"/>
          <w:lang w:val="en-GB"/>
        </w:rPr>
      </w:pPr>
      <w:r w:rsidRPr="00325944">
        <w:rPr>
          <w:rFonts w:ascii="Times New Roman" w:hAnsi="Times New Roman" w:cs="Times New Roman"/>
          <w:sz w:val="24"/>
          <w:lang w:val="en-GB"/>
        </w:rPr>
        <w:t>One of the aims of European transport policy is to redirect capacity of road freight traffic to other modes of transport</w:t>
      </w:r>
      <w:r w:rsidR="006F459E" w:rsidRPr="00325944">
        <w:rPr>
          <w:rFonts w:ascii="Times New Roman" w:hAnsi="Times New Roman" w:cs="Times New Roman"/>
          <w:sz w:val="24"/>
          <w:lang w:val="en-GB"/>
        </w:rPr>
        <w:t>,</w:t>
      </w:r>
      <w:r w:rsidRPr="00325944">
        <w:rPr>
          <w:rFonts w:ascii="Times New Roman" w:hAnsi="Times New Roman" w:cs="Times New Roman"/>
          <w:sz w:val="24"/>
          <w:lang w:val="en-GB"/>
        </w:rPr>
        <w:t xml:space="preserve"> where rail transport is an interesting and environmentally friendly alternative, especially in terms</w:t>
      </w:r>
      <w:r w:rsidRPr="00E125AF">
        <w:rPr>
          <w:rFonts w:ascii="Times New Roman" w:hAnsi="Times New Roman" w:cs="Times New Roman"/>
          <w:sz w:val="24"/>
          <w:lang w:val="en-GB"/>
        </w:rPr>
        <w:t xml:space="preserve"> of speed, availability</w:t>
      </w:r>
      <w:r w:rsidR="00B35F75">
        <w:rPr>
          <w:rFonts w:ascii="Times New Roman" w:hAnsi="Times New Roman" w:cs="Times New Roman"/>
          <w:sz w:val="24"/>
          <w:lang w:val="en-GB"/>
        </w:rPr>
        <w:t xml:space="preserve"> and amount of transported cargo</w:t>
      </w:r>
      <w:r w:rsidR="00633E80">
        <w:rPr>
          <w:rFonts w:ascii="Times New Roman" w:hAnsi="Times New Roman" w:cs="Times New Roman"/>
          <w:sz w:val="24"/>
          <w:lang w:val="en-GB"/>
        </w:rPr>
        <w:t xml:space="preserve"> </w:t>
      </w:r>
      <w:r w:rsidR="00F66EAF">
        <w:rPr>
          <w:rFonts w:ascii="Times New Roman" w:hAnsi="Times New Roman" w:cs="Times New Roman"/>
          <w:sz w:val="24"/>
          <w:lang w:val="en-GB"/>
        </w:rPr>
        <w:t>[1]</w:t>
      </w:r>
      <w:r w:rsidR="00325944">
        <w:rPr>
          <w:rFonts w:ascii="Times New Roman" w:hAnsi="Times New Roman" w:cs="Times New Roman"/>
          <w:sz w:val="24"/>
          <w:lang w:val="en-GB"/>
        </w:rPr>
        <w:t>.</w:t>
      </w:r>
    </w:p>
    <w:p w:rsidR="007434EA" w:rsidRPr="007434EA" w:rsidRDefault="007434EA" w:rsidP="00682B9B">
      <w:pPr>
        <w:spacing w:line="360" w:lineRule="auto"/>
        <w:jc w:val="both"/>
        <w:rPr>
          <w:rFonts w:ascii="Times New Roman" w:hAnsi="Times New Roman" w:cs="Times New Roman"/>
          <w:sz w:val="24"/>
          <w:lang w:val="en-GB"/>
        </w:rPr>
      </w:pPr>
      <w:r>
        <w:rPr>
          <w:rFonts w:ascii="Times New Roman" w:hAnsi="Times New Roman" w:cs="Times New Roman"/>
          <w:sz w:val="24"/>
          <w:lang w:val="en-GB"/>
        </w:rPr>
        <w:t xml:space="preserve">The aim of this article is to find the optimal priority of international freight expresses to satisfy the customers required delivery times due to </w:t>
      </w:r>
      <w:r w:rsidR="000B2E1C">
        <w:rPr>
          <w:rFonts w:ascii="Times New Roman" w:hAnsi="Times New Roman" w:cs="Times New Roman"/>
          <w:sz w:val="24"/>
          <w:lang w:val="en-GB"/>
        </w:rPr>
        <w:t>optimi</w:t>
      </w:r>
      <w:r w:rsidR="00325944">
        <w:rPr>
          <w:rFonts w:ascii="Times New Roman" w:hAnsi="Times New Roman" w:cs="Times New Roman"/>
          <w:sz w:val="24"/>
          <w:lang w:val="en-GB"/>
        </w:rPr>
        <w:t>zation of train priority</w:t>
      </w:r>
      <w:r w:rsidR="00682B9B">
        <w:rPr>
          <w:rFonts w:ascii="Times New Roman" w:hAnsi="Times New Roman" w:cs="Times New Roman"/>
          <w:sz w:val="24"/>
          <w:lang w:val="en-GB"/>
        </w:rPr>
        <w:t>.</w:t>
      </w:r>
    </w:p>
    <w:p w:rsidR="003C09DB" w:rsidRDefault="003C09DB" w:rsidP="00682B9B">
      <w:pPr>
        <w:pStyle w:val="Nadpis1"/>
      </w:pPr>
      <w:r>
        <w:t>Materials and methods</w:t>
      </w:r>
    </w:p>
    <w:p w:rsidR="00E16288" w:rsidRDefault="0041107A" w:rsidP="00741BB6">
      <w:pPr>
        <w:spacing w:line="360" w:lineRule="auto"/>
        <w:contextualSpacing/>
        <w:jc w:val="both"/>
        <w:rPr>
          <w:rFonts w:ascii="Times New Roman" w:hAnsi="Times New Roman" w:cs="Times New Roman"/>
          <w:sz w:val="24"/>
          <w:lang w:val="en-GB"/>
        </w:rPr>
      </w:pPr>
      <w:r w:rsidRPr="0041107A">
        <w:rPr>
          <w:rFonts w:ascii="Times New Roman" w:hAnsi="Times New Roman" w:cs="Times New Roman"/>
          <w:sz w:val="24"/>
          <w:lang w:val="en-GB"/>
        </w:rPr>
        <w:t>It</w:t>
      </w:r>
      <w:r w:rsidR="00E16288">
        <w:rPr>
          <w:rFonts w:ascii="Times New Roman" w:hAnsi="Times New Roman" w:cs="Times New Roman"/>
          <w:sz w:val="24"/>
          <w:lang w:val="en-GB"/>
        </w:rPr>
        <w:t xml:space="preserve"> was used daily timetable 2016</w:t>
      </w:r>
      <w:r w:rsidRPr="0041107A">
        <w:rPr>
          <w:rFonts w:ascii="Times New Roman" w:hAnsi="Times New Roman" w:cs="Times New Roman"/>
          <w:sz w:val="24"/>
          <w:lang w:val="en-GB"/>
        </w:rPr>
        <w:t>, which include</w:t>
      </w:r>
      <w:r w:rsidR="000030AE">
        <w:rPr>
          <w:rFonts w:ascii="Times New Roman" w:hAnsi="Times New Roman" w:cs="Times New Roman"/>
          <w:sz w:val="24"/>
          <w:lang w:val="en-GB"/>
        </w:rPr>
        <w:t>d</w:t>
      </w:r>
      <w:r w:rsidRPr="0041107A">
        <w:rPr>
          <w:rFonts w:ascii="Times New Roman" w:hAnsi="Times New Roman" w:cs="Times New Roman"/>
          <w:sz w:val="24"/>
          <w:lang w:val="en-GB"/>
        </w:rPr>
        <w:t xml:space="preserve"> the</w:t>
      </w:r>
      <w:r w:rsidR="00E16288">
        <w:rPr>
          <w:rFonts w:ascii="Times New Roman" w:hAnsi="Times New Roman" w:cs="Times New Roman"/>
          <w:sz w:val="24"/>
          <w:lang w:val="en-GB"/>
        </w:rPr>
        <w:t xml:space="preserve"> amount of 384 trains. </w:t>
      </w:r>
      <w:r w:rsidR="00012509">
        <w:rPr>
          <w:rFonts w:ascii="Times New Roman" w:hAnsi="Times New Roman" w:cs="Times New Roman"/>
          <w:sz w:val="24"/>
          <w:lang w:val="en-GB"/>
        </w:rPr>
        <w:t>The similar topic was solved in (1), but not so exactly, in the evaluation there were used for Fex only the import</w:t>
      </w:r>
      <w:r w:rsidR="000433E1">
        <w:rPr>
          <w:rFonts w:ascii="Times New Roman" w:hAnsi="Times New Roman" w:cs="Times New Roman"/>
          <w:sz w:val="24"/>
          <w:lang w:val="en-GB"/>
        </w:rPr>
        <w:t>ance values 0.5; 1.7; 1.9 and there</w:t>
      </w:r>
      <w:r w:rsidR="00012509">
        <w:rPr>
          <w:rFonts w:ascii="Times New Roman" w:hAnsi="Times New Roman" w:cs="Times New Roman"/>
          <w:sz w:val="24"/>
          <w:lang w:val="en-GB"/>
        </w:rPr>
        <w:t xml:space="preserve"> was created periodic timetable. In the table 1 are displayed the importance values of trains, which remain the same, and the importance value of Fex is increasing from 0.5 to 2.0 through step 0.1. Therefore, it was solved 16 simulations, every simulation had 365 simulation runs (whole timetable period).</w:t>
      </w:r>
      <w:r w:rsidR="00633E80">
        <w:rPr>
          <w:rFonts w:ascii="Times New Roman" w:hAnsi="Times New Roman" w:cs="Times New Roman"/>
          <w:sz w:val="24"/>
          <w:lang w:val="en-GB"/>
        </w:rPr>
        <w:t xml:space="preserve"> It was used the simulation program SimuT</w:t>
      </w:r>
      <w:r w:rsidR="008C513E">
        <w:rPr>
          <w:rFonts w:ascii="Times New Roman" w:hAnsi="Times New Roman" w:cs="Times New Roman"/>
          <w:sz w:val="24"/>
          <w:lang w:val="en-GB"/>
        </w:rPr>
        <w:t>.</w:t>
      </w:r>
    </w:p>
    <w:p w:rsidR="00012509" w:rsidRPr="00553827" w:rsidRDefault="00012509" w:rsidP="00553827">
      <w:pPr>
        <w:spacing w:line="360" w:lineRule="auto"/>
        <w:contextualSpacing/>
        <w:jc w:val="center"/>
        <w:rPr>
          <w:rFonts w:ascii="Times New Roman" w:hAnsi="Times New Roman" w:cs="Times New Roman"/>
          <w:sz w:val="24"/>
          <w:lang w:val="en-GB"/>
        </w:rPr>
      </w:pPr>
      <w:r w:rsidRPr="00553827">
        <w:rPr>
          <w:rFonts w:ascii="Times New Roman" w:hAnsi="Times New Roman" w:cs="Times New Roman"/>
          <w:sz w:val="24"/>
          <w:lang w:val="en-GB"/>
        </w:rPr>
        <w:t>Table 1: The train importance values</w:t>
      </w:r>
    </w:p>
    <w:tbl>
      <w:tblPr>
        <w:tblStyle w:val="Mkatabulky"/>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89"/>
        <w:gridCol w:w="536"/>
        <w:gridCol w:w="516"/>
        <w:gridCol w:w="523"/>
        <w:gridCol w:w="516"/>
        <w:gridCol w:w="516"/>
        <w:gridCol w:w="516"/>
        <w:gridCol w:w="516"/>
        <w:gridCol w:w="516"/>
        <w:gridCol w:w="516"/>
        <w:gridCol w:w="616"/>
        <w:gridCol w:w="516"/>
        <w:gridCol w:w="636"/>
        <w:gridCol w:w="636"/>
      </w:tblGrid>
      <w:tr w:rsidR="00B921C8" w:rsidTr="00B921C8">
        <w:tc>
          <w:tcPr>
            <w:tcW w:w="0" w:type="auto"/>
            <w:shd w:val="clear" w:color="auto" w:fill="FFFF00"/>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Train type</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EN</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SC</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EC</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IC</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Ex</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R</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Sp</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Os</w:t>
            </w:r>
          </w:p>
        </w:tc>
        <w:tc>
          <w:tcPr>
            <w:tcW w:w="0" w:type="auto"/>
            <w:tcBorders>
              <w:top w:val="single" w:sz="12" w:space="0" w:color="auto"/>
              <w:bottom w:val="single" w:sz="4" w:space="0" w:color="auto"/>
              <w:right w:val="single" w:sz="12" w:space="0" w:color="auto"/>
            </w:tcBorders>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Sv</w:t>
            </w:r>
          </w:p>
        </w:tc>
        <w:tc>
          <w:tcPr>
            <w:tcW w:w="0" w:type="auto"/>
            <w:tcBorders>
              <w:left w:val="single" w:sz="12" w:space="0" w:color="auto"/>
            </w:tcBorders>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Nex</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Pn</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Mn</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Lv</w:t>
            </w:r>
          </w:p>
        </w:tc>
      </w:tr>
      <w:tr w:rsidR="00B921C8" w:rsidTr="00B921C8">
        <w:tc>
          <w:tcPr>
            <w:tcW w:w="0" w:type="auto"/>
            <w:shd w:val="clear" w:color="auto" w:fill="FFFF00"/>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Importance value</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2.5</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1.8</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3.0</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2.8</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2.0</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1.8</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1.5</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1.0</w:t>
            </w:r>
          </w:p>
        </w:tc>
        <w:tc>
          <w:tcPr>
            <w:tcW w:w="0" w:type="auto"/>
            <w:tcBorders>
              <w:top w:val="single" w:sz="4" w:space="0" w:color="auto"/>
              <w:bottom w:val="single" w:sz="12" w:space="0" w:color="auto"/>
              <w:right w:val="single" w:sz="12" w:space="0" w:color="auto"/>
            </w:tcBorders>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0.3</w:t>
            </w:r>
          </w:p>
        </w:tc>
        <w:tc>
          <w:tcPr>
            <w:tcW w:w="0" w:type="auto"/>
            <w:tcBorders>
              <w:left w:val="single" w:sz="12" w:space="0" w:color="auto"/>
            </w:tcBorders>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var.</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0.1</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0.03</w:t>
            </w:r>
          </w:p>
        </w:tc>
        <w:tc>
          <w:tcPr>
            <w:tcW w:w="0" w:type="auto"/>
          </w:tcPr>
          <w:p w:rsidR="00B921C8" w:rsidRDefault="00B921C8" w:rsidP="00633E80">
            <w:pPr>
              <w:contextualSpacing/>
              <w:jc w:val="both"/>
              <w:rPr>
                <w:rFonts w:ascii="Times New Roman" w:hAnsi="Times New Roman" w:cs="Times New Roman"/>
                <w:sz w:val="24"/>
                <w:lang w:val="en-GB"/>
              </w:rPr>
            </w:pPr>
            <w:r>
              <w:rPr>
                <w:rFonts w:ascii="Times New Roman" w:hAnsi="Times New Roman" w:cs="Times New Roman"/>
                <w:sz w:val="24"/>
                <w:lang w:val="en-GB"/>
              </w:rPr>
              <w:t>0.08</w:t>
            </w:r>
          </w:p>
        </w:tc>
      </w:tr>
    </w:tbl>
    <w:p w:rsidR="00012509" w:rsidRPr="00553827" w:rsidRDefault="00B921C8" w:rsidP="00B921C8">
      <w:pPr>
        <w:spacing w:line="360" w:lineRule="auto"/>
        <w:contextualSpacing/>
        <w:jc w:val="right"/>
        <w:rPr>
          <w:rFonts w:ascii="Times New Roman" w:hAnsi="Times New Roman" w:cs="Times New Roman"/>
          <w:sz w:val="20"/>
          <w:szCs w:val="20"/>
          <w:lang w:val="en-GB"/>
        </w:rPr>
      </w:pPr>
      <w:r w:rsidRPr="00553827">
        <w:rPr>
          <w:rFonts w:ascii="Times New Roman" w:hAnsi="Times New Roman" w:cs="Times New Roman"/>
          <w:sz w:val="20"/>
          <w:szCs w:val="20"/>
          <w:lang w:val="en-GB"/>
        </w:rPr>
        <w:t>Source: author</w:t>
      </w:r>
    </w:p>
    <w:p w:rsidR="00F70492" w:rsidRPr="00854DC0" w:rsidRDefault="0041107A" w:rsidP="00741BB6">
      <w:pPr>
        <w:spacing w:line="360" w:lineRule="auto"/>
        <w:contextualSpacing/>
        <w:jc w:val="both"/>
        <w:rPr>
          <w:rFonts w:ascii="Times New Roman" w:hAnsi="Times New Roman" w:cs="Times New Roman"/>
          <w:sz w:val="24"/>
          <w:lang w:val="en-GB"/>
        </w:rPr>
      </w:pPr>
      <w:r w:rsidRPr="0041107A">
        <w:rPr>
          <w:rFonts w:ascii="Times New Roman" w:hAnsi="Times New Roman" w:cs="Times New Roman"/>
          <w:sz w:val="24"/>
          <w:lang w:val="en-GB"/>
        </w:rPr>
        <w:t>Within the simulation program was established the average delay increment (ADI). The</w:t>
      </w:r>
      <w:r w:rsidR="000030AE">
        <w:rPr>
          <w:rFonts w:ascii="Times New Roman" w:hAnsi="Times New Roman" w:cs="Times New Roman"/>
          <w:sz w:val="24"/>
          <w:lang w:val="en-GB"/>
        </w:rPr>
        <w:t xml:space="preserve"> average delay increment was</w:t>
      </w:r>
      <w:r w:rsidRPr="0041107A">
        <w:rPr>
          <w:rFonts w:ascii="Times New Roman" w:hAnsi="Times New Roman" w:cs="Times New Roman"/>
          <w:sz w:val="24"/>
          <w:lang w:val="en-GB"/>
        </w:rPr>
        <w:t xml:space="preserve"> calculated by dividing the difference between </w:t>
      </w:r>
      <w:r w:rsidR="00651C67">
        <w:rPr>
          <w:rFonts w:ascii="Times New Roman" w:hAnsi="Times New Roman" w:cs="Times New Roman"/>
          <w:sz w:val="24"/>
          <w:lang w:val="en-GB"/>
        </w:rPr>
        <w:t>total output and</w:t>
      </w:r>
      <w:r w:rsidRPr="0041107A">
        <w:rPr>
          <w:rFonts w:ascii="Times New Roman" w:hAnsi="Times New Roman" w:cs="Times New Roman"/>
          <w:sz w:val="24"/>
          <w:lang w:val="en-GB"/>
        </w:rPr>
        <w:t xml:space="preserve"> total input delay and the total number of </w:t>
      </w:r>
      <w:r w:rsidR="000030AE">
        <w:rPr>
          <w:rFonts w:ascii="Times New Roman" w:hAnsi="Times New Roman" w:cs="Times New Roman"/>
          <w:sz w:val="24"/>
          <w:lang w:val="en-GB"/>
        </w:rPr>
        <w:t xml:space="preserve">trains. This indicator was </w:t>
      </w:r>
      <w:r w:rsidRPr="0041107A">
        <w:rPr>
          <w:rFonts w:ascii="Times New Roman" w:hAnsi="Times New Roman" w:cs="Times New Roman"/>
          <w:sz w:val="24"/>
          <w:lang w:val="en-GB"/>
        </w:rPr>
        <w:t xml:space="preserve">calculated as an ongoing basis for each </w:t>
      </w:r>
      <w:r w:rsidRPr="0041107A">
        <w:rPr>
          <w:rFonts w:ascii="Times New Roman" w:hAnsi="Times New Roman" w:cs="Times New Roman"/>
          <w:sz w:val="24"/>
          <w:lang w:val="en-GB"/>
        </w:rPr>
        <w:lastRenderedPageBreak/>
        <w:t>simulation run, so the total for the entire graph (all simulation runs). The indicator was also calculated for different types of transport, i.e. for long-distance passenger transport</w:t>
      </w:r>
      <w:r w:rsidR="00517597">
        <w:rPr>
          <w:rFonts w:ascii="Times New Roman" w:hAnsi="Times New Roman" w:cs="Times New Roman"/>
          <w:sz w:val="24"/>
          <w:lang w:val="en-GB"/>
        </w:rPr>
        <w:t xml:space="preserve"> (ADIL)</w:t>
      </w:r>
      <w:r w:rsidRPr="0041107A">
        <w:rPr>
          <w:rFonts w:ascii="Times New Roman" w:hAnsi="Times New Roman" w:cs="Times New Roman"/>
          <w:sz w:val="24"/>
          <w:lang w:val="en-GB"/>
        </w:rPr>
        <w:t>, regional passenger transport</w:t>
      </w:r>
      <w:r w:rsidR="00517597">
        <w:rPr>
          <w:rFonts w:ascii="Times New Roman" w:hAnsi="Times New Roman" w:cs="Times New Roman"/>
          <w:sz w:val="24"/>
          <w:lang w:val="en-GB"/>
        </w:rPr>
        <w:t xml:space="preserve"> (ADIR)</w:t>
      </w:r>
      <w:r w:rsidRPr="0041107A">
        <w:rPr>
          <w:rFonts w:ascii="Times New Roman" w:hAnsi="Times New Roman" w:cs="Times New Roman"/>
          <w:sz w:val="24"/>
          <w:lang w:val="en-GB"/>
        </w:rPr>
        <w:t xml:space="preserve"> and freight transport</w:t>
      </w:r>
      <w:r w:rsidR="00517597">
        <w:rPr>
          <w:rFonts w:ascii="Times New Roman" w:hAnsi="Times New Roman" w:cs="Times New Roman"/>
          <w:sz w:val="24"/>
          <w:lang w:val="en-GB"/>
        </w:rPr>
        <w:t xml:space="preserve"> (ADIF)</w:t>
      </w:r>
      <w:r w:rsidRPr="0041107A">
        <w:rPr>
          <w:rFonts w:ascii="Times New Roman" w:hAnsi="Times New Roman" w:cs="Times New Roman"/>
          <w:sz w:val="24"/>
          <w:lang w:val="en-GB"/>
        </w:rPr>
        <w:t>. As part of the simulation was set for all simulation runs random entry delay based on the exponential probability distribution</w:t>
      </w:r>
      <w:r w:rsidR="0049429D">
        <w:rPr>
          <w:rFonts w:ascii="Times New Roman" w:hAnsi="Times New Roman" w:cs="Times New Roman"/>
          <w:sz w:val="24"/>
          <w:lang w:val="en-GB"/>
        </w:rPr>
        <w:t>.</w:t>
      </w:r>
      <w:r w:rsidRPr="0041107A">
        <w:rPr>
          <w:rFonts w:ascii="Times New Roman" w:hAnsi="Times New Roman" w:cs="Times New Roman"/>
          <w:sz w:val="24"/>
          <w:lang w:val="en-GB"/>
        </w:rPr>
        <w:t xml:space="preserve"> There were solved conflicts of station tracks, freight trains were allowed to ride before their schedule time </w:t>
      </w:r>
      <w:r w:rsidR="00012509">
        <w:rPr>
          <w:rFonts w:ascii="Times New Roman" w:hAnsi="Times New Roman" w:cs="Times New Roman"/>
          <w:sz w:val="24"/>
          <w:lang w:val="en-GB"/>
        </w:rPr>
        <w:t>(i</w:t>
      </w:r>
      <w:r w:rsidR="00F66EAF">
        <w:rPr>
          <w:rFonts w:ascii="Times New Roman" w:hAnsi="Times New Roman" w:cs="Times New Roman"/>
          <w:sz w:val="24"/>
          <w:lang w:val="en-GB"/>
        </w:rPr>
        <w:t>n the case of free capacity) [1]</w:t>
      </w:r>
      <w:r w:rsidR="00012509">
        <w:rPr>
          <w:rFonts w:ascii="Times New Roman" w:hAnsi="Times New Roman" w:cs="Times New Roman"/>
          <w:sz w:val="24"/>
          <w:lang w:val="en-GB"/>
        </w:rPr>
        <w:t>.</w:t>
      </w:r>
    </w:p>
    <w:p w:rsidR="003C09DB" w:rsidRDefault="003C09DB" w:rsidP="00682B9B">
      <w:pPr>
        <w:pStyle w:val="Nadpis1"/>
      </w:pPr>
      <w:r>
        <w:t>Results and Discussion</w:t>
      </w:r>
    </w:p>
    <w:p w:rsidR="00741BB6" w:rsidRPr="00E125AF" w:rsidRDefault="00517597" w:rsidP="00741BB6">
      <w:pPr>
        <w:spacing w:after="0" w:line="360" w:lineRule="auto"/>
        <w:jc w:val="both"/>
        <w:rPr>
          <w:rFonts w:ascii="Times New Roman" w:hAnsi="Times New Roman" w:cs="Times New Roman"/>
          <w:sz w:val="24"/>
          <w:lang w:val="en-GB"/>
        </w:rPr>
      </w:pPr>
      <w:r>
        <w:rPr>
          <w:rFonts w:ascii="Times New Roman" w:hAnsi="Times New Roman" w:cs="Times New Roman"/>
          <w:sz w:val="24"/>
          <w:lang w:val="en-GB"/>
        </w:rPr>
        <w:t>In the Table 2 there are displayed timetable stability indicators (ADI, ADIL</w:t>
      </w:r>
      <w:r w:rsidR="00AE2D00">
        <w:rPr>
          <w:rFonts w:ascii="Times New Roman" w:hAnsi="Times New Roman" w:cs="Times New Roman"/>
          <w:sz w:val="24"/>
          <w:lang w:val="en-GB"/>
        </w:rPr>
        <w:t>, ADIR, ADIF) in the relation with</w:t>
      </w:r>
      <w:r>
        <w:rPr>
          <w:rFonts w:ascii="Times New Roman" w:hAnsi="Times New Roman" w:cs="Times New Roman"/>
          <w:sz w:val="24"/>
          <w:lang w:val="en-GB"/>
        </w:rPr>
        <w:t xml:space="preserve"> changing importance value of Fex. All timetable stability indicators have unit min/train, it means every train of the category should get this delay in minutes.</w:t>
      </w:r>
    </w:p>
    <w:p w:rsidR="00741BB6" w:rsidRPr="00E125AF" w:rsidRDefault="00517597" w:rsidP="00741BB6">
      <w:pPr>
        <w:spacing w:after="0" w:line="360" w:lineRule="auto"/>
        <w:jc w:val="center"/>
        <w:rPr>
          <w:rFonts w:ascii="Times New Roman" w:hAnsi="Times New Roman" w:cs="Times New Roman"/>
          <w:sz w:val="24"/>
          <w:lang w:val="en-GB"/>
        </w:rPr>
      </w:pPr>
      <w:r>
        <w:rPr>
          <w:rFonts w:ascii="Times New Roman" w:hAnsi="Times New Roman" w:cs="Times New Roman"/>
          <w:sz w:val="24"/>
          <w:lang w:val="en-GB"/>
        </w:rPr>
        <w:t>Table 2: Timetable stability indicators in the relation of changing Fex importance value</w:t>
      </w:r>
    </w:p>
    <w:tbl>
      <w:tblPr>
        <w:tblStyle w:val="Mkatabulky"/>
        <w:tblW w:w="0" w:type="auto"/>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35"/>
        <w:gridCol w:w="1701"/>
        <w:gridCol w:w="1701"/>
        <w:gridCol w:w="1701"/>
        <w:gridCol w:w="1701"/>
      </w:tblGrid>
      <w:tr w:rsidR="00741BB6" w:rsidRPr="00E125AF" w:rsidTr="00951D2B">
        <w:trPr>
          <w:tblHeader/>
        </w:trPr>
        <w:tc>
          <w:tcPr>
            <w:tcW w:w="2235" w:type="dxa"/>
            <w:tcBorders>
              <w:top w:val="single" w:sz="4" w:space="0" w:color="auto"/>
              <w:bottom w:val="single" w:sz="12" w:space="0" w:color="auto"/>
            </w:tcBorders>
            <w:shd w:val="clear" w:color="auto" w:fill="FFFF00"/>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Fex importance value</w:t>
            </w:r>
          </w:p>
        </w:tc>
        <w:tc>
          <w:tcPr>
            <w:tcW w:w="1701" w:type="dxa"/>
            <w:tcBorders>
              <w:top w:val="single" w:sz="4" w:space="0" w:color="auto"/>
              <w:bottom w:val="single" w:sz="12" w:space="0" w:color="auto"/>
            </w:tcBorders>
            <w:shd w:val="clear" w:color="auto" w:fill="FFFF00"/>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ADIL</w:t>
            </w:r>
          </w:p>
        </w:tc>
        <w:tc>
          <w:tcPr>
            <w:tcW w:w="1701" w:type="dxa"/>
            <w:tcBorders>
              <w:top w:val="single" w:sz="4" w:space="0" w:color="auto"/>
              <w:bottom w:val="single" w:sz="12" w:space="0" w:color="auto"/>
            </w:tcBorders>
            <w:shd w:val="clear" w:color="auto" w:fill="FFFF00"/>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ADIR</w:t>
            </w:r>
          </w:p>
        </w:tc>
        <w:tc>
          <w:tcPr>
            <w:tcW w:w="1701" w:type="dxa"/>
            <w:tcBorders>
              <w:top w:val="single" w:sz="4" w:space="0" w:color="auto"/>
              <w:bottom w:val="single" w:sz="12" w:space="0" w:color="auto"/>
            </w:tcBorders>
            <w:shd w:val="clear" w:color="auto" w:fill="FFFF00"/>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ADIF</w:t>
            </w:r>
          </w:p>
        </w:tc>
        <w:tc>
          <w:tcPr>
            <w:tcW w:w="1701" w:type="dxa"/>
            <w:tcBorders>
              <w:top w:val="single" w:sz="4" w:space="0" w:color="auto"/>
              <w:bottom w:val="single" w:sz="12" w:space="0" w:color="auto"/>
            </w:tcBorders>
            <w:shd w:val="clear" w:color="auto" w:fill="FFFF00"/>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ADI</w:t>
            </w:r>
          </w:p>
        </w:tc>
      </w:tr>
      <w:tr w:rsidR="00741BB6" w:rsidRPr="00E125AF" w:rsidTr="00517597">
        <w:tc>
          <w:tcPr>
            <w:tcW w:w="2235" w:type="dxa"/>
            <w:tcBorders>
              <w:top w:val="single" w:sz="12" w:space="0" w:color="auto"/>
            </w:tcBorders>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0.5</w:t>
            </w:r>
          </w:p>
        </w:tc>
        <w:tc>
          <w:tcPr>
            <w:tcW w:w="1701" w:type="dxa"/>
            <w:tcBorders>
              <w:top w:val="single" w:sz="12" w:space="0" w:color="auto"/>
            </w:tcBorders>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1.04</w:t>
            </w:r>
          </w:p>
        </w:tc>
        <w:tc>
          <w:tcPr>
            <w:tcW w:w="1701" w:type="dxa"/>
            <w:tcBorders>
              <w:top w:val="single" w:sz="12" w:space="0" w:color="auto"/>
            </w:tcBorders>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- 0.54</w:t>
            </w:r>
          </w:p>
        </w:tc>
        <w:tc>
          <w:tcPr>
            <w:tcW w:w="1701" w:type="dxa"/>
            <w:tcBorders>
              <w:top w:val="single" w:sz="12" w:space="0" w:color="auto"/>
            </w:tcBorders>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1.19</w:t>
            </w:r>
          </w:p>
        </w:tc>
        <w:tc>
          <w:tcPr>
            <w:tcW w:w="1701" w:type="dxa"/>
            <w:tcBorders>
              <w:top w:val="single" w:sz="12" w:space="0" w:color="auto"/>
            </w:tcBorders>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0.84</w:t>
            </w:r>
          </w:p>
        </w:tc>
      </w:tr>
      <w:tr w:rsidR="00741BB6" w:rsidRPr="00E125AF" w:rsidTr="00517597">
        <w:tc>
          <w:tcPr>
            <w:tcW w:w="2235" w:type="dxa"/>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0.6</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1.19</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- 0.61</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1.63</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1.07</w:t>
            </w:r>
          </w:p>
        </w:tc>
      </w:tr>
      <w:tr w:rsidR="00741BB6" w:rsidRPr="00E125AF" w:rsidTr="00517597">
        <w:tc>
          <w:tcPr>
            <w:tcW w:w="2235" w:type="dxa"/>
            <w:vAlign w:val="center"/>
          </w:tcPr>
          <w:p w:rsidR="00741BB6" w:rsidRPr="00E125AF" w:rsidRDefault="00517597" w:rsidP="00633E80">
            <w:pPr>
              <w:jc w:val="center"/>
              <w:rPr>
                <w:rFonts w:ascii="Times New Roman" w:hAnsi="Times New Roman" w:cs="Times New Roman"/>
                <w:sz w:val="24"/>
                <w:lang w:val="en-GB"/>
              </w:rPr>
            </w:pPr>
            <w:r>
              <w:rPr>
                <w:rFonts w:ascii="Times New Roman" w:hAnsi="Times New Roman" w:cs="Times New Roman"/>
                <w:sz w:val="24"/>
                <w:lang w:val="en-GB"/>
              </w:rPr>
              <w:t>0.7</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1.36</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- 0.37</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1.21</w:t>
            </w:r>
          </w:p>
        </w:tc>
        <w:tc>
          <w:tcPr>
            <w:tcW w:w="1701" w:type="dxa"/>
            <w:vAlign w:val="center"/>
          </w:tcPr>
          <w:p w:rsidR="00741BB6"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1.02</w:t>
            </w:r>
          </w:p>
        </w:tc>
      </w:tr>
      <w:tr w:rsidR="00517597" w:rsidRPr="00E125AF" w:rsidTr="00517597">
        <w:tc>
          <w:tcPr>
            <w:tcW w:w="2235" w:type="dxa"/>
            <w:vAlign w:val="center"/>
          </w:tcPr>
          <w:p w:rsidR="00517597"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0.8</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1.42</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- 0.30</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1.12</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1.02</w:t>
            </w:r>
          </w:p>
        </w:tc>
      </w:tr>
      <w:tr w:rsidR="00517597" w:rsidRPr="00E125AF" w:rsidTr="00517597">
        <w:tc>
          <w:tcPr>
            <w:tcW w:w="2235" w:type="dxa"/>
            <w:vAlign w:val="center"/>
          </w:tcPr>
          <w:p w:rsidR="00517597"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0.9</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1.47</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- 0.51</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1.31</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1.09</w:t>
            </w:r>
          </w:p>
        </w:tc>
      </w:tr>
      <w:tr w:rsidR="00517597" w:rsidRPr="00E125AF" w:rsidTr="00517597">
        <w:tc>
          <w:tcPr>
            <w:tcW w:w="2235" w:type="dxa"/>
            <w:vAlign w:val="center"/>
          </w:tcPr>
          <w:p w:rsidR="00517597"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1.0</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1.88</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- 0.31</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0.46</w:t>
            </w:r>
          </w:p>
        </w:tc>
        <w:tc>
          <w:tcPr>
            <w:tcW w:w="1701" w:type="dxa"/>
            <w:vAlign w:val="center"/>
          </w:tcPr>
          <w:p w:rsidR="00517597"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0.97</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1.1</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2.02</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- 0.08</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0.31</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1.01</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1.2</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2.22</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- 0.12</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0.39</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1.12</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1.3</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2.60</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- 0.27</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- 0.38</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0.96</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1.4</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2.50</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- 0.06</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0.79</w:t>
            </w:r>
          </w:p>
        </w:tc>
        <w:tc>
          <w:tcPr>
            <w:tcW w:w="1701" w:type="dxa"/>
            <w:vAlign w:val="center"/>
          </w:tcPr>
          <w:p w:rsidR="00951D2B" w:rsidRPr="00E125AF" w:rsidRDefault="00A71D86" w:rsidP="00633E80">
            <w:pPr>
              <w:jc w:val="center"/>
              <w:rPr>
                <w:rFonts w:ascii="Times New Roman" w:hAnsi="Times New Roman" w:cs="Times New Roman"/>
                <w:sz w:val="24"/>
                <w:lang w:val="en-GB"/>
              </w:rPr>
            </w:pPr>
            <w:r>
              <w:rPr>
                <w:rFonts w:ascii="Times New Roman" w:hAnsi="Times New Roman" w:cs="Times New Roman"/>
                <w:sz w:val="24"/>
                <w:lang w:val="en-GB"/>
              </w:rPr>
              <w:t>1.42</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1.5</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3.05</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0.05</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0.25</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1.47</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1.6</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3.08</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0.01</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0.57</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1.60</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1.7</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3.00</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0.06</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- 0.17</w:t>
            </w:r>
          </w:p>
        </w:tc>
        <w:tc>
          <w:tcPr>
            <w:tcW w:w="1701" w:type="dxa"/>
            <w:vAlign w:val="center"/>
          </w:tcPr>
          <w:p w:rsidR="00951D2B" w:rsidRPr="00E125AF" w:rsidRDefault="003178BF" w:rsidP="00633E80">
            <w:pPr>
              <w:jc w:val="center"/>
              <w:rPr>
                <w:rFonts w:ascii="Times New Roman" w:hAnsi="Times New Roman" w:cs="Times New Roman"/>
                <w:sz w:val="24"/>
                <w:lang w:val="en-GB"/>
              </w:rPr>
            </w:pPr>
            <w:r>
              <w:rPr>
                <w:rFonts w:ascii="Times New Roman" w:hAnsi="Times New Roman" w:cs="Times New Roman"/>
                <w:sz w:val="24"/>
                <w:lang w:val="en-GB"/>
              </w:rPr>
              <w:t>1.</w:t>
            </w:r>
            <w:r w:rsidR="00AE2D00">
              <w:rPr>
                <w:rFonts w:ascii="Times New Roman" w:hAnsi="Times New Roman" w:cs="Times New Roman"/>
                <w:sz w:val="24"/>
                <w:lang w:val="en-GB"/>
              </w:rPr>
              <w:t>28</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1.8</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4.46</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0.31</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- 0.36</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1.89</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1.9</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4.39</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0.01</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- 0.72</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1.67</w:t>
            </w:r>
          </w:p>
        </w:tc>
      </w:tr>
      <w:tr w:rsidR="00951D2B" w:rsidRPr="00E125AF" w:rsidTr="00517597">
        <w:tc>
          <w:tcPr>
            <w:tcW w:w="2235" w:type="dxa"/>
            <w:vAlign w:val="center"/>
          </w:tcPr>
          <w:p w:rsidR="00951D2B" w:rsidRDefault="00951D2B" w:rsidP="00633E80">
            <w:pPr>
              <w:jc w:val="center"/>
              <w:rPr>
                <w:rFonts w:ascii="Times New Roman" w:hAnsi="Times New Roman" w:cs="Times New Roman"/>
                <w:sz w:val="24"/>
                <w:lang w:val="en-GB"/>
              </w:rPr>
            </w:pPr>
            <w:r>
              <w:rPr>
                <w:rFonts w:ascii="Times New Roman" w:hAnsi="Times New Roman" w:cs="Times New Roman"/>
                <w:sz w:val="24"/>
                <w:lang w:val="en-GB"/>
              </w:rPr>
              <w:t>2.0</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9.31</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0.53</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- 1.44</w:t>
            </w:r>
          </w:p>
        </w:tc>
        <w:tc>
          <w:tcPr>
            <w:tcW w:w="1701" w:type="dxa"/>
            <w:vAlign w:val="center"/>
          </w:tcPr>
          <w:p w:rsidR="00951D2B" w:rsidRPr="00E125AF" w:rsidRDefault="00AE2D00" w:rsidP="00633E80">
            <w:pPr>
              <w:jc w:val="center"/>
              <w:rPr>
                <w:rFonts w:ascii="Times New Roman" w:hAnsi="Times New Roman" w:cs="Times New Roman"/>
                <w:sz w:val="24"/>
                <w:lang w:val="en-GB"/>
              </w:rPr>
            </w:pPr>
            <w:r>
              <w:rPr>
                <w:rFonts w:ascii="Times New Roman" w:hAnsi="Times New Roman" w:cs="Times New Roman"/>
                <w:sz w:val="24"/>
                <w:lang w:val="en-GB"/>
              </w:rPr>
              <w:t>3.66</w:t>
            </w:r>
          </w:p>
        </w:tc>
      </w:tr>
    </w:tbl>
    <w:p w:rsidR="00741BB6" w:rsidRPr="00E125AF" w:rsidRDefault="00741BB6" w:rsidP="00741BB6">
      <w:pPr>
        <w:spacing w:after="0" w:line="360" w:lineRule="auto"/>
        <w:jc w:val="right"/>
        <w:rPr>
          <w:rFonts w:ascii="Times New Roman" w:hAnsi="Times New Roman" w:cs="Times New Roman"/>
          <w:sz w:val="20"/>
          <w:szCs w:val="20"/>
          <w:lang w:val="en-GB"/>
        </w:rPr>
      </w:pPr>
      <w:r w:rsidRPr="00E125AF">
        <w:rPr>
          <w:rFonts w:ascii="Times New Roman" w:hAnsi="Times New Roman" w:cs="Times New Roman"/>
          <w:sz w:val="20"/>
          <w:szCs w:val="20"/>
          <w:lang w:val="en-GB"/>
        </w:rPr>
        <w:t>Source: Author</w:t>
      </w:r>
    </w:p>
    <w:p w:rsidR="003C09DB" w:rsidRDefault="003C09DB" w:rsidP="00682B9B">
      <w:pPr>
        <w:pStyle w:val="Nadpis1"/>
      </w:pPr>
      <w:r>
        <w:t>Conclusions</w:t>
      </w:r>
    </w:p>
    <w:p w:rsidR="00013E14" w:rsidRPr="0041107A" w:rsidRDefault="0002628B" w:rsidP="00013E14">
      <w:pPr>
        <w:spacing w:line="360" w:lineRule="auto"/>
        <w:contextualSpacing/>
        <w:jc w:val="both"/>
        <w:rPr>
          <w:rFonts w:ascii="Times New Roman" w:hAnsi="Times New Roman" w:cs="Times New Roman"/>
          <w:sz w:val="24"/>
          <w:lang w:val="en-GB"/>
        </w:rPr>
      </w:pPr>
      <w:r>
        <w:rPr>
          <w:rFonts w:ascii="Times New Roman" w:hAnsi="Times New Roman" w:cs="Times New Roman"/>
          <w:sz w:val="24"/>
          <w:lang w:val="en-GB"/>
        </w:rPr>
        <w:t>It was checked in detail the relation between the importance of Fex trains and timetable stability</w:t>
      </w:r>
      <w:r w:rsidR="00F844F9">
        <w:rPr>
          <w:rFonts w:ascii="Times New Roman" w:hAnsi="Times New Roman" w:cs="Times New Roman"/>
          <w:sz w:val="24"/>
          <w:lang w:val="en-GB"/>
        </w:rPr>
        <w:t>. There were made 16 simulation variants</w:t>
      </w:r>
      <w:r>
        <w:rPr>
          <w:rFonts w:ascii="Times New Roman" w:hAnsi="Times New Roman" w:cs="Times New Roman"/>
          <w:sz w:val="24"/>
          <w:lang w:val="en-GB"/>
        </w:rPr>
        <w:t xml:space="preserve"> in simulation program SimuT and then compared results</w:t>
      </w:r>
      <w:r w:rsidR="00DD30E8">
        <w:rPr>
          <w:rFonts w:ascii="Times New Roman" w:hAnsi="Times New Roman" w:cs="Times New Roman"/>
          <w:sz w:val="24"/>
          <w:lang w:val="en-GB"/>
        </w:rPr>
        <w:t>.</w:t>
      </w:r>
      <w:r>
        <w:rPr>
          <w:rFonts w:ascii="Times New Roman" w:hAnsi="Times New Roman" w:cs="Times New Roman"/>
          <w:sz w:val="24"/>
          <w:lang w:val="en-GB"/>
        </w:rPr>
        <w:t xml:space="preserve"> The research result is clear – for timetable 2016 in the overlapping section RFC 7 and RFC 9 Kolín – Choceň </w:t>
      </w:r>
      <w:r w:rsidR="006C2B9E">
        <w:rPr>
          <w:rFonts w:ascii="Times New Roman" w:hAnsi="Times New Roman" w:cs="Times New Roman"/>
          <w:sz w:val="24"/>
          <w:lang w:val="en-GB"/>
        </w:rPr>
        <w:t xml:space="preserve">is necessary </w:t>
      </w:r>
      <w:r w:rsidR="006C2B9E" w:rsidRPr="006C2B9E">
        <w:rPr>
          <w:rFonts w:ascii="Times New Roman" w:hAnsi="Times New Roman" w:cs="Times New Roman"/>
          <w:sz w:val="24"/>
          <w:lang w:val="en-GB"/>
        </w:rPr>
        <w:t xml:space="preserve">for best possible timetable stability to set the Fex importance </w:t>
      </w:r>
      <w:r w:rsidR="006C2B9E">
        <w:rPr>
          <w:rFonts w:ascii="Times New Roman" w:hAnsi="Times New Roman" w:cs="Times New Roman"/>
          <w:sz w:val="24"/>
          <w:lang w:val="en-GB"/>
        </w:rPr>
        <w:t>value (</w:t>
      </w:r>
      <w:r w:rsidR="006C2B9E" w:rsidRPr="006C2B9E">
        <w:rPr>
          <w:rFonts w:ascii="Times New Roman" w:hAnsi="Times New Roman" w:cs="Times New Roman"/>
          <w:sz w:val="24"/>
          <w:lang w:val="en-GB"/>
        </w:rPr>
        <w:t>priority</w:t>
      </w:r>
      <w:r w:rsidR="008C513E">
        <w:rPr>
          <w:rFonts w:ascii="Times New Roman" w:hAnsi="Times New Roman" w:cs="Times New Roman"/>
          <w:sz w:val="24"/>
          <w:lang w:val="en-GB"/>
        </w:rPr>
        <w:t>)</w:t>
      </w:r>
      <w:bookmarkStart w:id="0" w:name="_GoBack"/>
      <w:bookmarkEnd w:id="0"/>
      <w:r w:rsidR="006C2B9E" w:rsidRPr="006C2B9E">
        <w:rPr>
          <w:rFonts w:ascii="Times New Roman" w:hAnsi="Times New Roman" w:cs="Times New Roman"/>
          <w:sz w:val="24"/>
          <w:lang w:val="en-GB"/>
        </w:rPr>
        <w:t xml:space="preserve"> to 1.3</w:t>
      </w:r>
      <w:r w:rsidR="006C2B9E">
        <w:rPr>
          <w:rFonts w:ascii="Times New Roman" w:hAnsi="Times New Roman" w:cs="Times New Roman"/>
          <w:sz w:val="24"/>
          <w:lang w:val="en-GB"/>
        </w:rPr>
        <w:t>, it means between stop passenger trains priority and speed-up passenger trains priorit</w:t>
      </w:r>
      <w:r w:rsidR="000433E1">
        <w:rPr>
          <w:rFonts w:ascii="Times New Roman" w:hAnsi="Times New Roman" w:cs="Times New Roman"/>
          <w:sz w:val="24"/>
          <w:lang w:val="en-GB"/>
        </w:rPr>
        <w:t>y. It corresponds in the Czech R</w:t>
      </w:r>
      <w:r w:rsidR="006C2B9E">
        <w:rPr>
          <w:rFonts w:ascii="Times New Roman" w:hAnsi="Times New Roman" w:cs="Times New Roman"/>
          <w:sz w:val="24"/>
          <w:lang w:val="en-GB"/>
        </w:rPr>
        <w:t>epublic the contemporary prescription statement – it suffices only to keep it.</w:t>
      </w:r>
    </w:p>
    <w:sectPr w:rsidR="00013E14" w:rsidRPr="0041107A" w:rsidSect="00640EE3">
      <w:footerReference w:type="default" r:id="rId9"/>
      <w:pgSz w:w="11906" w:h="16838"/>
      <w:pgMar w:top="1417" w:right="991"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2266" w:rsidRDefault="005C2266" w:rsidP="00AB6A6A">
      <w:pPr>
        <w:spacing w:after="0" w:line="240" w:lineRule="auto"/>
      </w:pPr>
      <w:r>
        <w:separator/>
      </w:r>
    </w:p>
  </w:endnote>
  <w:endnote w:type="continuationSeparator" w:id="0">
    <w:p w:rsidR="005C2266" w:rsidRDefault="005C2266" w:rsidP="00AB6A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1286172"/>
      <w:docPartObj>
        <w:docPartGallery w:val="Page Numbers (Bottom of Page)"/>
        <w:docPartUnique/>
      </w:docPartObj>
    </w:sdtPr>
    <w:sdtEndPr>
      <w:rPr>
        <w:rFonts w:ascii="Times New Roman" w:hAnsi="Times New Roman" w:cs="Times New Roman"/>
        <w:sz w:val="24"/>
        <w:szCs w:val="24"/>
      </w:rPr>
    </w:sdtEndPr>
    <w:sdtContent>
      <w:p w:rsidR="00AB6A6A" w:rsidRPr="00A25D01" w:rsidRDefault="00AB6A6A">
        <w:pPr>
          <w:pStyle w:val="Zpat"/>
          <w:jc w:val="center"/>
          <w:rPr>
            <w:rFonts w:ascii="Times New Roman" w:hAnsi="Times New Roman" w:cs="Times New Roman"/>
            <w:sz w:val="24"/>
            <w:szCs w:val="24"/>
          </w:rPr>
        </w:pPr>
        <w:r w:rsidRPr="00A25D01">
          <w:rPr>
            <w:rFonts w:ascii="Times New Roman" w:hAnsi="Times New Roman" w:cs="Times New Roman"/>
            <w:sz w:val="24"/>
            <w:szCs w:val="24"/>
          </w:rPr>
          <w:fldChar w:fldCharType="begin"/>
        </w:r>
        <w:r w:rsidRPr="00A25D01">
          <w:rPr>
            <w:rFonts w:ascii="Times New Roman" w:hAnsi="Times New Roman" w:cs="Times New Roman"/>
            <w:sz w:val="24"/>
            <w:szCs w:val="24"/>
          </w:rPr>
          <w:instrText>PAGE   \* MERGEFORMAT</w:instrText>
        </w:r>
        <w:r w:rsidRPr="00A25D01">
          <w:rPr>
            <w:rFonts w:ascii="Times New Roman" w:hAnsi="Times New Roman" w:cs="Times New Roman"/>
            <w:sz w:val="24"/>
            <w:szCs w:val="24"/>
          </w:rPr>
          <w:fldChar w:fldCharType="separate"/>
        </w:r>
        <w:r w:rsidR="008C513E">
          <w:rPr>
            <w:rFonts w:ascii="Times New Roman" w:hAnsi="Times New Roman" w:cs="Times New Roman"/>
            <w:noProof/>
            <w:sz w:val="24"/>
            <w:szCs w:val="24"/>
          </w:rPr>
          <w:t>2</w:t>
        </w:r>
        <w:r w:rsidRPr="00A25D01">
          <w:rPr>
            <w:rFonts w:ascii="Times New Roman" w:hAnsi="Times New Roman" w:cs="Times New Roman"/>
            <w:sz w:val="24"/>
            <w:szCs w:val="24"/>
          </w:rPr>
          <w:fldChar w:fldCharType="end"/>
        </w:r>
      </w:p>
    </w:sdtContent>
  </w:sdt>
  <w:p w:rsidR="00AB6A6A" w:rsidRDefault="00AB6A6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2266" w:rsidRDefault="005C2266" w:rsidP="00AB6A6A">
      <w:pPr>
        <w:spacing w:after="0" w:line="240" w:lineRule="auto"/>
      </w:pPr>
      <w:r>
        <w:separator/>
      </w:r>
    </w:p>
  </w:footnote>
  <w:footnote w:type="continuationSeparator" w:id="0">
    <w:p w:rsidR="005C2266" w:rsidRDefault="005C2266" w:rsidP="00AB6A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BD7D95"/>
    <w:multiLevelType w:val="multilevel"/>
    <w:tmpl w:val="0405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
    <w:nsid w:val="32982B32"/>
    <w:multiLevelType w:val="hybridMultilevel"/>
    <w:tmpl w:val="15A48130"/>
    <w:lvl w:ilvl="0" w:tplc="3732FDF6">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696"/>
    <w:rsid w:val="000030AE"/>
    <w:rsid w:val="000072C0"/>
    <w:rsid w:val="00012509"/>
    <w:rsid w:val="00013E14"/>
    <w:rsid w:val="000144CA"/>
    <w:rsid w:val="0002628B"/>
    <w:rsid w:val="00036E8D"/>
    <w:rsid w:val="000433E1"/>
    <w:rsid w:val="00065B09"/>
    <w:rsid w:val="00092494"/>
    <w:rsid w:val="00095CF9"/>
    <w:rsid w:val="000B2469"/>
    <w:rsid w:val="000B2E1C"/>
    <w:rsid w:val="000D5C00"/>
    <w:rsid w:val="000E3BF4"/>
    <w:rsid w:val="0011364E"/>
    <w:rsid w:val="00114BB9"/>
    <w:rsid w:val="0011642A"/>
    <w:rsid w:val="00137780"/>
    <w:rsid w:val="00145F43"/>
    <w:rsid w:val="001534C2"/>
    <w:rsid w:val="001954FD"/>
    <w:rsid w:val="001B6933"/>
    <w:rsid w:val="001D36B0"/>
    <w:rsid w:val="001F5E5A"/>
    <w:rsid w:val="00203168"/>
    <w:rsid w:val="00234E90"/>
    <w:rsid w:val="00243645"/>
    <w:rsid w:val="00246691"/>
    <w:rsid w:val="002512C1"/>
    <w:rsid w:val="00270C48"/>
    <w:rsid w:val="00273696"/>
    <w:rsid w:val="002802EA"/>
    <w:rsid w:val="00297F9D"/>
    <w:rsid w:val="002B293C"/>
    <w:rsid w:val="00303DC1"/>
    <w:rsid w:val="003178BF"/>
    <w:rsid w:val="00325944"/>
    <w:rsid w:val="00343969"/>
    <w:rsid w:val="00362D06"/>
    <w:rsid w:val="00366828"/>
    <w:rsid w:val="003766B7"/>
    <w:rsid w:val="00377C78"/>
    <w:rsid w:val="003A39D6"/>
    <w:rsid w:val="003A52AB"/>
    <w:rsid w:val="003C09DB"/>
    <w:rsid w:val="003C74F6"/>
    <w:rsid w:val="003D10F1"/>
    <w:rsid w:val="003E4D0F"/>
    <w:rsid w:val="00403F64"/>
    <w:rsid w:val="0041107A"/>
    <w:rsid w:val="00432807"/>
    <w:rsid w:val="004377FF"/>
    <w:rsid w:val="00457EAA"/>
    <w:rsid w:val="00462209"/>
    <w:rsid w:val="004656F7"/>
    <w:rsid w:val="004672E4"/>
    <w:rsid w:val="0048396B"/>
    <w:rsid w:val="0049429D"/>
    <w:rsid w:val="004A3AB5"/>
    <w:rsid w:val="004B026C"/>
    <w:rsid w:val="004B45C5"/>
    <w:rsid w:val="004C6FB7"/>
    <w:rsid w:val="004E57B9"/>
    <w:rsid w:val="004F3A7E"/>
    <w:rsid w:val="00511A99"/>
    <w:rsid w:val="00517597"/>
    <w:rsid w:val="0051760C"/>
    <w:rsid w:val="005344D8"/>
    <w:rsid w:val="00553827"/>
    <w:rsid w:val="00556AB9"/>
    <w:rsid w:val="00596EC0"/>
    <w:rsid w:val="005C2266"/>
    <w:rsid w:val="005C2E23"/>
    <w:rsid w:val="005C7D84"/>
    <w:rsid w:val="005D2CB6"/>
    <w:rsid w:val="005D46D2"/>
    <w:rsid w:val="005F22BD"/>
    <w:rsid w:val="006014CE"/>
    <w:rsid w:val="0062514F"/>
    <w:rsid w:val="00633E80"/>
    <w:rsid w:val="00640EE3"/>
    <w:rsid w:val="00645532"/>
    <w:rsid w:val="00647702"/>
    <w:rsid w:val="00651C67"/>
    <w:rsid w:val="00682B9B"/>
    <w:rsid w:val="006C2B9E"/>
    <w:rsid w:val="006C2E4F"/>
    <w:rsid w:val="006F459E"/>
    <w:rsid w:val="007056F9"/>
    <w:rsid w:val="00707542"/>
    <w:rsid w:val="00712172"/>
    <w:rsid w:val="00741BB6"/>
    <w:rsid w:val="007434EA"/>
    <w:rsid w:val="00756EAB"/>
    <w:rsid w:val="00777EFF"/>
    <w:rsid w:val="00795100"/>
    <w:rsid w:val="007E7AF8"/>
    <w:rsid w:val="007F395C"/>
    <w:rsid w:val="007F5620"/>
    <w:rsid w:val="008043A8"/>
    <w:rsid w:val="00841B72"/>
    <w:rsid w:val="00854276"/>
    <w:rsid w:val="00854DC0"/>
    <w:rsid w:val="00882BA1"/>
    <w:rsid w:val="00891E15"/>
    <w:rsid w:val="008C513E"/>
    <w:rsid w:val="008E2959"/>
    <w:rsid w:val="008F43AE"/>
    <w:rsid w:val="00916DF9"/>
    <w:rsid w:val="00930C01"/>
    <w:rsid w:val="009322F3"/>
    <w:rsid w:val="00932431"/>
    <w:rsid w:val="00941FF3"/>
    <w:rsid w:val="00951D2B"/>
    <w:rsid w:val="00960775"/>
    <w:rsid w:val="009665FF"/>
    <w:rsid w:val="009807E4"/>
    <w:rsid w:val="00982262"/>
    <w:rsid w:val="00985D24"/>
    <w:rsid w:val="009D72EA"/>
    <w:rsid w:val="009E579F"/>
    <w:rsid w:val="009F15BA"/>
    <w:rsid w:val="009F4A33"/>
    <w:rsid w:val="00A07060"/>
    <w:rsid w:val="00A17A55"/>
    <w:rsid w:val="00A23E64"/>
    <w:rsid w:val="00A25D01"/>
    <w:rsid w:val="00A348C2"/>
    <w:rsid w:val="00A52816"/>
    <w:rsid w:val="00A65AD4"/>
    <w:rsid w:val="00A66798"/>
    <w:rsid w:val="00A71D86"/>
    <w:rsid w:val="00A93969"/>
    <w:rsid w:val="00A9770F"/>
    <w:rsid w:val="00AB2C8C"/>
    <w:rsid w:val="00AB6A6A"/>
    <w:rsid w:val="00AE2D00"/>
    <w:rsid w:val="00B07BC0"/>
    <w:rsid w:val="00B11D51"/>
    <w:rsid w:val="00B35F75"/>
    <w:rsid w:val="00B40476"/>
    <w:rsid w:val="00B5179B"/>
    <w:rsid w:val="00B519FE"/>
    <w:rsid w:val="00B6101B"/>
    <w:rsid w:val="00B66042"/>
    <w:rsid w:val="00B66627"/>
    <w:rsid w:val="00B74F08"/>
    <w:rsid w:val="00B921C8"/>
    <w:rsid w:val="00BA4B3D"/>
    <w:rsid w:val="00BB3294"/>
    <w:rsid w:val="00BD4CC1"/>
    <w:rsid w:val="00C34291"/>
    <w:rsid w:val="00C3704D"/>
    <w:rsid w:val="00C62704"/>
    <w:rsid w:val="00C73E4C"/>
    <w:rsid w:val="00CA5EA4"/>
    <w:rsid w:val="00CB24A1"/>
    <w:rsid w:val="00CB676A"/>
    <w:rsid w:val="00D0703E"/>
    <w:rsid w:val="00D07B83"/>
    <w:rsid w:val="00D13BBE"/>
    <w:rsid w:val="00D2606C"/>
    <w:rsid w:val="00D36FD8"/>
    <w:rsid w:val="00D92C73"/>
    <w:rsid w:val="00DA0C55"/>
    <w:rsid w:val="00DB1D6D"/>
    <w:rsid w:val="00DC2952"/>
    <w:rsid w:val="00DD30E8"/>
    <w:rsid w:val="00DF1E34"/>
    <w:rsid w:val="00E125AF"/>
    <w:rsid w:val="00E16288"/>
    <w:rsid w:val="00E21E22"/>
    <w:rsid w:val="00E24D4B"/>
    <w:rsid w:val="00E35870"/>
    <w:rsid w:val="00E51EC3"/>
    <w:rsid w:val="00E86AFD"/>
    <w:rsid w:val="00E87103"/>
    <w:rsid w:val="00F16147"/>
    <w:rsid w:val="00F266F5"/>
    <w:rsid w:val="00F32EB2"/>
    <w:rsid w:val="00F4675D"/>
    <w:rsid w:val="00F63C43"/>
    <w:rsid w:val="00F66EAF"/>
    <w:rsid w:val="00F70492"/>
    <w:rsid w:val="00F844F9"/>
    <w:rsid w:val="00F90B35"/>
    <w:rsid w:val="00F90F4B"/>
    <w:rsid w:val="00FC5D27"/>
    <w:rsid w:val="00FE283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A17A55"/>
    <w:pPr>
      <w:numPr>
        <w:numId w:val="2"/>
      </w:numPr>
      <w:spacing w:before="120" w:after="0" w:line="360" w:lineRule="auto"/>
      <w:ind w:left="431" w:hanging="431"/>
      <w:jc w:val="both"/>
      <w:outlineLvl w:val="0"/>
    </w:pPr>
    <w:rPr>
      <w:rFonts w:ascii="Times New Roman" w:hAnsi="Times New Roman" w:cs="Times New Roman"/>
      <w:b/>
      <w:sz w:val="28"/>
      <w:szCs w:val="28"/>
      <w:lang w:val="en-GB"/>
    </w:rPr>
  </w:style>
  <w:style w:type="paragraph" w:styleId="Nadpis2">
    <w:name w:val="heading 2"/>
    <w:basedOn w:val="Normln"/>
    <w:next w:val="Normln"/>
    <w:link w:val="Nadpis2Char"/>
    <w:uiPriority w:val="9"/>
    <w:unhideWhenUsed/>
    <w:qFormat/>
    <w:rsid w:val="00556AB9"/>
    <w:pPr>
      <w:numPr>
        <w:ilvl w:val="1"/>
        <w:numId w:val="2"/>
      </w:numPr>
      <w:spacing w:before="120" w:after="0" w:line="360" w:lineRule="auto"/>
      <w:ind w:left="578" w:hanging="578"/>
      <w:jc w:val="both"/>
      <w:outlineLvl w:val="1"/>
    </w:pPr>
    <w:rPr>
      <w:rFonts w:ascii="Times New Roman" w:hAnsi="Times New Roman" w:cs="Times New Roman"/>
      <w:b/>
      <w:sz w:val="26"/>
      <w:szCs w:val="28"/>
      <w:lang w:val="en-GB"/>
    </w:rPr>
  </w:style>
  <w:style w:type="paragraph" w:styleId="Nadpis3">
    <w:name w:val="heading 3"/>
    <w:basedOn w:val="Normln"/>
    <w:next w:val="Normln"/>
    <w:link w:val="Nadpis3Char"/>
    <w:uiPriority w:val="9"/>
    <w:unhideWhenUsed/>
    <w:qFormat/>
    <w:rsid w:val="00556AB9"/>
    <w:pPr>
      <w:keepNext/>
      <w:keepLines/>
      <w:numPr>
        <w:ilvl w:val="2"/>
        <w:numId w:val="2"/>
      </w:numPr>
      <w:spacing w:before="120" w:after="0" w:line="360" w:lineRule="auto"/>
      <w:outlineLvl w:val="2"/>
    </w:pPr>
    <w:rPr>
      <w:rFonts w:ascii="Times New Roman" w:eastAsiaTheme="majorEastAsia" w:hAnsi="Times New Roman" w:cstheme="majorBidi"/>
      <w:b/>
      <w:bCs/>
      <w:sz w:val="24"/>
    </w:rPr>
  </w:style>
  <w:style w:type="paragraph" w:styleId="Nadpis4">
    <w:name w:val="heading 4"/>
    <w:basedOn w:val="Normln"/>
    <w:next w:val="Normln"/>
    <w:link w:val="Nadpis4Char"/>
    <w:uiPriority w:val="9"/>
    <w:semiHidden/>
    <w:unhideWhenUsed/>
    <w:qFormat/>
    <w:rsid w:val="00F70492"/>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F70492"/>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rsid w:val="00F70492"/>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rsid w:val="00F70492"/>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rsid w:val="00F70492"/>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F70492"/>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hps">
    <w:name w:val="hps"/>
    <w:basedOn w:val="Standardnpsmoodstavce"/>
    <w:rsid w:val="00036E8D"/>
  </w:style>
  <w:style w:type="table" w:styleId="Mkatabulky">
    <w:name w:val="Table Grid"/>
    <w:basedOn w:val="Normlntabulka"/>
    <w:uiPriority w:val="59"/>
    <w:rsid w:val="00C342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46220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62209"/>
    <w:rPr>
      <w:rFonts w:ascii="Tahoma" w:hAnsi="Tahoma" w:cs="Tahoma"/>
      <w:sz w:val="16"/>
      <w:szCs w:val="16"/>
    </w:rPr>
  </w:style>
  <w:style w:type="paragraph" w:styleId="Zhlav">
    <w:name w:val="header"/>
    <w:basedOn w:val="Normln"/>
    <w:link w:val="ZhlavChar"/>
    <w:uiPriority w:val="99"/>
    <w:unhideWhenUsed/>
    <w:rsid w:val="00AB6A6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AB6A6A"/>
  </w:style>
  <w:style w:type="paragraph" w:styleId="Zpat">
    <w:name w:val="footer"/>
    <w:basedOn w:val="Normln"/>
    <w:link w:val="ZpatChar"/>
    <w:uiPriority w:val="99"/>
    <w:unhideWhenUsed/>
    <w:rsid w:val="00AB6A6A"/>
    <w:pPr>
      <w:tabs>
        <w:tab w:val="center" w:pos="4536"/>
        <w:tab w:val="right" w:pos="9072"/>
      </w:tabs>
      <w:spacing w:after="0" w:line="240" w:lineRule="auto"/>
    </w:pPr>
  </w:style>
  <w:style w:type="character" w:customStyle="1" w:styleId="ZpatChar">
    <w:name w:val="Zápatí Char"/>
    <w:basedOn w:val="Standardnpsmoodstavce"/>
    <w:link w:val="Zpat"/>
    <w:uiPriority w:val="99"/>
    <w:rsid w:val="00AB6A6A"/>
  </w:style>
  <w:style w:type="character" w:customStyle="1" w:styleId="Nadpis1Char">
    <w:name w:val="Nadpis 1 Char"/>
    <w:basedOn w:val="Standardnpsmoodstavce"/>
    <w:link w:val="Nadpis1"/>
    <w:uiPriority w:val="9"/>
    <w:rsid w:val="00A17A55"/>
    <w:rPr>
      <w:rFonts w:ascii="Times New Roman" w:hAnsi="Times New Roman" w:cs="Times New Roman"/>
      <w:b/>
      <w:sz w:val="28"/>
      <w:szCs w:val="28"/>
      <w:lang w:val="en-GB"/>
    </w:rPr>
  </w:style>
  <w:style w:type="character" w:customStyle="1" w:styleId="Nadpis2Char">
    <w:name w:val="Nadpis 2 Char"/>
    <w:basedOn w:val="Standardnpsmoodstavce"/>
    <w:link w:val="Nadpis2"/>
    <w:uiPriority w:val="9"/>
    <w:rsid w:val="00556AB9"/>
    <w:rPr>
      <w:rFonts w:ascii="Times New Roman" w:hAnsi="Times New Roman" w:cs="Times New Roman"/>
      <w:b/>
      <w:sz w:val="26"/>
      <w:szCs w:val="28"/>
      <w:lang w:val="en-GB"/>
    </w:rPr>
  </w:style>
  <w:style w:type="character" w:customStyle="1" w:styleId="Nadpis3Char">
    <w:name w:val="Nadpis 3 Char"/>
    <w:basedOn w:val="Standardnpsmoodstavce"/>
    <w:link w:val="Nadpis3"/>
    <w:uiPriority w:val="9"/>
    <w:rsid w:val="00556AB9"/>
    <w:rPr>
      <w:rFonts w:ascii="Times New Roman" w:eastAsiaTheme="majorEastAsia" w:hAnsi="Times New Roman" w:cstheme="majorBidi"/>
      <w:b/>
      <w:bCs/>
      <w:sz w:val="24"/>
    </w:rPr>
  </w:style>
  <w:style w:type="character" w:customStyle="1" w:styleId="Nadpis4Char">
    <w:name w:val="Nadpis 4 Char"/>
    <w:basedOn w:val="Standardnpsmoodstavce"/>
    <w:link w:val="Nadpis4"/>
    <w:uiPriority w:val="9"/>
    <w:semiHidden/>
    <w:rsid w:val="00F70492"/>
    <w:rPr>
      <w:rFonts w:asciiTheme="majorHAnsi" w:eastAsiaTheme="majorEastAsia" w:hAnsiTheme="majorHAnsi" w:cstheme="majorBidi"/>
      <w:b/>
      <w:bCs/>
      <w:i/>
      <w:iCs/>
      <w:color w:val="4F81BD" w:themeColor="accent1"/>
    </w:rPr>
  </w:style>
  <w:style w:type="character" w:customStyle="1" w:styleId="Nadpis5Char">
    <w:name w:val="Nadpis 5 Char"/>
    <w:basedOn w:val="Standardnpsmoodstavce"/>
    <w:link w:val="Nadpis5"/>
    <w:uiPriority w:val="9"/>
    <w:semiHidden/>
    <w:rsid w:val="00F70492"/>
    <w:rPr>
      <w:rFonts w:asciiTheme="majorHAnsi" w:eastAsiaTheme="majorEastAsia" w:hAnsiTheme="majorHAnsi" w:cstheme="majorBidi"/>
      <w:color w:val="243F60" w:themeColor="accent1" w:themeShade="7F"/>
    </w:rPr>
  </w:style>
  <w:style w:type="character" w:customStyle="1" w:styleId="Nadpis6Char">
    <w:name w:val="Nadpis 6 Char"/>
    <w:basedOn w:val="Standardnpsmoodstavce"/>
    <w:link w:val="Nadpis6"/>
    <w:uiPriority w:val="9"/>
    <w:semiHidden/>
    <w:rsid w:val="00F70492"/>
    <w:rPr>
      <w:rFonts w:asciiTheme="majorHAnsi" w:eastAsiaTheme="majorEastAsia" w:hAnsiTheme="majorHAnsi" w:cstheme="majorBidi"/>
      <w:i/>
      <w:iCs/>
      <w:color w:val="243F60" w:themeColor="accent1" w:themeShade="7F"/>
    </w:rPr>
  </w:style>
  <w:style w:type="character" w:customStyle="1" w:styleId="Nadpis7Char">
    <w:name w:val="Nadpis 7 Char"/>
    <w:basedOn w:val="Standardnpsmoodstavce"/>
    <w:link w:val="Nadpis7"/>
    <w:uiPriority w:val="9"/>
    <w:semiHidden/>
    <w:rsid w:val="00F70492"/>
    <w:rPr>
      <w:rFonts w:asciiTheme="majorHAnsi" w:eastAsiaTheme="majorEastAsia" w:hAnsiTheme="majorHAnsi" w:cstheme="majorBidi"/>
      <w:i/>
      <w:iCs/>
      <w:color w:val="404040" w:themeColor="text1" w:themeTint="BF"/>
    </w:rPr>
  </w:style>
  <w:style w:type="character" w:customStyle="1" w:styleId="Nadpis8Char">
    <w:name w:val="Nadpis 8 Char"/>
    <w:basedOn w:val="Standardnpsmoodstavce"/>
    <w:link w:val="Nadpis8"/>
    <w:uiPriority w:val="9"/>
    <w:semiHidden/>
    <w:rsid w:val="00F70492"/>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F70492"/>
    <w:rPr>
      <w:rFonts w:asciiTheme="majorHAnsi" w:eastAsiaTheme="majorEastAsia" w:hAnsiTheme="majorHAnsi" w:cstheme="majorBidi"/>
      <w:i/>
      <w:iCs/>
      <w:color w:val="404040" w:themeColor="text1" w:themeTint="BF"/>
      <w:sz w:val="20"/>
      <w:szCs w:val="20"/>
    </w:rPr>
  </w:style>
  <w:style w:type="character" w:styleId="Hypertextovodkaz">
    <w:name w:val="Hyperlink"/>
    <w:basedOn w:val="Standardnpsmoodstavce"/>
    <w:uiPriority w:val="99"/>
    <w:unhideWhenUsed/>
    <w:rsid w:val="00D92C73"/>
    <w:rPr>
      <w:color w:val="0000FF" w:themeColor="hyperlink"/>
      <w:u w:val="single"/>
    </w:rPr>
  </w:style>
  <w:style w:type="character" w:styleId="Sledovanodkaz">
    <w:name w:val="FollowedHyperlink"/>
    <w:basedOn w:val="Standardnpsmoodstavce"/>
    <w:uiPriority w:val="99"/>
    <w:semiHidden/>
    <w:unhideWhenUsed/>
    <w:rsid w:val="00D92C7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A17A55"/>
    <w:pPr>
      <w:numPr>
        <w:numId w:val="2"/>
      </w:numPr>
      <w:spacing w:before="120" w:after="0" w:line="360" w:lineRule="auto"/>
      <w:ind w:left="431" w:hanging="431"/>
      <w:jc w:val="both"/>
      <w:outlineLvl w:val="0"/>
    </w:pPr>
    <w:rPr>
      <w:rFonts w:ascii="Times New Roman" w:hAnsi="Times New Roman" w:cs="Times New Roman"/>
      <w:b/>
      <w:sz w:val="28"/>
      <w:szCs w:val="28"/>
      <w:lang w:val="en-GB"/>
    </w:rPr>
  </w:style>
  <w:style w:type="paragraph" w:styleId="Nadpis2">
    <w:name w:val="heading 2"/>
    <w:basedOn w:val="Normln"/>
    <w:next w:val="Normln"/>
    <w:link w:val="Nadpis2Char"/>
    <w:uiPriority w:val="9"/>
    <w:unhideWhenUsed/>
    <w:qFormat/>
    <w:rsid w:val="00556AB9"/>
    <w:pPr>
      <w:numPr>
        <w:ilvl w:val="1"/>
        <w:numId w:val="2"/>
      </w:numPr>
      <w:spacing w:before="120" w:after="0" w:line="360" w:lineRule="auto"/>
      <w:ind w:left="578" w:hanging="578"/>
      <w:jc w:val="both"/>
      <w:outlineLvl w:val="1"/>
    </w:pPr>
    <w:rPr>
      <w:rFonts w:ascii="Times New Roman" w:hAnsi="Times New Roman" w:cs="Times New Roman"/>
      <w:b/>
      <w:sz w:val="26"/>
      <w:szCs w:val="28"/>
      <w:lang w:val="en-GB"/>
    </w:rPr>
  </w:style>
  <w:style w:type="paragraph" w:styleId="Nadpis3">
    <w:name w:val="heading 3"/>
    <w:basedOn w:val="Normln"/>
    <w:next w:val="Normln"/>
    <w:link w:val="Nadpis3Char"/>
    <w:uiPriority w:val="9"/>
    <w:unhideWhenUsed/>
    <w:qFormat/>
    <w:rsid w:val="00556AB9"/>
    <w:pPr>
      <w:keepNext/>
      <w:keepLines/>
      <w:numPr>
        <w:ilvl w:val="2"/>
        <w:numId w:val="2"/>
      </w:numPr>
      <w:spacing w:before="120" w:after="0" w:line="360" w:lineRule="auto"/>
      <w:outlineLvl w:val="2"/>
    </w:pPr>
    <w:rPr>
      <w:rFonts w:ascii="Times New Roman" w:eastAsiaTheme="majorEastAsia" w:hAnsi="Times New Roman" w:cstheme="majorBidi"/>
      <w:b/>
      <w:bCs/>
      <w:sz w:val="24"/>
    </w:rPr>
  </w:style>
  <w:style w:type="paragraph" w:styleId="Nadpis4">
    <w:name w:val="heading 4"/>
    <w:basedOn w:val="Normln"/>
    <w:next w:val="Normln"/>
    <w:link w:val="Nadpis4Char"/>
    <w:uiPriority w:val="9"/>
    <w:semiHidden/>
    <w:unhideWhenUsed/>
    <w:qFormat/>
    <w:rsid w:val="00F70492"/>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F70492"/>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rsid w:val="00F70492"/>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rsid w:val="00F70492"/>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rsid w:val="00F70492"/>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F70492"/>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hps">
    <w:name w:val="hps"/>
    <w:basedOn w:val="Standardnpsmoodstavce"/>
    <w:rsid w:val="00036E8D"/>
  </w:style>
  <w:style w:type="table" w:styleId="Mkatabulky">
    <w:name w:val="Table Grid"/>
    <w:basedOn w:val="Normlntabulka"/>
    <w:uiPriority w:val="59"/>
    <w:rsid w:val="00C342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46220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62209"/>
    <w:rPr>
      <w:rFonts w:ascii="Tahoma" w:hAnsi="Tahoma" w:cs="Tahoma"/>
      <w:sz w:val="16"/>
      <w:szCs w:val="16"/>
    </w:rPr>
  </w:style>
  <w:style w:type="paragraph" w:styleId="Zhlav">
    <w:name w:val="header"/>
    <w:basedOn w:val="Normln"/>
    <w:link w:val="ZhlavChar"/>
    <w:uiPriority w:val="99"/>
    <w:unhideWhenUsed/>
    <w:rsid w:val="00AB6A6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AB6A6A"/>
  </w:style>
  <w:style w:type="paragraph" w:styleId="Zpat">
    <w:name w:val="footer"/>
    <w:basedOn w:val="Normln"/>
    <w:link w:val="ZpatChar"/>
    <w:uiPriority w:val="99"/>
    <w:unhideWhenUsed/>
    <w:rsid w:val="00AB6A6A"/>
    <w:pPr>
      <w:tabs>
        <w:tab w:val="center" w:pos="4536"/>
        <w:tab w:val="right" w:pos="9072"/>
      </w:tabs>
      <w:spacing w:after="0" w:line="240" w:lineRule="auto"/>
    </w:pPr>
  </w:style>
  <w:style w:type="character" w:customStyle="1" w:styleId="ZpatChar">
    <w:name w:val="Zápatí Char"/>
    <w:basedOn w:val="Standardnpsmoodstavce"/>
    <w:link w:val="Zpat"/>
    <w:uiPriority w:val="99"/>
    <w:rsid w:val="00AB6A6A"/>
  </w:style>
  <w:style w:type="character" w:customStyle="1" w:styleId="Nadpis1Char">
    <w:name w:val="Nadpis 1 Char"/>
    <w:basedOn w:val="Standardnpsmoodstavce"/>
    <w:link w:val="Nadpis1"/>
    <w:uiPriority w:val="9"/>
    <w:rsid w:val="00A17A55"/>
    <w:rPr>
      <w:rFonts w:ascii="Times New Roman" w:hAnsi="Times New Roman" w:cs="Times New Roman"/>
      <w:b/>
      <w:sz w:val="28"/>
      <w:szCs w:val="28"/>
      <w:lang w:val="en-GB"/>
    </w:rPr>
  </w:style>
  <w:style w:type="character" w:customStyle="1" w:styleId="Nadpis2Char">
    <w:name w:val="Nadpis 2 Char"/>
    <w:basedOn w:val="Standardnpsmoodstavce"/>
    <w:link w:val="Nadpis2"/>
    <w:uiPriority w:val="9"/>
    <w:rsid w:val="00556AB9"/>
    <w:rPr>
      <w:rFonts w:ascii="Times New Roman" w:hAnsi="Times New Roman" w:cs="Times New Roman"/>
      <w:b/>
      <w:sz w:val="26"/>
      <w:szCs w:val="28"/>
      <w:lang w:val="en-GB"/>
    </w:rPr>
  </w:style>
  <w:style w:type="character" w:customStyle="1" w:styleId="Nadpis3Char">
    <w:name w:val="Nadpis 3 Char"/>
    <w:basedOn w:val="Standardnpsmoodstavce"/>
    <w:link w:val="Nadpis3"/>
    <w:uiPriority w:val="9"/>
    <w:rsid w:val="00556AB9"/>
    <w:rPr>
      <w:rFonts w:ascii="Times New Roman" w:eastAsiaTheme="majorEastAsia" w:hAnsi="Times New Roman" w:cstheme="majorBidi"/>
      <w:b/>
      <w:bCs/>
      <w:sz w:val="24"/>
    </w:rPr>
  </w:style>
  <w:style w:type="character" w:customStyle="1" w:styleId="Nadpis4Char">
    <w:name w:val="Nadpis 4 Char"/>
    <w:basedOn w:val="Standardnpsmoodstavce"/>
    <w:link w:val="Nadpis4"/>
    <w:uiPriority w:val="9"/>
    <w:semiHidden/>
    <w:rsid w:val="00F70492"/>
    <w:rPr>
      <w:rFonts w:asciiTheme="majorHAnsi" w:eastAsiaTheme="majorEastAsia" w:hAnsiTheme="majorHAnsi" w:cstheme="majorBidi"/>
      <w:b/>
      <w:bCs/>
      <w:i/>
      <w:iCs/>
      <w:color w:val="4F81BD" w:themeColor="accent1"/>
    </w:rPr>
  </w:style>
  <w:style w:type="character" w:customStyle="1" w:styleId="Nadpis5Char">
    <w:name w:val="Nadpis 5 Char"/>
    <w:basedOn w:val="Standardnpsmoodstavce"/>
    <w:link w:val="Nadpis5"/>
    <w:uiPriority w:val="9"/>
    <w:semiHidden/>
    <w:rsid w:val="00F70492"/>
    <w:rPr>
      <w:rFonts w:asciiTheme="majorHAnsi" w:eastAsiaTheme="majorEastAsia" w:hAnsiTheme="majorHAnsi" w:cstheme="majorBidi"/>
      <w:color w:val="243F60" w:themeColor="accent1" w:themeShade="7F"/>
    </w:rPr>
  </w:style>
  <w:style w:type="character" w:customStyle="1" w:styleId="Nadpis6Char">
    <w:name w:val="Nadpis 6 Char"/>
    <w:basedOn w:val="Standardnpsmoodstavce"/>
    <w:link w:val="Nadpis6"/>
    <w:uiPriority w:val="9"/>
    <w:semiHidden/>
    <w:rsid w:val="00F70492"/>
    <w:rPr>
      <w:rFonts w:asciiTheme="majorHAnsi" w:eastAsiaTheme="majorEastAsia" w:hAnsiTheme="majorHAnsi" w:cstheme="majorBidi"/>
      <w:i/>
      <w:iCs/>
      <w:color w:val="243F60" w:themeColor="accent1" w:themeShade="7F"/>
    </w:rPr>
  </w:style>
  <w:style w:type="character" w:customStyle="1" w:styleId="Nadpis7Char">
    <w:name w:val="Nadpis 7 Char"/>
    <w:basedOn w:val="Standardnpsmoodstavce"/>
    <w:link w:val="Nadpis7"/>
    <w:uiPriority w:val="9"/>
    <w:semiHidden/>
    <w:rsid w:val="00F70492"/>
    <w:rPr>
      <w:rFonts w:asciiTheme="majorHAnsi" w:eastAsiaTheme="majorEastAsia" w:hAnsiTheme="majorHAnsi" w:cstheme="majorBidi"/>
      <w:i/>
      <w:iCs/>
      <w:color w:val="404040" w:themeColor="text1" w:themeTint="BF"/>
    </w:rPr>
  </w:style>
  <w:style w:type="character" w:customStyle="1" w:styleId="Nadpis8Char">
    <w:name w:val="Nadpis 8 Char"/>
    <w:basedOn w:val="Standardnpsmoodstavce"/>
    <w:link w:val="Nadpis8"/>
    <w:uiPriority w:val="9"/>
    <w:semiHidden/>
    <w:rsid w:val="00F70492"/>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F70492"/>
    <w:rPr>
      <w:rFonts w:asciiTheme="majorHAnsi" w:eastAsiaTheme="majorEastAsia" w:hAnsiTheme="majorHAnsi" w:cstheme="majorBidi"/>
      <w:i/>
      <w:iCs/>
      <w:color w:val="404040" w:themeColor="text1" w:themeTint="BF"/>
      <w:sz w:val="20"/>
      <w:szCs w:val="20"/>
    </w:rPr>
  </w:style>
  <w:style w:type="character" w:styleId="Hypertextovodkaz">
    <w:name w:val="Hyperlink"/>
    <w:basedOn w:val="Standardnpsmoodstavce"/>
    <w:uiPriority w:val="99"/>
    <w:unhideWhenUsed/>
    <w:rsid w:val="00D92C73"/>
    <w:rPr>
      <w:color w:val="0000FF" w:themeColor="hyperlink"/>
      <w:u w:val="single"/>
    </w:rPr>
  </w:style>
  <w:style w:type="character" w:styleId="Sledovanodkaz">
    <w:name w:val="FollowedHyperlink"/>
    <w:basedOn w:val="Standardnpsmoodstavce"/>
    <w:uiPriority w:val="99"/>
    <w:semiHidden/>
    <w:unhideWhenUsed/>
    <w:rsid w:val="00D92C7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2705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D9FD89-1A81-4DC7-A727-3526A2163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632</Words>
  <Characters>3731</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
    </vt:vector>
  </TitlesOfParts>
  <Company>SŽDC s.o.</Company>
  <LinksUpToDate>false</LinksUpToDate>
  <CharactersWithSpaces>4355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Šrámek Přemysl, Ing.</dc:creator>
  <cp:lastModifiedBy>Šrámek Přemysl, Ing.</cp:lastModifiedBy>
  <cp:revision>2</cp:revision>
  <dcterms:created xsi:type="dcterms:W3CDTF">2017-03-02T17:26:00Z</dcterms:created>
  <dcterms:modified xsi:type="dcterms:W3CDTF">2017-03-02T17:26:00Z</dcterms:modified>
</cp:coreProperties>
</file>