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316" w:rsidRPr="00C6661A" w:rsidRDefault="00E90316" w:rsidP="00E90316">
      <w:pPr>
        <w:spacing w:after="0"/>
        <w:rPr>
          <w:sz w:val="24"/>
          <w:szCs w:val="24"/>
        </w:rPr>
      </w:pPr>
      <w:bookmarkStart w:id="0" w:name="_GoBack"/>
      <w:bookmarkEnd w:id="0"/>
      <w:r w:rsidRPr="00C6661A">
        <w:rPr>
          <w:sz w:val="24"/>
          <w:szCs w:val="24"/>
        </w:rPr>
        <w:t xml:space="preserve">Oponentura bakalářské práce </w:t>
      </w:r>
      <w:r>
        <w:rPr>
          <w:sz w:val="24"/>
          <w:szCs w:val="24"/>
        </w:rPr>
        <w:t>Josefa Mathese</w:t>
      </w:r>
      <w:r w:rsidR="00E778CA">
        <w:rPr>
          <w:sz w:val="24"/>
          <w:szCs w:val="24"/>
        </w:rPr>
        <w:t>, DiS.</w:t>
      </w:r>
      <w:r>
        <w:rPr>
          <w:sz w:val="24"/>
          <w:szCs w:val="24"/>
        </w:rPr>
        <w:t>:</w:t>
      </w:r>
    </w:p>
    <w:p w:rsidR="00E90316" w:rsidRPr="00C6661A" w:rsidRDefault="00E90316" w:rsidP="00E90316">
      <w:pPr>
        <w:pStyle w:val="Default"/>
      </w:pPr>
    </w:p>
    <w:p w:rsidR="00E90316" w:rsidRPr="00E90316" w:rsidRDefault="00E90316" w:rsidP="001A2084">
      <w:pPr>
        <w:spacing w:after="0" w:line="240" w:lineRule="auto"/>
        <w:rPr>
          <w:b/>
          <w:bCs/>
          <w:sz w:val="28"/>
          <w:szCs w:val="28"/>
        </w:rPr>
      </w:pPr>
      <w:r w:rsidRPr="00E90316">
        <w:rPr>
          <w:b/>
          <w:bCs/>
          <w:sz w:val="28"/>
          <w:szCs w:val="28"/>
        </w:rPr>
        <w:t>Restaurování dvou malovaných výjevů na stropu lodi a na severní oratoři kostela Nanebevzetí Panny Marie v Klokotech</w:t>
      </w:r>
    </w:p>
    <w:p w:rsidR="00E90316" w:rsidRDefault="00E90316" w:rsidP="00E90316">
      <w:pPr>
        <w:spacing w:after="0"/>
        <w:rPr>
          <w:bCs/>
          <w:sz w:val="24"/>
          <w:szCs w:val="24"/>
        </w:rPr>
      </w:pPr>
    </w:p>
    <w:p w:rsidR="00E90316" w:rsidRDefault="00E90316" w:rsidP="00E90316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Vedoucí práce: Mgr. art. Jan Vojtěchovský, Ph.D.</w:t>
      </w:r>
    </w:p>
    <w:p w:rsidR="00E90316" w:rsidRDefault="00E90316" w:rsidP="00E90316">
      <w:pPr>
        <w:spacing w:after="0"/>
        <w:rPr>
          <w:bCs/>
          <w:sz w:val="24"/>
          <w:szCs w:val="24"/>
        </w:rPr>
      </w:pPr>
    </w:p>
    <w:p w:rsidR="00E90316" w:rsidRDefault="00E90316" w:rsidP="00E90316">
      <w:pPr>
        <w:spacing w:after="0"/>
        <w:rPr>
          <w:bCs/>
          <w:sz w:val="24"/>
          <w:szCs w:val="24"/>
        </w:rPr>
      </w:pPr>
    </w:p>
    <w:p w:rsidR="00E90316" w:rsidRDefault="00E90316" w:rsidP="00E90316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Zpracovala: </w:t>
      </w:r>
      <w:r w:rsidR="00E778CA">
        <w:rPr>
          <w:bCs/>
          <w:sz w:val="24"/>
          <w:szCs w:val="24"/>
        </w:rPr>
        <w:t xml:space="preserve">MgA. </w:t>
      </w:r>
      <w:r>
        <w:rPr>
          <w:bCs/>
          <w:sz w:val="24"/>
          <w:szCs w:val="24"/>
        </w:rPr>
        <w:t>Barbora Vařejková</w:t>
      </w:r>
    </w:p>
    <w:p w:rsidR="009F4F3B" w:rsidRDefault="009F4F3B"/>
    <w:p w:rsidR="00E778CA" w:rsidRPr="0065615C" w:rsidRDefault="00E778CA" w:rsidP="00E778CA">
      <w:pPr>
        <w:spacing w:after="0" w:line="240" w:lineRule="auto"/>
        <w:ind w:firstLine="426"/>
        <w:jc w:val="both"/>
        <w:rPr>
          <w:bCs/>
          <w:sz w:val="24"/>
          <w:szCs w:val="24"/>
        </w:rPr>
      </w:pPr>
      <w:r w:rsidRPr="009B7012">
        <w:rPr>
          <w:bCs/>
          <w:sz w:val="24"/>
          <w:szCs w:val="24"/>
        </w:rPr>
        <w:t>Předmětem</w:t>
      </w:r>
      <w:r>
        <w:rPr>
          <w:bCs/>
          <w:sz w:val="24"/>
          <w:szCs w:val="24"/>
        </w:rPr>
        <w:t xml:space="preserve"> hodnocení je bakalářská práce studenta Josefa Mathese, jejíž náplní je komplexní restaurování dvou dílčích podcelků nástěnné malířské výzdoby v kostele Nanebevzetí Panny Marie v Táboře-Klokotech. Jedná se o nástropní malovaný výjev ve štukovém rámci v jižní části lodi kostela (blízko vstupu do kaple sv. Václava) a štukem rámovaný malovaný medailon ve východní části klenby severní oratoře. Součástí obou restaurovaných úseků jsou i související nápisová zrcadla s texty, umístěná </w:t>
      </w:r>
      <w:r w:rsidR="009C428B">
        <w:rPr>
          <w:bCs/>
          <w:sz w:val="24"/>
          <w:szCs w:val="24"/>
        </w:rPr>
        <w:t>pod</w:t>
      </w:r>
      <w:r>
        <w:rPr>
          <w:bCs/>
          <w:sz w:val="24"/>
          <w:szCs w:val="24"/>
        </w:rPr>
        <w:t> malovanými výjevy a rovněž zakomponovaná do štukových rámců. Obě malby včetně nápisových zrcadel byly silně poškozeny, př</w:t>
      </w:r>
      <w:r w:rsidR="001B795D">
        <w:rPr>
          <w:bCs/>
          <w:sz w:val="24"/>
          <w:szCs w:val="24"/>
        </w:rPr>
        <w:t xml:space="preserve">edevším jevily známky </w:t>
      </w:r>
      <w:r w:rsidR="00CD4001">
        <w:rPr>
          <w:bCs/>
          <w:sz w:val="24"/>
          <w:szCs w:val="24"/>
        </w:rPr>
        <w:t xml:space="preserve">četných </w:t>
      </w:r>
      <w:r>
        <w:rPr>
          <w:bCs/>
          <w:sz w:val="24"/>
          <w:szCs w:val="24"/>
        </w:rPr>
        <w:t>přemaleb, znečištění a degradace barevné vrstvy.</w:t>
      </w:r>
    </w:p>
    <w:p w:rsidR="00E778CA" w:rsidRDefault="00E778CA" w:rsidP="00E778CA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Podle zadání bakalářské práce by měl student na přidělených malbách doložit, že je schopen samostatně provést komplexní restaurátorský zákrok zahrnující důkladný restaurátorský průzkumu, vypracování detailního návrhu na restaurování, vlastní </w:t>
      </w:r>
      <w:r w:rsidRPr="00BA4562">
        <w:rPr>
          <w:sz w:val="24"/>
          <w:szCs w:val="24"/>
        </w:rPr>
        <w:t>restaurování a zpracování restaurátorské dokumentace</w:t>
      </w:r>
      <w:r>
        <w:rPr>
          <w:sz w:val="24"/>
          <w:szCs w:val="24"/>
        </w:rPr>
        <w:t>. Rovněž měl student</w:t>
      </w:r>
      <w:r w:rsidR="007323D7">
        <w:rPr>
          <w:sz w:val="24"/>
          <w:szCs w:val="24"/>
        </w:rPr>
        <w:t xml:space="preserve"> zpracovat rešerši literatury a </w:t>
      </w:r>
      <w:r>
        <w:rPr>
          <w:sz w:val="24"/>
          <w:szCs w:val="24"/>
        </w:rPr>
        <w:t xml:space="preserve">pramenů týkající se ikonografie nástěnné výmalby lodi a severní oratoře a dohledat </w:t>
      </w:r>
      <w:r w:rsidR="009C13F8">
        <w:rPr>
          <w:sz w:val="24"/>
          <w:szCs w:val="24"/>
        </w:rPr>
        <w:t xml:space="preserve">možné </w:t>
      </w:r>
      <w:r>
        <w:rPr>
          <w:sz w:val="24"/>
          <w:szCs w:val="24"/>
        </w:rPr>
        <w:t>analogie</w:t>
      </w:r>
      <w:r w:rsidR="009C13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inspirační zdroje </w:t>
      </w:r>
      <w:r w:rsidR="009B6CD1">
        <w:rPr>
          <w:sz w:val="24"/>
          <w:szCs w:val="24"/>
        </w:rPr>
        <w:t xml:space="preserve">klokotských maleb </w:t>
      </w:r>
    </w:p>
    <w:p w:rsidR="000B48E5" w:rsidRDefault="004550B6" w:rsidP="00F72550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První úkol </w:t>
      </w:r>
      <w:r w:rsidRPr="00CD4001">
        <w:rPr>
          <w:sz w:val="24"/>
          <w:szCs w:val="24"/>
        </w:rPr>
        <w:t xml:space="preserve">student </w:t>
      </w:r>
      <w:r w:rsidR="00AB3E73">
        <w:rPr>
          <w:sz w:val="24"/>
          <w:szCs w:val="24"/>
        </w:rPr>
        <w:t xml:space="preserve">vypracoval </w:t>
      </w:r>
      <w:r w:rsidRPr="00CD4001">
        <w:rPr>
          <w:sz w:val="24"/>
          <w:szCs w:val="24"/>
        </w:rPr>
        <w:t>v souladu</w:t>
      </w:r>
      <w:r>
        <w:rPr>
          <w:sz w:val="24"/>
          <w:szCs w:val="24"/>
        </w:rPr>
        <w:t xml:space="preserve"> se zadáním práce a o</w:t>
      </w:r>
      <w:r w:rsidR="007900FE">
        <w:rPr>
          <w:sz w:val="24"/>
          <w:szCs w:val="24"/>
        </w:rPr>
        <w:t xml:space="preserve">bsáhl všechny požadované </w:t>
      </w:r>
      <w:r w:rsidR="007323D7">
        <w:rPr>
          <w:sz w:val="24"/>
          <w:szCs w:val="24"/>
        </w:rPr>
        <w:t>části</w:t>
      </w:r>
      <w:r w:rsidR="00E9657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V rámci restaurátorského zákroku </w:t>
      </w:r>
      <w:r w:rsidR="00824170">
        <w:rPr>
          <w:sz w:val="24"/>
          <w:szCs w:val="24"/>
        </w:rPr>
        <w:t xml:space="preserve">na </w:t>
      </w:r>
      <w:r w:rsidR="00745613">
        <w:rPr>
          <w:sz w:val="24"/>
          <w:szCs w:val="24"/>
        </w:rPr>
        <w:t>přid</w:t>
      </w:r>
      <w:r w:rsidR="007E5738">
        <w:rPr>
          <w:sz w:val="24"/>
          <w:szCs w:val="24"/>
        </w:rPr>
        <w:t xml:space="preserve">ěleném, minimálně dvakrát přemalovaném, </w:t>
      </w:r>
      <w:r w:rsidR="00824170">
        <w:rPr>
          <w:sz w:val="24"/>
          <w:szCs w:val="24"/>
        </w:rPr>
        <w:t>výjevu v lodi kostela</w:t>
      </w:r>
      <w:r w:rsidR="00C36CDA">
        <w:rPr>
          <w:sz w:val="24"/>
          <w:szCs w:val="24"/>
        </w:rPr>
        <w:t xml:space="preserve"> </w:t>
      </w:r>
      <w:r w:rsidR="005A13E9">
        <w:rPr>
          <w:sz w:val="24"/>
          <w:szCs w:val="24"/>
        </w:rPr>
        <w:t xml:space="preserve">provedl </w:t>
      </w:r>
      <w:r w:rsidR="00C36CDA">
        <w:rPr>
          <w:sz w:val="24"/>
          <w:szCs w:val="24"/>
        </w:rPr>
        <w:t xml:space="preserve">(mimo jiných restaurátorských kroků) sejmutí </w:t>
      </w:r>
      <w:r w:rsidR="00824170">
        <w:rPr>
          <w:sz w:val="24"/>
          <w:szCs w:val="24"/>
        </w:rPr>
        <w:t>nejmladší vrstvy přemalby</w:t>
      </w:r>
      <w:r w:rsidR="00CB4911">
        <w:rPr>
          <w:sz w:val="24"/>
          <w:szCs w:val="24"/>
        </w:rPr>
        <w:t xml:space="preserve"> a c</w:t>
      </w:r>
      <w:r w:rsidR="00824170">
        <w:rPr>
          <w:sz w:val="24"/>
          <w:szCs w:val="24"/>
        </w:rPr>
        <w:t xml:space="preserve">hybějící části </w:t>
      </w:r>
      <w:r w:rsidR="007323D7">
        <w:rPr>
          <w:sz w:val="24"/>
          <w:szCs w:val="24"/>
        </w:rPr>
        <w:t>originální malby a starší přemalby</w:t>
      </w:r>
      <w:r w:rsidR="00CF41D5">
        <w:rPr>
          <w:sz w:val="24"/>
          <w:szCs w:val="24"/>
        </w:rPr>
        <w:t xml:space="preserve"> doplnil</w:t>
      </w:r>
      <w:r w:rsidR="00C36CDA">
        <w:rPr>
          <w:sz w:val="24"/>
          <w:szCs w:val="24"/>
        </w:rPr>
        <w:t xml:space="preserve"> </w:t>
      </w:r>
      <w:r w:rsidR="00CF41D5">
        <w:rPr>
          <w:sz w:val="24"/>
          <w:szCs w:val="24"/>
        </w:rPr>
        <w:t xml:space="preserve">nápodobivou </w:t>
      </w:r>
      <w:r w:rsidR="00C36CDA">
        <w:rPr>
          <w:sz w:val="24"/>
          <w:szCs w:val="24"/>
        </w:rPr>
        <w:t>retuší.</w:t>
      </w:r>
      <w:r w:rsidR="0066627C">
        <w:rPr>
          <w:sz w:val="24"/>
          <w:szCs w:val="24"/>
        </w:rPr>
        <w:t xml:space="preserve"> Rovněž byly sejmuty druhotné vrstvy v textovém poli a znění textu bylo </w:t>
      </w:r>
      <w:r w:rsidR="0066627C" w:rsidRPr="00CD4001">
        <w:rPr>
          <w:sz w:val="24"/>
          <w:szCs w:val="24"/>
        </w:rPr>
        <w:t>vcelku</w:t>
      </w:r>
      <w:r w:rsidR="0066627C">
        <w:rPr>
          <w:sz w:val="24"/>
          <w:szCs w:val="24"/>
        </w:rPr>
        <w:t xml:space="preserve"> zdařile zrekonstruováno.</w:t>
      </w:r>
      <w:r w:rsidR="00C36CDA">
        <w:rPr>
          <w:sz w:val="24"/>
          <w:szCs w:val="24"/>
        </w:rPr>
        <w:t xml:space="preserve"> </w:t>
      </w:r>
      <w:r w:rsidR="00E008A1">
        <w:rPr>
          <w:sz w:val="24"/>
          <w:szCs w:val="24"/>
        </w:rPr>
        <w:t>Tímto</w:t>
      </w:r>
      <w:r w:rsidR="00C36CDA">
        <w:rPr>
          <w:sz w:val="24"/>
          <w:szCs w:val="24"/>
        </w:rPr>
        <w:t xml:space="preserve"> postup</w:t>
      </w:r>
      <w:r w:rsidR="00E008A1">
        <w:rPr>
          <w:sz w:val="24"/>
          <w:szCs w:val="24"/>
        </w:rPr>
        <w:t>em</w:t>
      </w:r>
      <w:r w:rsidR="00C36CDA">
        <w:rPr>
          <w:sz w:val="24"/>
          <w:szCs w:val="24"/>
        </w:rPr>
        <w:t xml:space="preserve"> </w:t>
      </w:r>
      <w:r w:rsidR="0066627C">
        <w:rPr>
          <w:sz w:val="24"/>
          <w:szCs w:val="24"/>
        </w:rPr>
        <w:t xml:space="preserve">student </w:t>
      </w:r>
      <w:r w:rsidR="007323D7">
        <w:rPr>
          <w:sz w:val="24"/>
          <w:szCs w:val="24"/>
        </w:rPr>
        <w:t xml:space="preserve">plně </w:t>
      </w:r>
      <w:r w:rsidR="0066627C">
        <w:rPr>
          <w:sz w:val="24"/>
          <w:szCs w:val="24"/>
        </w:rPr>
        <w:t>dodržel</w:t>
      </w:r>
      <w:r w:rsidR="00745613">
        <w:rPr>
          <w:sz w:val="24"/>
          <w:szCs w:val="24"/>
        </w:rPr>
        <w:t xml:space="preserve"> koncepci,</w:t>
      </w:r>
      <w:r w:rsidR="007323D7">
        <w:rPr>
          <w:sz w:val="24"/>
          <w:szCs w:val="24"/>
        </w:rPr>
        <w:t xml:space="preserve"> odsouhlasenou investorem</w:t>
      </w:r>
      <w:r w:rsidR="00745613">
        <w:rPr>
          <w:sz w:val="24"/>
          <w:szCs w:val="24"/>
        </w:rPr>
        <w:t xml:space="preserve"> </w:t>
      </w:r>
      <w:r w:rsidR="007323D7">
        <w:rPr>
          <w:sz w:val="24"/>
          <w:szCs w:val="24"/>
        </w:rPr>
        <w:t>a </w:t>
      </w:r>
      <w:r w:rsidR="00E008A1">
        <w:rPr>
          <w:sz w:val="24"/>
          <w:szCs w:val="24"/>
        </w:rPr>
        <w:t>představiteli památkové péče</w:t>
      </w:r>
      <w:r w:rsidR="0066627C">
        <w:rPr>
          <w:sz w:val="24"/>
          <w:szCs w:val="24"/>
        </w:rPr>
        <w:t xml:space="preserve"> v době realizace bakalářské práce.</w:t>
      </w:r>
      <w:r w:rsidR="007323D7">
        <w:rPr>
          <w:sz w:val="24"/>
          <w:szCs w:val="24"/>
        </w:rPr>
        <w:t xml:space="preserve"> </w:t>
      </w:r>
    </w:p>
    <w:p w:rsidR="00F72550" w:rsidRDefault="00F72550" w:rsidP="00F72550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Restaurátorský zákrok na přidělené malbě v severní oratoři </w:t>
      </w:r>
      <w:r w:rsidR="00E918B2">
        <w:rPr>
          <w:sz w:val="24"/>
          <w:szCs w:val="24"/>
        </w:rPr>
        <w:t>vyžadoval kromě standar</w:t>
      </w:r>
      <w:r w:rsidR="00CB4911">
        <w:rPr>
          <w:sz w:val="24"/>
          <w:szCs w:val="24"/>
        </w:rPr>
        <w:t>d</w:t>
      </w:r>
      <w:r w:rsidR="00E918B2">
        <w:rPr>
          <w:sz w:val="24"/>
          <w:szCs w:val="24"/>
        </w:rPr>
        <w:t xml:space="preserve">ních restaurátorských úkonů i </w:t>
      </w:r>
      <w:r w:rsidR="001C72E9">
        <w:rPr>
          <w:sz w:val="24"/>
          <w:szCs w:val="24"/>
        </w:rPr>
        <w:t xml:space="preserve">snímání </w:t>
      </w:r>
      <w:r w:rsidR="00BD4E6B">
        <w:rPr>
          <w:sz w:val="24"/>
          <w:szCs w:val="24"/>
        </w:rPr>
        <w:t xml:space="preserve">druhotných </w:t>
      </w:r>
      <w:r w:rsidR="001C72E9">
        <w:rPr>
          <w:sz w:val="24"/>
          <w:szCs w:val="24"/>
        </w:rPr>
        <w:t xml:space="preserve">přemaleb a </w:t>
      </w:r>
      <w:r w:rsidR="00E918B2">
        <w:rPr>
          <w:sz w:val="24"/>
          <w:szCs w:val="24"/>
        </w:rPr>
        <w:t>přípravu bar</w:t>
      </w:r>
      <w:r w:rsidR="00414172">
        <w:rPr>
          <w:sz w:val="24"/>
          <w:szCs w:val="24"/>
        </w:rPr>
        <w:t xml:space="preserve">evné studie doplňků. Tohoto úkolu se student </w:t>
      </w:r>
      <w:r w:rsidR="008B43BF">
        <w:rPr>
          <w:sz w:val="24"/>
          <w:szCs w:val="24"/>
        </w:rPr>
        <w:t>zhostil velmi dobře.</w:t>
      </w:r>
      <w:r w:rsidR="00414172">
        <w:rPr>
          <w:sz w:val="24"/>
          <w:szCs w:val="24"/>
        </w:rPr>
        <w:t xml:space="preserve"> </w:t>
      </w:r>
      <w:r w:rsidR="009254CE">
        <w:rPr>
          <w:sz w:val="24"/>
          <w:szCs w:val="24"/>
        </w:rPr>
        <w:t>Pomocí</w:t>
      </w:r>
      <w:r w:rsidR="008B43BF">
        <w:rPr>
          <w:sz w:val="24"/>
          <w:szCs w:val="24"/>
        </w:rPr>
        <w:t xml:space="preserve"> počítačové grafiky pečlivě </w:t>
      </w:r>
      <w:r w:rsidR="00414172">
        <w:rPr>
          <w:sz w:val="24"/>
          <w:szCs w:val="24"/>
        </w:rPr>
        <w:t xml:space="preserve">připravil </w:t>
      </w:r>
      <w:r w:rsidR="008B43BF">
        <w:rPr>
          <w:sz w:val="24"/>
          <w:szCs w:val="24"/>
        </w:rPr>
        <w:t xml:space="preserve">potřebnou </w:t>
      </w:r>
      <w:r w:rsidR="00414172">
        <w:rPr>
          <w:sz w:val="24"/>
          <w:szCs w:val="24"/>
        </w:rPr>
        <w:t xml:space="preserve">studii jak pro obrazové zrcadlo, tak pro nápisové pole. </w:t>
      </w:r>
      <w:r w:rsidR="008B43BF">
        <w:rPr>
          <w:sz w:val="24"/>
          <w:szCs w:val="24"/>
        </w:rPr>
        <w:t xml:space="preserve">Rekonstrukci textu v nápisovém </w:t>
      </w:r>
      <w:r w:rsidR="009254CE">
        <w:rPr>
          <w:sz w:val="24"/>
          <w:szCs w:val="24"/>
        </w:rPr>
        <w:t xml:space="preserve">poli, který byl </w:t>
      </w:r>
      <w:r w:rsidR="008B43BF">
        <w:rPr>
          <w:sz w:val="24"/>
          <w:szCs w:val="24"/>
        </w:rPr>
        <w:t>před</w:t>
      </w:r>
      <w:r w:rsidR="009254CE">
        <w:rPr>
          <w:sz w:val="24"/>
          <w:szCs w:val="24"/>
        </w:rPr>
        <w:t xml:space="preserve"> restaurováním silně poškozený a zcela nečitelný, považuji za velmi zdařilou. Celkově hodnotím oba restaurátorské zásahy jako </w:t>
      </w:r>
      <w:r w:rsidR="006421D8">
        <w:rPr>
          <w:sz w:val="24"/>
          <w:szCs w:val="24"/>
        </w:rPr>
        <w:t>precizně a kvalitně</w:t>
      </w:r>
      <w:r w:rsidR="009254CE">
        <w:rPr>
          <w:sz w:val="24"/>
          <w:szCs w:val="24"/>
        </w:rPr>
        <w:t xml:space="preserve"> provedené.</w:t>
      </w:r>
    </w:p>
    <w:p w:rsidR="00E9657B" w:rsidRDefault="006421D8" w:rsidP="00E9657B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 každou malbu je vypracována samostatná dokumentace. Obě </w:t>
      </w:r>
      <w:r w:rsidR="008C6CB4">
        <w:rPr>
          <w:sz w:val="24"/>
          <w:szCs w:val="24"/>
        </w:rPr>
        <w:t xml:space="preserve">dokumentace </w:t>
      </w:r>
      <w:r>
        <w:rPr>
          <w:sz w:val="24"/>
          <w:szCs w:val="24"/>
        </w:rPr>
        <w:t xml:space="preserve">jsou </w:t>
      </w:r>
      <w:r w:rsidR="008C6CB4">
        <w:rPr>
          <w:sz w:val="24"/>
          <w:szCs w:val="24"/>
        </w:rPr>
        <w:t>přehledné a obsahují všechny zásadní kapitoly.</w:t>
      </w:r>
      <w:r w:rsidR="00FA2AD3">
        <w:rPr>
          <w:sz w:val="24"/>
          <w:szCs w:val="24"/>
        </w:rPr>
        <w:t xml:space="preserve"> V</w:t>
      </w:r>
      <w:r w:rsidR="00837EAC">
        <w:rPr>
          <w:sz w:val="24"/>
          <w:szCs w:val="24"/>
        </w:rPr>
        <w:t xml:space="preserve"> samotném </w:t>
      </w:r>
      <w:r w:rsidR="00FA2AD3">
        <w:rPr>
          <w:sz w:val="24"/>
          <w:szCs w:val="24"/>
        </w:rPr>
        <w:t>textu se vša</w:t>
      </w:r>
      <w:r w:rsidR="00DF4A3B">
        <w:rPr>
          <w:sz w:val="24"/>
          <w:szCs w:val="24"/>
        </w:rPr>
        <w:t xml:space="preserve">k nachází několik věcných chyb, </w:t>
      </w:r>
      <w:r w:rsidR="00FA2AD3">
        <w:rPr>
          <w:sz w:val="24"/>
          <w:szCs w:val="24"/>
        </w:rPr>
        <w:t>např. špatná interpretace výsle</w:t>
      </w:r>
      <w:r w:rsidR="00DF4A3B">
        <w:rPr>
          <w:sz w:val="24"/>
          <w:szCs w:val="24"/>
        </w:rPr>
        <w:t xml:space="preserve">dků analýzy zlacení na str. 44. </w:t>
      </w:r>
      <w:r w:rsidR="00837EAC">
        <w:rPr>
          <w:sz w:val="24"/>
          <w:szCs w:val="24"/>
        </w:rPr>
        <w:t>Pro</w:t>
      </w:r>
      <w:r w:rsidR="00DF4A3B">
        <w:rPr>
          <w:sz w:val="24"/>
          <w:szCs w:val="24"/>
        </w:rPr>
        <w:t xml:space="preserve"> nezúčastněn</w:t>
      </w:r>
      <w:r w:rsidR="00D53BC6">
        <w:rPr>
          <w:sz w:val="24"/>
          <w:szCs w:val="24"/>
        </w:rPr>
        <w:t xml:space="preserve">ého čtenáře </w:t>
      </w:r>
      <w:r w:rsidR="00837EAC">
        <w:rPr>
          <w:sz w:val="24"/>
          <w:szCs w:val="24"/>
        </w:rPr>
        <w:t xml:space="preserve">je také  </w:t>
      </w:r>
      <w:r w:rsidR="00D53BC6">
        <w:rPr>
          <w:sz w:val="24"/>
          <w:szCs w:val="24"/>
        </w:rPr>
        <w:t>poněkud obtížná orientace ve výjevech označovaných „K1“-</w:t>
      </w:r>
      <w:r w:rsidR="00D53BC6">
        <w:rPr>
          <w:sz w:val="24"/>
          <w:szCs w:val="24"/>
        </w:rPr>
        <w:lastRenderedPageBreak/>
        <w:t>„</w:t>
      </w:r>
      <w:r w:rsidR="002B669F">
        <w:rPr>
          <w:sz w:val="24"/>
          <w:szCs w:val="24"/>
        </w:rPr>
        <w:t>K9</w:t>
      </w:r>
      <w:r w:rsidR="00D53BC6">
        <w:rPr>
          <w:sz w:val="24"/>
          <w:szCs w:val="24"/>
        </w:rPr>
        <w:t>“. Usnadnění by poskytnul celkový plán klenby s</w:t>
      </w:r>
      <w:r w:rsidR="0057229A">
        <w:rPr>
          <w:sz w:val="24"/>
          <w:szCs w:val="24"/>
        </w:rPr>
        <w:t xml:space="preserve"> graficky vyznačenou </w:t>
      </w:r>
      <w:r w:rsidR="00D53BC6">
        <w:rPr>
          <w:sz w:val="24"/>
          <w:szCs w:val="24"/>
        </w:rPr>
        <w:t>lokalizací jednotlivých výjevů</w:t>
      </w:r>
      <w:r w:rsidR="00837EAC">
        <w:rPr>
          <w:sz w:val="24"/>
          <w:szCs w:val="24"/>
        </w:rPr>
        <w:t xml:space="preserve">. </w:t>
      </w:r>
      <w:r w:rsidR="0066627C">
        <w:rPr>
          <w:sz w:val="24"/>
          <w:szCs w:val="24"/>
        </w:rPr>
        <w:t>O</w:t>
      </w:r>
      <w:r w:rsidR="008C6CB4">
        <w:rPr>
          <w:sz w:val="24"/>
          <w:szCs w:val="24"/>
        </w:rPr>
        <w:t xml:space="preserve">brazová </w:t>
      </w:r>
      <w:r w:rsidR="0066627C">
        <w:rPr>
          <w:sz w:val="24"/>
          <w:szCs w:val="24"/>
        </w:rPr>
        <w:t xml:space="preserve">i grafická </w:t>
      </w:r>
      <w:r w:rsidR="008C6CB4">
        <w:rPr>
          <w:sz w:val="24"/>
          <w:szCs w:val="24"/>
        </w:rPr>
        <w:t xml:space="preserve">dokumentace je zpracována </w:t>
      </w:r>
      <w:r w:rsidR="00837EAC">
        <w:rPr>
          <w:sz w:val="24"/>
          <w:szCs w:val="24"/>
        </w:rPr>
        <w:t xml:space="preserve">důsledně a </w:t>
      </w:r>
      <w:r w:rsidR="00E9657B">
        <w:rPr>
          <w:sz w:val="24"/>
          <w:szCs w:val="24"/>
        </w:rPr>
        <w:t>kvalitně.</w:t>
      </w:r>
    </w:p>
    <w:p w:rsidR="002B669F" w:rsidRDefault="002B669F" w:rsidP="00431360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 w:rsidR="00E9657B">
        <w:rPr>
          <w:sz w:val="24"/>
          <w:szCs w:val="24"/>
        </w:rPr>
        <w:t xml:space="preserve">eoretické </w:t>
      </w:r>
      <w:r w:rsidR="00797DF3">
        <w:rPr>
          <w:sz w:val="24"/>
          <w:szCs w:val="24"/>
        </w:rPr>
        <w:t>bádání</w:t>
      </w:r>
      <w:r w:rsidR="00E9657B">
        <w:rPr>
          <w:sz w:val="24"/>
          <w:szCs w:val="24"/>
        </w:rPr>
        <w:t xml:space="preserve"> zabývající se ikonografií výjevů v lodi </w:t>
      </w:r>
      <w:r w:rsidR="00797DF3">
        <w:rPr>
          <w:sz w:val="24"/>
          <w:szCs w:val="24"/>
        </w:rPr>
        <w:t>a na severní oratoři</w:t>
      </w:r>
      <w:r>
        <w:rPr>
          <w:sz w:val="24"/>
          <w:szCs w:val="24"/>
        </w:rPr>
        <w:t xml:space="preserve">, které </w:t>
      </w:r>
      <w:r w:rsidR="004A22F7">
        <w:rPr>
          <w:sz w:val="24"/>
          <w:szCs w:val="24"/>
        </w:rPr>
        <w:t>představovalo druhý úkol</w:t>
      </w:r>
      <w:r>
        <w:rPr>
          <w:sz w:val="24"/>
          <w:szCs w:val="24"/>
        </w:rPr>
        <w:t xml:space="preserve">, je logicky </w:t>
      </w:r>
      <w:r w:rsidR="00D13328">
        <w:rPr>
          <w:sz w:val="24"/>
          <w:szCs w:val="24"/>
        </w:rPr>
        <w:t xml:space="preserve">začleněno do průzkumové části </w:t>
      </w:r>
      <w:r w:rsidR="00337CE9">
        <w:rPr>
          <w:sz w:val="24"/>
          <w:szCs w:val="24"/>
        </w:rPr>
        <w:t xml:space="preserve">obou </w:t>
      </w:r>
      <w:r>
        <w:rPr>
          <w:sz w:val="24"/>
          <w:szCs w:val="24"/>
        </w:rPr>
        <w:t>restaurátorských dokumentací</w:t>
      </w:r>
      <w:r w:rsidR="00D13328">
        <w:rPr>
          <w:sz w:val="24"/>
          <w:szCs w:val="24"/>
        </w:rPr>
        <w:t xml:space="preserve">. </w:t>
      </w:r>
      <w:r w:rsidR="006B1322" w:rsidRPr="002F78B0">
        <w:rPr>
          <w:sz w:val="24"/>
          <w:szCs w:val="24"/>
        </w:rPr>
        <w:t>Student důsledně popsal</w:t>
      </w:r>
      <w:r w:rsidR="00F847B8" w:rsidRPr="002F78B0">
        <w:rPr>
          <w:sz w:val="24"/>
          <w:szCs w:val="24"/>
        </w:rPr>
        <w:t xml:space="preserve"> všechna vyobrazení </w:t>
      </w:r>
      <w:r w:rsidR="006B1322" w:rsidRPr="002F78B0">
        <w:rPr>
          <w:sz w:val="24"/>
          <w:szCs w:val="24"/>
        </w:rPr>
        <w:t xml:space="preserve">a </w:t>
      </w:r>
      <w:r w:rsidR="00F847B8" w:rsidRPr="002F78B0">
        <w:rPr>
          <w:sz w:val="24"/>
          <w:szCs w:val="24"/>
        </w:rPr>
        <w:t xml:space="preserve">určil </w:t>
      </w:r>
      <w:r w:rsidR="006B1322" w:rsidRPr="002F78B0">
        <w:rPr>
          <w:sz w:val="24"/>
          <w:szCs w:val="24"/>
        </w:rPr>
        <w:t>jejich ikonografické náměty</w:t>
      </w:r>
      <w:r w:rsidR="00016654" w:rsidRPr="002F78B0">
        <w:rPr>
          <w:sz w:val="24"/>
          <w:szCs w:val="24"/>
        </w:rPr>
        <w:t>. V</w:t>
      </w:r>
      <w:r w:rsidR="00F17300" w:rsidRPr="002F78B0">
        <w:rPr>
          <w:sz w:val="24"/>
          <w:szCs w:val="24"/>
        </w:rPr>
        <w:t xml:space="preserve"> rámci rešerše </w:t>
      </w:r>
      <w:r w:rsidR="00016654" w:rsidRPr="002F78B0">
        <w:rPr>
          <w:sz w:val="24"/>
          <w:szCs w:val="24"/>
        </w:rPr>
        <w:t xml:space="preserve">však </w:t>
      </w:r>
      <w:r w:rsidR="00D13328" w:rsidRPr="002F78B0">
        <w:rPr>
          <w:sz w:val="24"/>
          <w:szCs w:val="24"/>
        </w:rPr>
        <w:t>pracuje s velmi omezeným m</w:t>
      </w:r>
      <w:r w:rsidR="00F17300" w:rsidRPr="002F78B0">
        <w:rPr>
          <w:sz w:val="24"/>
          <w:szCs w:val="24"/>
        </w:rPr>
        <w:t>nožstvím literárních zdrojů</w:t>
      </w:r>
      <w:r w:rsidR="00812B23" w:rsidRPr="002F78B0">
        <w:rPr>
          <w:sz w:val="24"/>
          <w:szCs w:val="24"/>
        </w:rPr>
        <w:t xml:space="preserve">, konkrétně </w:t>
      </w:r>
      <w:r w:rsidR="00016654" w:rsidRPr="002F78B0">
        <w:rPr>
          <w:sz w:val="24"/>
          <w:szCs w:val="24"/>
        </w:rPr>
        <w:t>s </w:t>
      </w:r>
      <w:r w:rsidR="00812B23" w:rsidRPr="002F78B0">
        <w:rPr>
          <w:sz w:val="24"/>
          <w:szCs w:val="24"/>
        </w:rPr>
        <w:t>jedním pro výjevy v lodi kostela a druhým pro malby v oratoři</w:t>
      </w:r>
      <w:r w:rsidR="00F17300" w:rsidRPr="002F78B0">
        <w:rPr>
          <w:sz w:val="24"/>
          <w:szCs w:val="24"/>
        </w:rPr>
        <w:t>. P</w:t>
      </w:r>
      <w:r w:rsidR="00812B23" w:rsidRPr="002F78B0">
        <w:rPr>
          <w:sz w:val="24"/>
          <w:szCs w:val="24"/>
        </w:rPr>
        <w:t xml:space="preserve">ro </w:t>
      </w:r>
      <w:r w:rsidR="00E8709D" w:rsidRPr="002F78B0">
        <w:rPr>
          <w:sz w:val="24"/>
          <w:szCs w:val="24"/>
        </w:rPr>
        <w:t xml:space="preserve">základní </w:t>
      </w:r>
      <w:r w:rsidR="00D13328" w:rsidRPr="002F78B0">
        <w:rPr>
          <w:sz w:val="24"/>
          <w:szCs w:val="24"/>
        </w:rPr>
        <w:t xml:space="preserve">pochopení ikonografie nástěnné výmalby a její </w:t>
      </w:r>
      <w:r w:rsidR="00F17300" w:rsidRPr="002F78B0">
        <w:rPr>
          <w:sz w:val="24"/>
          <w:szCs w:val="24"/>
        </w:rPr>
        <w:t xml:space="preserve">restaurování je tento rozsah </w:t>
      </w:r>
      <w:r w:rsidR="00016654" w:rsidRPr="002F78B0">
        <w:rPr>
          <w:sz w:val="24"/>
          <w:szCs w:val="24"/>
        </w:rPr>
        <w:t>akceptovatelný</w:t>
      </w:r>
      <w:r w:rsidR="00F17300" w:rsidRPr="002F78B0">
        <w:rPr>
          <w:sz w:val="24"/>
          <w:szCs w:val="24"/>
        </w:rPr>
        <w:t xml:space="preserve">, nicméně pro účely bakalářské práce ho shledávám jako </w:t>
      </w:r>
      <w:r w:rsidR="006B1322" w:rsidRPr="002F78B0">
        <w:rPr>
          <w:sz w:val="24"/>
          <w:szCs w:val="24"/>
        </w:rPr>
        <w:t>nedostatečný</w:t>
      </w:r>
      <w:r w:rsidR="00F17300" w:rsidRPr="002F78B0">
        <w:rPr>
          <w:sz w:val="24"/>
          <w:szCs w:val="24"/>
        </w:rPr>
        <w:t>.</w:t>
      </w:r>
      <w:r w:rsidR="00016654" w:rsidRPr="002F78B0">
        <w:rPr>
          <w:sz w:val="24"/>
          <w:szCs w:val="24"/>
        </w:rPr>
        <w:t xml:space="preserve"> </w:t>
      </w:r>
      <w:r w:rsidR="002F78B0" w:rsidRPr="002F78B0">
        <w:rPr>
          <w:sz w:val="24"/>
          <w:szCs w:val="24"/>
        </w:rPr>
        <w:t xml:space="preserve">Jako další nedostatek této části práce hodnotím fakt, že do </w:t>
      </w:r>
      <w:r w:rsidR="006B1322" w:rsidRPr="002F78B0">
        <w:rPr>
          <w:sz w:val="24"/>
          <w:szCs w:val="24"/>
        </w:rPr>
        <w:t xml:space="preserve">obrazové přílohy student zahrnul obrazové analogie vztahující se jen k vlastním </w:t>
      </w:r>
      <w:r w:rsidR="002F78B0" w:rsidRPr="002F78B0">
        <w:rPr>
          <w:sz w:val="24"/>
          <w:szCs w:val="24"/>
        </w:rPr>
        <w:t>výjev</w:t>
      </w:r>
      <w:r w:rsidR="002F78B0">
        <w:rPr>
          <w:sz w:val="24"/>
          <w:szCs w:val="24"/>
        </w:rPr>
        <w:t>ům</w:t>
      </w:r>
      <w:r w:rsidR="002F78B0" w:rsidRPr="002F78B0">
        <w:rPr>
          <w:sz w:val="24"/>
          <w:szCs w:val="24"/>
        </w:rPr>
        <w:t>, nikoliv</w:t>
      </w:r>
      <w:r w:rsidR="006B1322" w:rsidRPr="002F78B0">
        <w:rPr>
          <w:sz w:val="24"/>
          <w:szCs w:val="24"/>
        </w:rPr>
        <w:t xml:space="preserve"> k ostatním malbám</w:t>
      </w:r>
      <w:r w:rsidR="002F78B0" w:rsidRPr="002F78B0">
        <w:rPr>
          <w:sz w:val="24"/>
          <w:szCs w:val="24"/>
        </w:rPr>
        <w:t>.</w:t>
      </w:r>
    </w:p>
    <w:p w:rsidR="00380F4B" w:rsidRDefault="00746D23" w:rsidP="00F675F7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>Celkový r</w:t>
      </w:r>
      <w:r w:rsidR="00042D51" w:rsidRPr="00042D51">
        <w:rPr>
          <w:sz w:val="24"/>
          <w:szCs w:val="24"/>
        </w:rPr>
        <w:t>ozsah práce je přiměřeně velký, složitost a časová náročnost restaurátorských prací odpovídá požadavkům kladeným na bakalářskou práci.</w:t>
      </w:r>
      <w:r w:rsidR="00042D51">
        <w:rPr>
          <w:rFonts w:ascii="Arial" w:hAnsi="Arial" w:cs="Arial"/>
        </w:rPr>
        <w:t xml:space="preserve"> </w:t>
      </w:r>
      <w:r w:rsidR="00C04AC9">
        <w:rPr>
          <w:sz w:val="24"/>
          <w:szCs w:val="24"/>
        </w:rPr>
        <w:t xml:space="preserve">Po formální stránce je práce z velké části zpracována podle požadavků Fakulty restaurování UPa. </w:t>
      </w:r>
      <w:r w:rsidR="00CC5919">
        <w:rPr>
          <w:sz w:val="24"/>
          <w:szCs w:val="24"/>
        </w:rPr>
        <w:t xml:space="preserve">Pouze při citaci zdrojů není dodržena </w:t>
      </w:r>
      <w:r w:rsidR="00C04AC9">
        <w:rPr>
          <w:sz w:val="24"/>
          <w:szCs w:val="24"/>
        </w:rPr>
        <w:t>citační norma ČSN ISO 690</w:t>
      </w:r>
      <w:r w:rsidR="00042D51">
        <w:rPr>
          <w:sz w:val="24"/>
          <w:szCs w:val="24"/>
        </w:rPr>
        <w:t xml:space="preserve">. Některé citace jsou neúplné (především citace </w:t>
      </w:r>
      <w:r w:rsidR="00C04AC9">
        <w:rPr>
          <w:sz w:val="24"/>
          <w:szCs w:val="24"/>
        </w:rPr>
        <w:t>elektronických zdrojů</w:t>
      </w:r>
      <w:r w:rsidR="005C7891">
        <w:rPr>
          <w:sz w:val="24"/>
          <w:szCs w:val="24"/>
        </w:rPr>
        <w:t xml:space="preserve">) a </w:t>
      </w:r>
      <w:r w:rsidR="00042D51">
        <w:rPr>
          <w:sz w:val="24"/>
          <w:szCs w:val="24"/>
        </w:rPr>
        <w:t>u</w:t>
      </w:r>
      <w:r w:rsidR="00C04AC9">
        <w:rPr>
          <w:sz w:val="24"/>
          <w:szCs w:val="24"/>
        </w:rPr>
        <w:t>žitý způsob citování není vždy jednotný</w:t>
      </w:r>
      <w:r w:rsidR="005C7891">
        <w:rPr>
          <w:sz w:val="24"/>
          <w:szCs w:val="24"/>
        </w:rPr>
        <w:t>.</w:t>
      </w:r>
      <w:r w:rsidR="00DB12F1">
        <w:rPr>
          <w:sz w:val="24"/>
          <w:szCs w:val="24"/>
        </w:rPr>
        <w:t> </w:t>
      </w:r>
      <w:r w:rsidR="00F675F7">
        <w:rPr>
          <w:sz w:val="24"/>
          <w:szCs w:val="24"/>
        </w:rPr>
        <w:t>Rovněž by bylo vhodné používat při odkazování na zdroj</w:t>
      </w:r>
      <w:r w:rsidR="002F78B0">
        <w:rPr>
          <w:sz w:val="24"/>
          <w:szCs w:val="24"/>
        </w:rPr>
        <w:t xml:space="preserve"> konkrétní čísla stran. </w:t>
      </w:r>
      <w:r w:rsidR="00DB12F1">
        <w:rPr>
          <w:sz w:val="24"/>
          <w:szCs w:val="24"/>
        </w:rPr>
        <w:t>Práce je na</w:t>
      </w:r>
      <w:r w:rsidR="00CD4001">
        <w:rPr>
          <w:sz w:val="24"/>
          <w:szCs w:val="24"/>
        </w:rPr>
        <w:t>p</w:t>
      </w:r>
      <w:r w:rsidR="00DB12F1">
        <w:rPr>
          <w:sz w:val="24"/>
          <w:szCs w:val="24"/>
        </w:rPr>
        <w:t xml:space="preserve">sána čtivě, místy se však vyskytují </w:t>
      </w:r>
      <w:r w:rsidR="00380F4B">
        <w:rPr>
          <w:sz w:val="24"/>
          <w:szCs w:val="24"/>
        </w:rPr>
        <w:t>překlepy, pravopisné chyby a </w:t>
      </w:r>
      <w:r w:rsidR="00DB12F1">
        <w:rPr>
          <w:sz w:val="24"/>
          <w:szCs w:val="24"/>
        </w:rPr>
        <w:t>stylistické neobratnosti</w:t>
      </w:r>
      <w:r w:rsidR="00380F4B">
        <w:rPr>
          <w:sz w:val="24"/>
          <w:szCs w:val="24"/>
        </w:rPr>
        <w:t>.</w:t>
      </w:r>
    </w:p>
    <w:p w:rsidR="00380F4B" w:rsidRDefault="00380F4B" w:rsidP="00380F4B">
      <w:pPr>
        <w:spacing w:after="0"/>
        <w:ind w:firstLine="426"/>
        <w:jc w:val="both"/>
        <w:rPr>
          <w:sz w:val="24"/>
          <w:szCs w:val="24"/>
        </w:rPr>
      </w:pPr>
    </w:p>
    <w:p w:rsidR="00380F4B" w:rsidRPr="00D920BB" w:rsidRDefault="00D920BB" w:rsidP="00380F4B">
      <w:pPr>
        <w:spacing w:after="0"/>
        <w:rPr>
          <w:b/>
          <w:sz w:val="24"/>
          <w:szCs w:val="24"/>
        </w:rPr>
      </w:pPr>
      <w:r w:rsidRPr="00D920BB">
        <w:rPr>
          <w:b/>
          <w:sz w:val="24"/>
          <w:szCs w:val="24"/>
        </w:rPr>
        <w:t>Velmi dobře.</w:t>
      </w:r>
    </w:p>
    <w:p w:rsidR="00380F4B" w:rsidRDefault="00380F4B" w:rsidP="00380F4B">
      <w:pPr>
        <w:spacing w:after="0"/>
        <w:rPr>
          <w:b/>
          <w:sz w:val="24"/>
          <w:szCs w:val="24"/>
        </w:rPr>
      </w:pPr>
    </w:p>
    <w:p w:rsidR="00380F4B" w:rsidRDefault="00380F4B" w:rsidP="00380F4B">
      <w:pPr>
        <w:spacing w:after="0"/>
        <w:rPr>
          <w:b/>
          <w:sz w:val="24"/>
          <w:szCs w:val="24"/>
        </w:rPr>
      </w:pPr>
    </w:p>
    <w:p w:rsidR="00380F4B" w:rsidRDefault="00380F4B" w:rsidP="00380F4B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Litomyšli </w:t>
      </w:r>
      <w:r w:rsidR="00446AA8">
        <w:rPr>
          <w:sz w:val="24"/>
          <w:szCs w:val="24"/>
        </w:rPr>
        <w:t>dne 6. 9</w:t>
      </w:r>
      <w:r>
        <w:rPr>
          <w:sz w:val="24"/>
          <w:szCs w:val="24"/>
        </w:rPr>
        <w:t>. 2017</w:t>
      </w:r>
    </w:p>
    <w:p w:rsidR="00380F4B" w:rsidRDefault="00380F4B" w:rsidP="00380F4B">
      <w:pPr>
        <w:spacing w:after="0"/>
        <w:rPr>
          <w:sz w:val="24"/>
          <w:szCs w:val="24"/>
        </w:rPr>
      </w:pPr>
    </w:p>
    <w:p w:rsidR="00380F4B" w:rsidRPr="00380F4B" w:rsidRDefault="00380F4B" w:rsidP="00380F4B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MgA. Barbora Vařejková</w:t>
      </w:r>
    </w:p>
    <w:sectPr w:rsidR="00380F4B" w:rsidRPr="00380F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nion Pro Con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316"/>
    <w:rsid w:val="00016654"/>
    <w:rsid w:val="00042D51"/>
    <w:rsid w:val="000B48E5"/>
    <w:rsid w:val="00197658"/>
    <w:rsid w:val="001A2084"/>
    <w:rsid w:val="001B795D"/>
    <w:rsid w:val="001C72E9"/>
    <w:rsid w:val="002B669F"/>
    <w:rsid w:val="002F78B0"/>
    <w:rsid w:val="00337CE9"/>
    <w:rsid w:val="00366753"/>
    <w:rsid w:val="00380F4B"/>
    <w:rsid w:val="003C637A"/>
    <w:rsid w:val="003F3685"/>
    <w:rsid w:val="00414172"/>
    <w:rsid w:val="00431360"/>
    <w:rsid w:val="00446AA8"/>
    <w:rsid w:val="004550B6"/>
    <w:rsid w:val="004A22F7"/>
    <w:rsid w:val="0057229A"/>
    <w:rsid w:val="005A13E9"/>
    <w:rsid w:val="005C7891"/>
    <w:rsid w:val="0062123C"/>
    <w:rsid w:val="006421D8"/>
    <w:rsid w:val="0066478A"/>
    <w:rsid w:val="0066627C"/>
    <w:rsid w:val="006B1322"/>
    <w:rsid w:val="007323D7"/>
    <w:rsid w:val="00745613"/>
    <w:rsid w:val="00746D23"/>
    <w:rsid w:val="007900FE"/>
    <w:rsid w:val="00797DF3"/>
    <w:rsid w:val="007E5738"/>
    <w:rsid w:val="00812B23"/>
    <w:rsid w:val="00824170"/>
    <w:rsid w:val="00837EAC"/>
    <w:rsid w:val="0089135E"/>
    <w:rsid w:val="008B43BF"/>
    <w:rsid w:val="008C6CB4"/>
    <w:rsid w:val="00902D4D"/>
    <w:rsid w:val="009254CE"/>
    <w:rsid w:val="009B6CD1"/>
    <w:rsid w:val="009C13F8"/>
    <w:rsid w:val="009C428B"/>
    <w:rsid w:val="009F4F3B"/>
    <w:rsid w:val="00AB3E73"/>
    <w:rsid w:val="00AC7BC4"/>
    <w:rsid w:val="00B15291"/>
    <w:rsid w:val="00B63221"/>
    <w:rsid w:val="00BC416A"/>
    <w:rsid w:val="00BD4E6B"/>
    <w:rsid w:val="00C04AC9"/>
    <w:rsid w:val="00C36CDA"/>
    <w:rsid w:val="00C95027"/>
    <w:rsid w:val="00CB4911"/>
    <w:rsid w:val="00CC5919"/>
    <w:rsid w:val="00CD4001"/>
    <w:rsid w:val="00CF1946"/>
    <w:rsid w:val="00CF41D5"/>
    <w:rsid w:val="00D13328"/>
    <w:rsid w:val="00D53BC6"/>
    <w:rsid w:val="00D920BB"/>
    <w:rsid w:val="00D95068"/>
    <w:rsid w:val="00DB12F1"/>
    <w:rsid w:val="00DF4A3B"/>
    <w:rsid w:val="00E008A1"/>
    <w:rsid w:val="00E778CA"/>
    <w:rsid w:val="00E8709D"/>
    <w:rsid w:val="00E90316"/>
    <w:rsid w:val="00E918B2"/>
    <w:rsid w:val="00E9657B"/>
    <w:rsid w:val="00F17300"/>
    <w:rsid w:val="00F675F7"/>
    <w:rsid w:val="00F72550"/>
    <w:rsid w:val="00F847B8"/>
    <w:rsid w:val="00FA2AD3"/>
    <w:rsid w:val="00FC4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031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E90316"/>
    <w:pPr>
      <w:autoSpaceDE w:val="0"/>
      <w:autoSpaceDN w:val="0"/>
      <w:adjustRightInd w:val="0"/>
      <w:spacing w:after="0" w:line="240" w:lineRule="auto"/>
    </w:pPr>
    <w:rPr>
      <w:rFonts w:ascii="Minion Pro Cond" w:hAnsi="Minion Pro Cond" w:cs="Minion Pro Cond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031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E90316"/>
    <w:pPr>
      <w:autoSpaceDE w:val="0"/>
      <w:autoSpaceDN w:val="0"/>
      <w:adjustRightInd w:val="0"/>
      <w:spacing w:after="0" w:line="240" w:lineRule="auto"/>
    </w:pPr>
    <w:rPr>
      <w:rFonts w:ascii="Minion Pro Cond" w:hAnsi="Minion Pro Cond" w:cs="Minion Pro C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653</Words>
  <Characters>3855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Varejkova Barbora</dc:creator>
  <cp:lastModifiedBy>spravce</cp:lastModifiedBy>
  <cp:revision>2</cp:revision>
  <dcterms:created xsi:type="dcterms:W3CDTF">2017-09-12T09:24:00Z</dcterms:created>
  <dcterms:modified xsi:type="dcterms:W3CDTF">2017-09-12T09:24:00Z</dcterms:modified>
</cp:coreProperties>
</file>