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2241" w:rsidRPr="005D2241" w:rsidRDefault="005D2241" w:rsidP="005D2241">
      <w:bookmarkStart w:id="0" w:name="_GoBack"/>
      <w:bookmarkEnd w:id="0"/>
      <w:r w:rsidRPr="005D2241">
        <w:t xml:space="preserve">Oponentský posudek na diplomovou bakalářskou práci </w:t>
      </w:r>
      <w:r>
        <w:t>Kateřin</w:t>
      </w:r>
      <w:r w:rsidR="00BF065E">
        <w:t>y</w:t>
      </w:r>
      <w:r>
        <w:t xml:space="preserve"> Švihálkov</w:t>
      </w:r>
      <w:r w:rsidR="00BF065E">
        <w:t>é</w:t>
      </w:r>
      <w:r>
        <w:t xml:space="preserve">: </w:t>
      </w:r>
      <w:r w:rsidR="00BF065E" w:rsidRPr="00BF065E">
        <w:rPr>
          <w:b/>
        </w:rPr>
        <w:t>„</w:t>
      </w:r>
      <w:r w:rsidRPr="00BF065E">
        <w:rPr>
          <w:b/>
        </w:rPr>
        <w:t xml:space="preserve">Pravěké osídlení Úhřetic (okres Chrudim) (zpracování archeologického materiálu </w:t>
      </w:r>
      <w:r w:rsidR="00BF065E" w:rsidRPr="00BF065E">
        <w:rPr>
          <w:b/>
        </w:rPr>
        <w:t>ze záchranného archeologického výzkumu 1961 a 1971</w:t>
      </w:r>
      <w:r w:rsidRPr="00BF065E">
        <w:rPr>
          <w:b/>
        </w:rPr>
        <w:t>“</w:t>
      </w:r>
      <w:r w:rsidRPr="005D2241">
        <w:t>,</w:t>
      </w:r>
      <w:r w:rsidRPr="005D2241">
        <w:rPr>
          <w:b/>
        </w:rPr>
        <w:t xml:space="preserve"> </w:t>
      </w:r>
      <w:r w:rsidRPr="005D2241">
        <w:t>Pardubice 201</w:t>
      </w:r>
      <w:r w:rsidR="00BF065E">
        <w:t>5</w:t>
      </w:r>
      <w:r w:rsidRPr="005D2241">
        <w:t xml:space="preserve">, </w:t>
      </w:r>
      <w:r w:rsidR="00053C3C">
        <w:t>87</w:t>
      </w:r>
      <w:r w:rsidRPr="005D2241">
        <w:t xml:space="preserve"> str. + </w:t>
      </w:r>
      <w:r w:rsidR="00B42603">
        <w:t>23</w:t>
      </w:r>
      <w:r w:rsidR="00985D8F">
        <w:t xml:space="preserve"> g</w:t>
      </w:r>
      <w:r w:rsidR="006240E5">
        <w:t xml:space="preserve">rafů, 10 obrázků v textu, </w:t>
      </w:r>
      <w:r w:rsidR="00B42603">
        <w:t>2</w:t>
      </w:r>
      <w:r w:rsidR="006240E5">
        <w:t xml:space="preserve"> tabulk</w:t>
      </w:r>
      <w:r w:rsidR="00B42603">
        <w:t>y</w:t>
      </w:r>
      <w:r w:rsidR="006240E5">
        <w:t xml:space="preserve"> </w:t>
      </w:r>
      <w:r w:rsidR="00B42603">
        <w:t xml:space="preserve">v textu, </w:t>
      </w:r>
      <w:r w:rsidRPr="005D2241">
        <w:t xml:space="preserve">tabelární katalog a fotografická </w:t>
      </w:r>
      <w:r w:rsidR="00B42603">
        <w:t xml:space="preserve">(87) </w:t>
      </w:r>
      <w:r w:rsidRPr="005D2241">
        <w:t>a obrazová dokumentace</w:t>
      </w:r>
      <w:r w:rsidR="00B42603">
        <w:t xml:space="preserve"> (</w:t>
      </w:r>
      <w:r w:rsidR="00ED5050">
        <w:t>28</w:t>
      </w:r>
      <w:r w:rsidR="00B42603">
        <w:t>)</w:t>
      </w:r>
      <w:r w:rsidRPr="005D2241">
        <w:t xml:space="preserve">. </w:t>
      </w:r>
      <w:r w:rsidR="00D15F75">
        <w:rPr>
          <w:noProof/>
          <w:lang w:eastAsia="cs-CZ"/>
        </w:rPr>
        <mc:AlternateContent>
          <mc:Choice Requires="wps">
            <w:drawing>
              <wp:inline distT="0" distB="0" distL="0" distR="0">
                <wp:extent cx="5762625" cy="17145"/>
                <wp:effectExtent l="0" t="0" r="0" b="0"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62625" cy="17145"/>
                        </a:xfrm>
                        <a:prstGeom prst="rect">
                          <a:avLst/>
                        </a:prstGeom>
                        <a:solidFill>
                          <a:srgbClr val="3333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1" o:spid="_x0000_s1026" style="width:453.75pt;height:1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" fillcolor="#333" stroked="f">
                <w10:anchorlock/>
              </v:rect>
            </w:pict>
          </mc:Fallback>
        </mc:AlternateContent>
      </w:r>
    </w:p>
    <w:p w:rsidR="005D2241" w:rsidRPr="005D2241" w:rsidRDefault="00380388" w:rsidP="005D2241">
      <w:r>
        <w:t>Kateřina Švihálková v předložené práci vyhodnotila dv</w:t>
      </w:r>
      <w:r w:rsidR="00DD446F">
        <w:t>a</w:t>
      </w:r>
      <w:r>
        <w:t xml:space="preserve"> menší </w:t>
      </w:r>
      <w:r w:rsidR="00DD446F">
        <w:t xml:space="preserve">záchranné archeologické výzkumy Východočeského muzea v Pardubicích provedených v roce 1961 a 1971 na známé polykulturní lokalitě Kopistova cihelna v Úhřeticích. </w:t>
      </w:r>
      <w:r w:rsidR="00C338DB">
        <w:t xml:space="preserve">Oba výzkumy spojuje nejen shodná absence, ale také absence řádné dokumentace. K. Švihálková zpracovala veškerý dostupný archeologický materiál uložený ve Východočeském muzeu v Pardubicích. </w:t>
      </w:r>
      <w:r w:rsidR="005D2241" w:rsidRPr="005D2241">
        <w:t>Téma práce je vhodně zvolené, a to především s ohledem na nutnost uveřejnění nepublikovan</w:t>
      </w:r>
      <w:r w:rsidR="006A233F">
        <w:t xml:space="preserve">ých </w:t>
      </w:r>
      <w:r w:rsidR="005D2241" w:rsidRPr="005D2241">
        <w:t>archeologick</w:t>
      </w:r>
      <w:r w:rsidR="006A233F">
        <w:t>ých nálezů</w:t>
      </w:r>
      <w:r w:rsidR="005D2241" w:rsidRPr="005D2241">
        <w:t xml:space="preserve"> </w:t>
      </w:r>
      <w:r w:rsidR="005E4420">
        <w:t>a rekonstrukce nálezových okolností</w:t>
      </w:r>
      <w:r w:rsidR="005D2241" w:rsidRPr="005D2241">
        <w:t xml:space="preserve">. </w:t>
      </w:r>
    </w:p>
    <w:p w:rsidR="005D2241" w:rsidRPr="00A55C49" w:rsidRDefault="005D2241" w:rsidP="00E35B1D">
      <w:r w:rsidRPr="005D2241">
        <w:t xml:space="preserve">Práce je členěna do </w:t>
      </w:r>
      <w:r w:rsidR="0051004F">
        <w:t>8 kapitol, přičemž úvod a závěr není číslován</w:t>
      </w:r>
      <w:r w:rsidR="007B3AA4">
        <w:t xml:space="preserve">. </w:t>
      </w:r>
      <w:r w:rsidRPr="005D2241">
        <w:t>Po úvodní stat</w:t>
      </w:r>
      <w:r w:rsidR="007B3AA4">
        <w:t xml:space="preserve">i následuje popis přírodních podmínek (kap. 1) a stručný přehled dosavadního stavu bádání </w:t>
      </w:r>
      <w:r w:rsidR="00805A27">
        <w:t xml:space="preserve">dovedený po rok 1972 (kap. 2). Po těchto úvodních kapitolách následuje popis nálezové situace a rekonstrukce </w:t>
      </w:r>
      <w:r w:rsidR="006E59E4">
        <w:t>dochované archeologické kresebné dokumentace (kap. 3)</w:t>
      </w:r>
      <w:r w:rsidR="00805A27">
        <w:t xml:space="preserve"> </w:t>
      </w:r>
      <w:r w:rsidR="00364960">
        <w:t xml:space="preserve">a stať věnovaná použitým metodám zpracování souborů (kap. 4). Jedním z největších prohřešků je dle mého soudu </w:t>
      </w:r>
      <w:r w:rsidR="00C4588F">
        <w:t>absence citace původu formuláře k určení velikostních kategorií zlomků keramiky (viz Příloha 3) vy</w:t>
      </w:r>
      <w:r w:rsidR="00FA3F37">
        <w:t>tvořená</w:t>
      </w:r>
      <w:r w:rsidR="00C4588F">
        <w:t xml:space="preserve"> Katedrou archeologie ZČU v Plzni, zejména tehdy, kdy si dovolím tento nepublikovaný formulář</w:t>
      </w:r>
      <w:r w:rsidR="00FA3F37">
        <w:t xml:space="preserve"> (který ještě na sobě tyto informace nese)</w:t>
      </w:r>
      <w:r w:rsidR="00C4588F">
        <w:t xml:space="preserve"> do své práce vložit. </w:t>
      </w:r>
      <w:r w:rsidR="00FA3F37">
        <w:t xml:space="preserve">Je škoda, že </w:t>
      </w:r>
      <w:r w:rsidR="00B66290">
        <w:t xml:space="preserve">do práce nebyla </w:t>
      </w:r>
      <w:r w:rsidR="0038772E">
        <w:t>provedena</w:t>
      </w:r>
      <w:r w:rsidR="006A233F">
        <w:t xml:space="preserve"> analýza míry fragmentarizace, </w:t>
      </w:r>
      <w:r w:rsidR="0038772E">
        <w:t>p</w:t>
      </w:r>
      <w:r w:rsidR="006A233F">
        <w:t>ro</w:t>
      </w:r>
      <w:r w:rsidR="0038772E">
        <w:t xml:space="preserve"> kterou byl původně výše uvedený formulář vyvinut</w:t>
      </w:r>
      <w:r w:rsidR="00C4588F">
        <w:t>.</w:t>
      </w:r>
      <w:r w:rsidR="00E339E0">
        <w:t xml:space="preserve"> </w:t>
      </w:r>
      <w:r w:rsidR="0038772E">
        <w:t xml:space="preserve">Další kapitolu představuje </w:t>
      </w:r>
      <w:r w:rsidR="006A233F">
        <w:t>katalog archeologických nálezů</w:t>
      </w:r>
      <w:r w:rsidR="00C4588F">
        <w:t xml:space="preserve"> </w:t>
      </w:r>
      <w:r w:rsidR="00E339E0">
        <w:t>integrovaný do textu. Vzhledem k tomu, že obsahuje analytické a datační prvky, lze jej s výhradami počítat do vlastního textu práce.</w:t>
      </w:r>
      <w:r w:rsidR="003A66E8">
        <w:t xml:space="preserve"> Po katalogu následuje analytická část s kvantitativní analýzou</w:t>
      </w:r>
      <w:r w:rsidR="00A55C49">
        <w:t xml:space="preserve">. </w:t>
      </w:r>
      <w:r w:rsidR="00556467">
        <w:t>Autorka na základě publikovaných prací zařadila a vyhodnotila velmi pečlivě nálezy datované do kultury s lineární keramikou a kultury s vypíchanou keramikou</w:t>
      </w:r>
      <w:r w:rsidR="00DB3BEE">
        <w:t>.</w:t>
      </w:r>
      <w:r w:rsidR="00556467">
        <w:t xml:space="preserve"> V rámci analýzy únětického hrobu bych ocenil více analogií</w:t>
      </w:r>
      <w:r w:rsidR="00DB3BEE">
        <w:t>. Za tímto výčtem pokulhává rozbor lengyelské keramiky (str. 75), kde je konstatováno, že střep má odlišné vlastnosti než u předešlých neolitických kultur</w:t>
      </w:r>
      <w:r w:rsidR="00621686">
        <w:t xml:space="preserve">, ale chybí </w:t>
      </w:r>
      <w:r w:rsidR="00A55C49" w:rsidRPr="00A55C49">
        <w:t>bližší argumentace</w:t>
      </w:r>
      <w:r w:rsidR="00A55C49">
        <w:t xml:space="preserve"> (zejm. </w:t>
      </w:r>
      <w:r w:rsidR="00621686">
        <w:t>odkazy na analogie, literaturu, určení kolegy atd.).</w:t>
      </w:r>
      <w:r w:rsidR="00A55C49" w:rsidRPr="00A55C49">
        <w:t xml:space="preserve"> </w:t>
      </w:r>
      <w:r w:rsidR="00FA3C49" w:rsidRPr="00A55C49">
        <w:t>To je bohužel všeobecně rozšířený nešvar, kterému by se autorka měla v budoucnosti vyvarovat.</w:t>
      </w:r>
      <w:r w:rsidR="00621686">
        <w:t xml:space="preserve"> </w:t>
      </w:r>
      <w:r w:rsidR="00331083">
        <w:t xml:space="preserve">Stejně </w:t>
      </w:r>
      <w:r w:rsidR="00621686">
        <w:t xml:space="preserve">tomu je i u rozboru kamenných </w:t>
      </w:r>
      <w:r w:rsidR="0077418E">
        <w:t xml:space="preserve">surovin, kde nalezneme práce P. Burgerta </w:t>
      </w:r>
      <w:r w:rsidR="00B42346">
        <w:t xml:space="preserve">(2014; 2015) </w:t>
      </w:r>
      <w:r w:rsidR="0077418E">
        <w:t>věnované užití obsidiánu</w:t>
      </w:r>
      <w:r w:rsidR="004C7F13">
        <w:t xml:space="preserve"> či S. Vencla </w:t>
      </w:r>
      <w:r w:rsidR="00B42346">
        <w:t xml:space="preserve">(1960) </w:t>
      </w:r>
      <w:r w:rsidR="004C7F13">
        <w:t>věnované použití porcelanitu z Kunětické hory</w:t>
      </w:r>
      <w:r w:rsidR="0077418E">
        <w:t xml:space="preserve">, nicméně </w:t>
      </w:r>
      <w:r w:rsidR="00331083">
        <w:t xml:space="preserve">postrádám odkaz na </w:t>
      </w:r>
      <w:r w:rsidR="0077418E">
        <w:t xml:space="preserve">základní </w:t>
      </w:r>
      <w:r w:rsidR="00331083">
        <w:t>práci A. Přichystala (</w:t>
      </w:r>
      <w:r w:rsidR="009B4443">
        <w:t xml:space="preserve">2009) věnovanou kamenným surovinám broušené a štípané kamenné industrie. </w:t>
      </w:r>
    </w:p>
    <w:p w:rsidR="006E59E4" w:rsidRDefault="005D2241" w:rsidP="005D2241">
      <w:r w:rsidRPr="005D2241">
        <w:t xml:space="preserve">K formálním chybám patří </w:t>
      </w:r>
      <w:r w:rsidR="00341D53">
        <w:t xml:space="preserve">zjevná tendence </w:t>
      </w:r>
      <w:r w:rsidR="007810BE">
        <w:t>navýšit počet</w:t>
      </w:r>
      <w:r w:rsidR="00341D53">
        <w:t xml:space="preserve"> stran textu pomocí grafů, obrazové dokumentace</w:t>
      </w:r>
      <w:r w:rsidR="007810BE">
        <w:t xml:space="preserve"> a</w:t>
      </w:r>
      <w:r w:rsidR="00341D53">
        <w:t xml:space="preserve"> katalogu</w:t>
      </w:r>
      <w:r w:rsidR="00E73E07">
        <w:t xml:space="preserve"> nálezů</w:t>
      </w:r>
      <w:r w:rsidR="00341D53">
        <w:t xml:space="preserve"> integrovaného do textu</w:t>
      </w:r>
      <w:r w:rsidR="00E73E07">
        <w:t xml:space="preserve"> (obsahuje analytické prvky a tak jej ze s jistou mírou shovívavosti zařadit do textu</w:t>
      </w:r>
      <w:r w:rsidR="00BE783A">
        <w:t>)</w:t>
      </w:r>
      <w:r w:rsidR="007810BE">
        <w:t xml:space="preserve">. </w:t>
      </w:r>
      <w:r w:rsidR="00817492">
        <w:t>V soupisu literatury, i v jednotlivých odkazech pod čarou, nalezneme chybnou citaci práce V. Vokolka a M. Zápotockého (2009). Patrně vlivem zapnuté funkce automatických oprav je „jordanovská“ kultura přetvořena na „jordánskou“ kulturu. Další výtka se rovněž týká této vzpomenuté práce</w:t>
      </w:r>
      <w:r w:rsidR="008C1F50">
        <w:t xml:space="preserve">, v soupisu literatury </w:t>
      </w:r>
      <w:r w:rsidR="008C1F50">
        <w:lastRenderedPageBreak/>
        <w:t>chybí stránkování, které je nahrazeno odkazem na příslušnou webo</w:t>
      </w:r>
      <w:r w:rsidR="00D3506E">
        <w:t>vo</w:t>
      </w:r>
      <w:r w:rsidR="008C1F50">
        <w:t>u stránku, kde je článek online k dispozici.</w:t>
      </w:r>
    </w:p>
    <w:p w:rsidR="005D2241" w:rsidRPr="005D2241" w:rsidRDefault="005D2241" w:rsidP="005D2241">
      <w:r w:rsidRPr="005D2241">
        <w:t xml:space="preserve">Ke zdařilým částem práce náleží tabelární katalog a obrázková příloha, jejichž příprava si jistě vyžádala mnoho času. S ohledem na vysoké nároky na práci s nepublikovaným archeologickým materiálem se domnívám, že práce splňuje požadavky kladené na úroveň bakalářských diplomových prací, a proto ji doporučuji k obhajobě a navrhuji hodnocení </w:t>
      </w:r>
      <w:r w:rsidRPr="005D2241">
        <w:rPr>
          <w:b/>
        </w:rPr>
        <w:t>"</w:t>
      </w:r>
      <w:r w:rsidR="00380388">
        <w:rPr>
          <w:b/>
        </w:rPr>
        <w:t>velmi dobře</w:t>
      </w:r>
      <w:r w:rsidR="007810BE">
        <w:rPr>
          <w:b/>
        </w:rPr>
        <w:t xml:space="preserve"> mínus</w:t>
      </w:r>
      <w:r w:rsidRPr="005D2241">
        <w:rPr>
          <w:b/>
        </w:rPr>
        <w:t>"</w:t>
      </w:r>
      <w:r w:rsidRPr="005D2241">
        <w:t>.</w:t>
      </w:r>
    </w:p>
    <w:p w:rsidR="005D2241" w:rsidRPr="005D2241" w:rsidRDefault="005D2241" w:rsidP="005D2241"/>
    <w:p w:rsidR="005D2241" w:rsidRPr="005D2241" w:rsidRDefault="005D2241" w:rsidP="005D2241"/>
    <w:p w:rsidR="005D2241" w:rsidRPr="005D2241" w:rsidRDefault="005D2241" w:rsidP="005D2241">
      <w:r w:rsidRPr="005D2241">
        <w:tab/>
      </w:r>
      <w:r w:rsidRPr="005D2241">
        <w:tab/>
      </w:r>
      <w:r w:rsidRPr="005D2241">
        <w:tab/>
      </w:r>
      <w:r w:rsidRPr="005D2241">
        <w:tab/>
        <w:t xml:space="preserve">PhDr. Jan </w:t>
      </w:r>
      <w:r w:rsidR="00380388">
        <w:t>Musil</w:t>
      </w:r>
      <w:r w:rsidRPr="005D2241">
        <w:t xml:space="preserve"> (</w:t>
      </w:r>
      <w:r w:rsidR="00380388">
        <w:t>Regionální muzeum v Chrudimi</w:t>
      </w:r>
      <w:r w:rsidRPr="005D2241">
        <w:t>; ÚHV UPCE)</w:t>
      </w:r>
    </w:p>
    <w:p w:rsidR="005D2241" w:rsidRPr="005D2241" w:rsidRDefault="005D2241" w:rsidP="005D2241">
      <w:r w:rsidRPr="005D2241">
        <w:tab/>
      </w:r>
      <w:r w:rsidRPr="005D2241">
        <w:tab/>
      </w:r>
      <w:r w:rsidRPr="005D2241">
        <w:tab/>
      </w:r>
      <w:r w:rsidRPr="005D2241">
        <w:tab/>
      </w:r>
      <w:r w:rsidRPr="005D2241">
        <w:tab/>
      </w:r>
      <w:r w:rsidRPr="005D2241">
        <w:tab/>
      </w:r>
      <w:r w:rsidRPr="005D2241">
        <w:tab/>
        <w:t>oponent</w:t>
      </w:r>
    </w:p>
    <w:p w:rsidR="005D2241" w:rsidRDefault="007B05A9" w:rsidP="005D2241">
      <w:r>
        <w:t>Použitá literatura:</w:t>
      </w:r>
    </w:p>
    <w:p w:rsidR="00B42346" w:rsidRDefault="00B42346" w:rsidP="005D2241">
      <w:r>
        <w:t xml:space="preserve">Burgert, P. 2014: </w:t>
      </w:r>
      <w:r w:rsidR="001B7247">
        <w:t>Poutník ze Země východní. Úvod do problematiky obsidiánové štípané industrie v Čechách, Živá archeologie – REA 16, 25-28.</w:t>
      </w:r>
    </w:p>
    <w:p w:rsidR="001B7247" w:rsidRDefault="001B7247" w:rsidP="005D2241">
      <w:r>
        <w:t>-2015: Štípaná industrie z obsidiánu v Čechách, AR 67, 239-266.</w:t>
      </w:r>
    </w:p>
    <w:p w:rsidR="007B05A9" w:rsidRDefault="007B05A9" w:rsidP="005D2241">
      <w:r>
        <w:t>Přichystal, A. 2009: Kamenné suroviny v pravěku východní části střední Evropy. Brno.</w:t>
      </w:r>
    </w:p>
    <w:p w:rsidR="001B7247" w:rsidRDefault="001B7247" w:rsidP="005D2241">
      <w:r>
        <w:t>Vencl, S. 1960: Kamenné nástroje prvních zemědělců ve střední Evropě, SNM</w:t>
      </w:r>
      <w:r w:rsidR="00985D8F">
        <w:t xml:space="preserve"> 14/1-2, 1-75.</w:t>
      </w:r>
    </w:p>
    <w:p w:rsidR="0020408F" w:rsidRPr="005D2241" w:rsidRDefault="0020408F" w:rsidP="005D2241">
      <w:r>
        <w:t>Vokolek, V. – Zápotocký, M. 2009: Východní Čechy v raném eneolitu: lengyelská a jordanovská kultura, ASČ 13/2,</w:t>
      </w:r>
      <w:r w:rsidR="004C7F13" w:rsidRPr="004C7F13">
        <w:rPr>
          <w:rFonts w:ascii="Calibri" w:hAnsi="Calibri" w:cs="Calibri"/>
          <w:sz w:val="26"/>
          <w:szCs w:val="26"/>
          <w:lang w:eastAsia="cs-CZ"/>
        </w:rPr>
        <w:t xml:space="preserve"> </w:t>
      </w:r>
      <w:r w:rsidR="004C7F13" w:rsidRPr="004C7F13">
        <w:rPr>
          <w:lang w:eastAsia="cs-CZ"/>
        </w:rPr>
        <w:t>567–654.</w:t>
      </w:r>
      <w:r w:rsidR="004C7F13">
        <w:rPr>
          <w:rFonts w:ascii="Calibri" w:hAnsi="Calibri" w:cs="Calibri"/>
          <w:sz w:val="26"/>
          <w:szCs w:val="26"/>
          <w:lang w:eastAsia="cs-CZ"/>
        </w:rPr>
        <w:t xml:space="preserve"> </w:t>
      </w:r>
    </w:p>
    <w:p w:rsidR="005D2241" w:rsidRPr="005D2241" w:rsidRDefault="005D2241" w:rsidP="005D2241"/>
    <w:sectPr w:rsidR="005D2241" w:rsidRPr="005D22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241"/>
    <w:rsid w:val="00053C3C"/>
    <w:rsid w:val="001B7247"/>
    <w:rsid w:val="0020408F"/>
    <w:rsid w:val="00331083"/>
    <w:rsid w:val="00341D53"/>
    <w:rsid w:val="00364960"/>
    <w:rsid w:val="00380388"/>
    <w:rsid w:val="0038772E"/>
    <w:rsid w:val="003A66E8"/>
    <w:rsid w:val="004C7F13"/>
    <w:rsid w:val="0051004F"/>
    <w:rsid w:val="00556467"/>
    <w:rsid w:val="005D2241"/>
    <w:rsid w:val="005E4420"/>
    <w:rsid w:val="00621686"/>
    <w:rsid w:val="006240E5"/>
    <w:rsid w:val="006A233F"/>
    <w:rsid w:val="006E59E4"/>
    <w:rsid w:val="0077418E"/>
    <w:rsid w:val="007810BE"/>
    <w:rsid w:val="007B05A9"/>
    <w:rsid w:val="007B3AA4"/>
    <w:rsid w:val="007F195A"/>
    <w:rsid w:val="00805A27"/>
    <w:rsid w:val="00817492"/>
    <w:rsid w:val="008C1F50"/>
    <w:rsid w:val="00985D8F"/>
    <w:rsid w:val="009B4443"/>
    <w:rsid w:val="00A55C49"/>
    <w:rsid w:val="00A6417E"/>
    <w:rsid w:val="00B42346"/>
    <w:rsid w:val="00B42603"/>
    <w:rsid w:val="00B66290"/>
    <w:rsid w:val="00B92007"/>
    <w:rsid w:val="00BE783A"/>
    <w:rsid w:val="00BF065E"/>
    <w:rsid w:val="00C338DB"/>
    <w:rsid w:val="00C4588F"/>
    <w:rsid w:val="00D15F75"/>
    <w:rsid w:val="00D3506E"/>
    <w:rsid w:val="00DB3BEE"/>
    <w:rsid w:val="00DD446F"/>
    <w:rsid w:val="00DF2F58"/>
    <w:rsid w:val="00E339E0"/>
    <w:rsid w:val="00E35B1D"/>
    <w:rsid w:val="00E73E07"/>
    <w:rsid w:val="00EC473E"/>
    <w:rsid w:val="00ED5050"/>
    <w:rsid w:val="00F662A4"/>
    <w:rsid w:val="00FA3C49"/>
    <w:rsid w:val="00FA3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662A4"/>
    <w:pPr>
      <w:spacing w:after="200" w:line="276" w:lineRule="auto"/>
    </w:pPr>
    <w:rPr>
      <w:sz w:val="24"/>
      <w:szCs w:val="24"/>
      <w:lang w:eastAsia="en-US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662A4"/>
    <w:pPr>
      <w:spacing w:after="200" w:line="276" w:lineRule="auto"/>
    </w:pPr>
    <w:rPr>
      <w:sz w:val="24"/>
      <w:szCs w:val="24"/>
      <w:lang w:eastAsia="en-US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648</Words>
  <Characters>3827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Musil</dc:creator>
  <cp:lastModifiedBy>spravce</cp:lastModifiedBy>
  <cp:revision>2</cp:revision>
  <dcterms:created xsi:type="dcterms:W3CDTF">2016-01-12T14:15:00Z</dcterms:created>
  <dcterms:modified xsi:type="dcterms:W3CDTF">2016-01-12T14:15:00Z</dcterms:modified>
</cp:coreProperties>
</file>