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7D100" w14:textId="77AA9D8C" w:rsidR="007E4D78" w:rsidRDefault="00B51BC0" w:rsidP="00414F54">
      <w:pPr>
        <w:spacing w:after="0"/>
        <w:jc w:val="right"/>
      </w:pPr>
      <w:r>
        <w:t>V Heidelbergu 13.8.2025</w:t>
      </w:r>
    </w:p>
    <w:p w14:paraId="10BB3DCD" w14:textId="77777777" w:rsidR="00B51BC0" w:rsidRDefault="00B51BC0" w:rsidP="00414F54">
      <w:pPr>
        <w:spacing w:after="0"/>
        <w:jc w:val="right"/>
      </w:pPr>
    </w:p>
    <w:p w14:paraId="4D132964" w14:textId="77777777" w:rsidR="00B51BC0" w:rsidRDefault="00B51BC0" w:rsidP="00414F54">
      <w:pPr>
        <w:spacing w:after="0"/>
        <w:jc w:val="both"/>
      </w:pPr>
    </w:p>
    <w:p w14:paraId="087B296E" w14:textId="1C74A84C" w:rsidR="00993DA6" w:rsidRDefault="00D04F4B" w:rsidP="00414F54">
      <w:pPr>
        <w:spacing w:after="0"/>
        <w:jc w:val="both"/>
      </w:pPr>
      <w:r>
        <w:t xml:space="preserve">Posudek na bakalářskou práci: Brunnerová, Eliška: </w:t>
      </w:r>
      <w:r w:rsidR="00993DA6" w:rsidRPr="00AB1396">
        <w:rPr>
          <w:i/>
          <w:iCs/>
        </w:rPr>
        <w:t>Násilí v partnerských vztazích pohledem literárních pramenů české pozdně středověké provenience</w:t>
      </w:r>
      <w:r w:rsidR="00993DA6">
        <w:t>. Pardubice 2025.</w:t>
      </w:r>
    </w:p>
    <w:p w14:paraId="737980C0" w14:textId="77777777" w:rsidR="00AB1396" w:rsidRDefault="00AB1396" w:rsidP="00414F54">
      <w:pPr>
        <w:spacing w:after="0"/>
        <w:jc w:val="both"/>
      </w:pPr>
    </w:p>
    <w:p w14:paraId="55328DFD" w14:textId="1C409A04" w:rsidR="00AD4C31" w:rsidRDefault="00890BA0" w:rsidP="00414F54">
      <w:pPr>
        <w:spacing w:after="0"/>
        <w:jc w:val="both"/>
      </w:pPr>
      <w:r>
        <w:t xml:space="preserve">Problém, na který se zaměřila předkládaná bakalářská práce, náleží k těm tématům, které </w:t>
      </w:r>
      <w:r w:rsidR="00B0136E">
        <w:t>rezonují v současné společnosti. Násilí v</w:t>
      </w:r>
      <w:r w:rsidR="00A53359">
        <w:t> </w:t>
      </w:r>
      <w:r w:rsidR="00B0136E">
        <w:t>rodině</w:t>
      </w:r>
      <w:r w:rsidR="00A53359">
        <w:t>, jeho projevy a prevence</w:t>
      </w:r>
      <w:r w:rsidR="00A20804">
        <w:t xml:space="preserve"> </w:t>
      </w:r>
      <w:r w:rsidR="00607DBB">
        <w:t>jsou dnes součástí široké společenské diskuse</w:t>
      </w:r>
      <w:r w:rsidR="00E04B2B">
        <w:t xml:space="preserve">. </w:t>
      </w:r>
      <w:r w:rsidR="002E669E">
        <w:t>S</w:t>
      </w:r>
      <w:r w:rsidR="00EF566B">
        <w:t>tudie řady vědních disci</w:t>
      </w:r>
      <w:r w:rsidR="00540034">
        <w:t>plín, zejména sociologů, právníků nebo i kulturních antropologů</w:t>
      </w:r>
      <w:r w:rsidR="002828A4">
        <w:t xml:space="preserve"> z teoretické strany a současně </w:t>
      </w:r>
      <w:r w:rsidR="00682FBB">
        <w:t>osobní svědectví objetí domácího násilí</w:t>
      </w:r>
      <w:r w:rsidR="005C49E3">
        <w:t xml:space="preserve"> </w:t>
      </w:r>
      <w:r w:rsidR="00676C9F">
        <w:t xml:space="preserve">ze strany aktérů </w:t>
      </w:r>
      <w:r w:rsidR="005C49E3">
        <w:t>t</w:t>
      </w:r>
      <w:r w:rsidR="002E669E">
        <w:t>uto debatu pomáhají udržovat na předních místech společenského zájmu</w:t>
      </w:r>
      <w:r w:rsidR="005C49E3">
        <w:t xml:space="preserve">. </w:t>
      </w:r>
      <w:r w:rsidR="005C6C61">
        <w:t>Z</w:t>
      </w:r>
      <w:r w:rsidR="00A23257">
        <w:t xml:space="preserve"> tohoto pohledu je důležité, že </w:t>
      </w:r>
      <w:r w:rsidR="005C6C61">
        <w:t>jsou podobná</w:t>
      </w:r>
      <w:r w:rsidR="009123DE">
        <w:t xml:space="preserve"> aktuální témata vypisována a se </w:t>
      </w:r>
      <w:r w:rsidR="00A23257">
        <w:t xml:space="preserve">svými výzkumy </w:t>
      </w:r>
      <w:r w:rsidR="005A1E6C">
        <w:t xml:space="preserve">se </w:t>
      </w:r>
      <w:r w:rsidR="00573A0C">
        <w:t xml:space="preserve">do diskusí </w:t>
      </w:r>
      <w:r w:rsidR="007815A2">
        <w:t>mohou zapojovat i historičky a</w:t>
      </w:r>
      <w:r w:rsidR="00573A0C">
        <w:t xml:space="preserve"> historici</w:t>
      </w:r>
      <w:r w:rsidR="00523390">
        <w:t xml:space="preserve">. </w:t>
      </w:r>
      <w:r w:rsidR="00372F9B">
        <w:t>Přínosem takto směřovaných studií</w:t>
      </w:r>
      <w:r w:rsidR="003B1852">
        <w:t xml:space="preserve"> </w:t>
      </w:r>
      <w:r w:rsidR="00A0073C">
        <w:t>je mimo jiné poukázání na</w:t>
      </w:r>
      <w:r w:rsidR="003A37C8">
        <w:t xml:space="preserve"> </w:t>
      </w:r>
      <w:r w:rsidR="008F7F28">
        <w:t xml:space="preserve">sociální a </w:t>
      </w:r>
      <w:r w:rsidR="00B56458">
        <w:t>časově promě</w:t>
      </w:r>
      <w:r w:rsidR="00066A6B">
        <w:t>n</w:t>
      </w:r>
      <w:r w:rsidR="00B56458">
        <w:t>livou</w:t>
      </w:r>
      <w:r w:rsidR="00934987">
        <w:t xml:space="preserve"> podmíněnost </w:t>
      </w:r>
      <w:r w:rsidR="003B1852">
        <w:t>vnímání</w:t>
      </w:r>
      <w:r w:rsidR="00934987">
        <w:t xml:space="preserve"> „násilí“</w:t>
      </w:r>
      <w:r w:rsidR="00160302">
        <w:t>, či</w:t>
      </w:r>
      <w:r w:rsidR="00934987">
        <w:t xml:space="preserve"> případně</w:t>
      </w:r>
      <w:r w:rsidR="00C40589">
        <w:t xml:space="preserve">, </w:t>
      </w:r>
      <w:r w:rsidR="00934987">
        <w:t xml:space="preserve">jak správně </w:t>
      </w:r>
      <w:r w:rsidR="00523390">
        <w:t>ukazuje</w:t>
      </w:r>
      <w:r w:rsidR="00523390">
        <w:t xml:space="preserve"> </w:t>
      </w:r>
      <w:r w:rsidR="00F90013">
        <w:t>Eliška Brunnerová, jeho akceptov</w:t>
      </w:r>
      <w:r w:rsidR="00477AFD">
        <w:t>anou míru v</w:t>
      </w:r>
      <w:r w:rsidR="006201A5">
        <w:t> jí zpracovaném období</w:t>
      </w:r>
      <w:r w:rsidR="006C3A98">
        <w:t xml:space="preserve">, tj. </w:t>
      </w:r>
      <w:proofErr w:type="gramStart"/>
      <w:r w:rsidR="006C3A98">
        <w:t>přibližně</w:t>
      </w:r>
      <w:r w:rsidR="001F2DDD">
        <w:t xml:space="preserve"> </w:t>
      </w:r>
      <w:r w:rsidR="00AD4C31">
        <w:t xml:space="preserve"> v</w:t>
      </w:r>
      <w:proofErr w:type="gramEnd"/>
      <w:r w:rsidR="00AD4C31">
        <w:t> 15.- 16. století</w:t>
      </w:r>
      <w:r w:rsidR="00BA7116">
        <w:t>.</w:t>
      </w:r>
    </w:p>
    <w:p w14:paraId="2370A16D" w14:textId="6CB96EB9" w:rsidR="00630E31" w:rsidRDefault="0080599A" w:rsidP="00414F54">
      <w:pPr>
        <w:spacing w:after="0"/>
        <w:jc w:val="both"/>
      </w:pPr>
      <w:r>
        <w:tab/>
      </w:r>
      <w:r w:rsidR="00765AA5">
        <w:t>Aktuálnost</w:t>
      </w:r>
      <w:r w:rsidR="00364B8D">
        <w:t xml:space="preserve"> společenské </w:t>
      </w:r>
      <w:r w:rsidR="00630E31">
        <w:t>diskuse o „domácím násilí“ se velmi výrazně projevil</w:t>
      </w:r>
      <w:r w:rsidR="00765AA5">
        <w:t xml:space="preserve">a i v rozvržení jednotlivých </w:t>
      </w:r>
      <w:r w:rsidR="008846EC">
        <w:t>kapitol</w:t>
      </w:r>
      <w:r w:rsidR="005F07AA">
        <w:t xml:space="preserve"> předkládané práce</w:t>
      </w:r>
      <w:r w:rsidR="008846EC">
        <w:t xml:space="preserve">. V podstatě se dá </w:t>
      </w:r>
      <w:proofErr w:type="gramStart"/>
      <w:r w:rsidR="008846EC">
        <w:t>říci</w:t>
      </w:r>
      <w:proofErr w:type="gramEnd"/>
      <w:r w:rsidR="008846EC">
        <w:t>, že k vlastnímu tématu „</w:t>
      </w:r>
      <w:r w:rsidR="00ED62C3">
        <w:t>násilí v partnerských vztazích“ v době pozdního středověku</w:t>
      </w:r>
      <w:r w:rsidR="009C3447">
        <w:t xml:space="preserve"> </w:t>
      </w:r>
      <w:r w:rsidR="002624EE">
        <w:t xml:space="preserve">se Eliška Brunnerová propracovává až </w:t>
      </w:r>
      <w:r w:rsidR="005B4959">
        <w:t xml:space="preserve">v </w:t>
      </w:r>
      <w:r w:rsidR="002624EE">
        <w:t xml:space="preserve">polovině </w:t>
      </w:r>
      <w:r w:rsidR="005B4959">
        <w:t>svého textu</w:t>
      </w:r>
      <w:r w:rsidR="002624EE">
        <w:t xml:space="preserve">, kdežto první část autorka </w:t>
      </w:r>
      <w:r w:rsidR="00784DC3">
        <w:t>věnuje právě reflexi</w:t>
      </w:r>
      <w:r w:rsidR="009C3447">
        <w:t xml:space="preserve"> p</w:t>
      </w:r>
      <w:r w:rsidR="00784DC3">
        <w:t>říslušných přijatých právních úprav</w:t>
      </w:r>
      <w:r w:rsidR="00271777">
        <w:t xml:space="preserve">, vymezování </w:t>
      </w:r>
      <w:r w:rsidR="00E04500">
        <w:t>„partnerského násilí“</w:t>
      </w:r>
      <w:r w:rsidR="009C3447">
        <w:t xml:space="preserve"> apod. </w:t>
      </w:r>
      <w:r w:rsidR="00CD33AF">
        <w:t xml:space="preserve">Teprve poté následuje stručné shrnutí </w:t>
      </w:r>
      <w:r w:rsidR="00ED071E">
        <w:t>stavu bádání o středověkém manželství</w:t>
      </w:r>
      <w:r w:rsidR="00B05800">
        <w:t xml:space="preserve"> </w:t>
      </w:r>
      <w:r w:rsidR="004031F6">
        <w:t xml:space="preserve">vesměs opřené o recepci stávající literatury </w:t>
      </w:r>
      <w:r w:rsidR="00B05800">
        <w:t xml:space="preserve">a </w:t>
      </w:r>
      <w:r w:rsidR="009A02C4">
        <w:t>následuje avizovaný rozbor</w:t>
      </w:r>
      <w:r w:rsidR="00997FDF">
        <w:t xml:space="preserve"> </w:t>
      </w:r>
      <w:r w:rsidR="00B05800">
        <w:t>literární</w:t>
      </w:r>
      <w:r w:rsidR="00997FDF">
        <w:t>ch</w:t>
      </w:r>
      <w:r w:rsidR="00B05800">
        <w:t xml:space="preserve"> pramen</w:t>
      </w:r>
      <w:r w:rsidR="00997FDF">
        <w:t>ů</w:t>
      </w:r>
      <w:r w:rsidR="00B05800">
        <w:t xml:space="preserve">. </w:t>
      </w:r>
      <w:r w:rsidR="00BC55CA">
        <w:t xml:space="preserve">Výběr </w:t>
      </w:r>
      <w:r w:rsidR="00345DC2">
        <w:t xml:space="preserve">prostudovaných </w:t>
      </w:r>
      <w:r w:rsidR="00E91A1F">
        <w:t>literárních děl</w:t>
      </w:r>
      <w:r w:rsidR="00345DC2">
        <w:t xml:space="preserve"> se pohybuje na úrovni očekávaného minima</w:t>
      </w:r>
      <w:r w:rsidR="00954A77">
        <w:t>. Jedná s</w:t>
      </w:r>
      <w:r w:rsidR="00D41748">
        <w:t xml:space="preserve">e </w:t>
      </w:r>
      <w:r w:rsidR="00954A77">
        <w:t xml:space="preserve">o tituly, které bývají v podobných zamyšleních obvykle připomínány. </w:t>
      </w:r>
      <w:r w:rsidR="005E528F">
        <w:t xml:space="preserve">Překvapuje </w:t>
      </w:r>
      <w:r w:rsidR="00692329">
        <w:t xml:space="preserve">ale </w:t>
      </w:r>
      <w:r w:rsidR="005E528F">
        <w:t xml:space="preserve">jejich řazení a také stručnost, s jakou se Eliška Brunnerová </w:t>
      </w:r>
      <w:r w:rsidR="00F6100D">
        <w:t>věnuje jejich autorů</w:t>
      </w:r>
      <w:r w:rsidR="00692329">
        <w:t>m</w:t>
      </w:r>
      <w:r w:rsidR="00F6100D">
        <w:t xml:space="preserve">. Šimon Lomnický z Budče (kterého lze mezi pozdně středověké </w:t>
      </w:r>
      <w:r w:rsidR="001534F9">
        <w:t>autory</w:t>
      </w:r>
      <w:r w:rsidR="00F6100D">
        <w:t xml:space="preserve"> </w:t>
      </w:r>
      <w:r w:rsidR="000501D3">
        <w:t>počítat</w:t>
      </w:r>
      <w:r w:rsidR="00D86554">
        <w:t xml:space="preserve"> jen obtížně) </w:t>
      </w:r>
      <w:r w:rsidR="000501D3">
        <w:t xml:space="preserve">byl se svým spiskem zařazen </w:t>
      </w:r>
      <w:r w:rsidR="00776AB8">
        <w:t>mezi kapitol</w:t>
      </w:r>
      <w:r w:rsidR="008549F5">
        <w:t>y</w:t>
      </w:r>
      <w:r w:rsidR="00776AB8">
        <w:t xml:space="preserve"> </w:t>
      </w:r>
      <w:r w:rsidR="009D438E">
        <w:t>věnovan</w:t>
      </w:r>
      <w:r w:rsidR="008549F5">
        <w:t>ými</w:t>
      </w:r>
      <w:r w:rsidR="009D438E">
        <w:t xml:space="preserve"> dílům </w:t>
      </w:r>
      <w:r w:rsidR="00776AB8">
        <w:t>Husov</w:t>
      </w:r>
      <w:r w:rsidR="009D438E">
        <w:t xml:space="preserve">ým </w:t>
      </w:r>
      <w:r w:rsidR="00776AB8">
        <w:t xml:space="preserve">a Tomáše </w:t>
      </w:r>
      <w:r w:rsidR="009D438E">
        <w:t xml:space="preserve">Štítného. </w:t>
      </w:r>
      <w:r w:rsidR="005C3F17">
        <w:t>Proč? To se bohužel nedozvídáme.</w:t>
      </w:r>
      <w:r w:rsidR="00872EB7">
        <w:t xml:space="preserve"> </w:t>
      </w:r>
      <w:r w:rsidR="00AB18FD">
        <w:t xml:space="preserve">Mezi </w:t>
      </w:r>
      <w:r w:rsidR="00D84B03">
        <w:t xml:space="preserve">analyzované </w:t>
      </w:r>
      <w:r w:rsidR="00AB18FD">
        <w:t>literární pramen</w:t>
      </w:r>
      <w:r w:rsidR="008549F5">
        <w:t>y</w:t>
      </w:r>
      <w:r w:rsidR="00AB18FD">
        <w:t xml:space="preserve"> jsou </w:t>
      </w:r>
      <w:r w:rsidR="008B2D06">
        <w:t>jako samostatná</w:t>
      </w:r>
      <w:r w:rsidR="00AB18FD">
        <w:t xml:space="preserve"> kapitol</w:t>
      </w:r>
      <w:r w:rsidR="008B2D06">
        <w:t>a rovněž</w:t>
      </w:r>
      <w:r w:rsidR="00AB18FD">
        <w:t xml:space="preserve"> zařazeny </w:t>
      </w:r>
      <w:r w:rsidR="0093508C">
        <w:t>soudní zápisy (</w:t>
      </w:r>
      <w:r w:rsidR="002333F9">
        <w:t>V</w:t>
      </w:r>
      <w:r w:rsidR="0093508C">
        <w:t>nímám jejich důležitost, ale bylo by na místě jejich zařazení více osvětlit</w:t>
      </w:r>
      <w:r w:rsidR="002333F9">
        <w:t>.</w:t>
      </w:r>
      <w:r w:rsidR="0093508C">
        <w:t>)</w:t>
      </w:r>
      <w:r w:rsidR="00D7109C">
        <w:t xml:space="preserve"> a </w:t>
      </w:r>
      <w:r w:rsidR="00995634">
        <w:t xml:space="preserve">zmíněny jsou i </w:t>
      </w:r>
      <w:r w:rsidR="00955CD8">
        <w:t>závěry antro</w:t>
      </w:r>
      <w:r w:rsidR="0063311D">
        <w:t>p</w:t>
      </w:r>
      <w:r w:rsidR="00955CD8">
        <w:t>o</w:t>
      </w:r>
      <w:r w:rsidR="0063311D">
        <w:t>l</w:t>
      </w:r>
      <w:r w:rsidR="00E75D4A">
        <w:t xml:space="preserve">ogického zkoumání kosterních pozůstatků nesoucích </w:t>
      </w:r>
      <w:r w:rsidR="00733EDF">
        <w:t>známky násilného jednání (</w:t>
      </w:r>
      <w:r w:rsidR="00D9520A">
        <w:t>Opět</w:t>
      </w:r>
      <w:r w:rsidR="00733EDF">
        <w:t xml:space="preserve"> se nabízí otázka, proč ze skandinávského prostředí</w:t>
      </w:r>
      <w:r w:rsidR="001C6F2D">
        <w:t xml:space="preserve">, </w:t>
      </w:r>
      <w:r w:rsidR="00D9520A">
        <w:t>a ne ze střední Evropy!)</w:t>
      </w:r>
      <w:r w:rsidR="001C6F2D">
        <w:t xml:space="preserve">. </w:t>
      </w:r>
      <w:r w:rsidR="00D646A4">
        <w:t>Úvahy o partnerském násilí</w:t>
      </w:r>
      <w:r w:rsidR="007370D0">
        <w:t xml:space="preserve"> </w:t>
      </w:r>
      <w:r w:rsidR="0033638F">
        <w:t>následně</w:t>
      </w:r>
      <w:r w:rsidR="00517372">
        <w:t xml:space="preserve"> Eliška Brunnerová doplnila o příklady </w:t>
      </w:r>
      <w:r w:rsidR="00CF640E">
        <w:t xml:space="preserve">z dalších evropských zemí. Prokazuje jimi, že se orientuje i </w:t>
      </w:r>
      <w:r w:rsidR="00D720C8">
        <w:t xml:space="preserve">v širším mezinárodním výzkumu, ale s příklady dále nepracuje, </w:t>
      </w:r>
      <w:r w:rsidR="00C266F0">
        <w:t xml:space="preserve">nekomparuje je s českým prostředím apod. </w:t>
      </w:r>
    </w:p>
    <w:p w14:paraId="4F9FA567" w14:textId="2D12CD4C" w:rsidR="00410E87" w:rsidRDefault="00A64520" w:rsidP="00414F54">
      <w:pPr>
        <w:spacing w:after="0"/>
        <w:jc w:val="both"/>
      </w:pPr>
      <w:r>
        <w:tab/>
        <w:t>Jak už js</w:t>
      </w:r>
      <w:r w:rsidR="009F5443">
        <w:t>em</w:t>
      </w:r>
      <w:r>
        <w:t xml:space="preserve"> řekl výše, Eliška Brunnerová se </w:t>
      </w:r>
      <w:r w:rsidR="00256081">
        <w:t>solidně vyrovnává s</w:t>
      </w:r>
      <w:r w:rsidR="00191334">
        <w:t> </w:t>
      </w:r>
      <w:r w:rsidR="00256081">
        <w:t>dosavadním</w:t>
      </w:r>
      <w:r w:rsidR="00191334">
        <w:t xml:space="preserve"> stavem bádání, přesto se </w:t>
      </w:r>
      <w:r w:rsidR="00D32ADB">
        <w:t xml:space="preserve">nelze zbavit pochybností, že ve svých úvahách mohla jít </w:t>
      </w:r>
      <w:r w:rsidR="00591E12">
        <w:t xml:space="preserve">i dále. </w:t>
      </w:r>
      <w:r w:rsidR="00E351FB">
        <w:t xml:space="preserve">Existovaly/existují rozdíly v partnerském násilí </w:t>
      </w:r>
      <w:r w:rsidR="00A12B7B">
        <w:t xml:space="preserve">v rámci nebo mimo manželství? Ne každé </w:t>
      </w:r>
      <w:r w:rsidR="009D366E">
        <w:t xml:space="preserve">spolužití muže a ženy ve středověké společnosti muselo být </w:t>
      </w:r>
      <w:r w:rsidR="00410E87">
        <w:t>petrifikováno církví</w:t>
      </w:r>
      <w:r w:rsidR="00DD06D2">
        <w:t xml:space="preserve"> </w:t>
      </w:r>
      <w:r w:rsidR="00C06AD9">
        <w:t>–</w:t>
      </w:r>
      <w:r w:rsidR="009F5443">
        <w:t xml:space="preserve"> </w:t>
      </w:r>
      <w:r w:rsidR="00C06AD9">
        <w:t>z</w:t>
      </w:r>
      <w:r w:rsidR="00940E2E">
        <w:t xml:space="preserve">ejména </w:t>
      </w:r>
      <w:r w:rsidR="00940E2E">
        <w:lastRenderedPageBreak/>
        <w:t>u nižších sociálních vrstev tomu tak nebylo.</w:t>
      </w:r>
      <w:r w:rsidR="00C06AD9">
        <w:t xml:space="preserve"> Eliška Brunnerová patrn</w:t>
      </w:r>
      <w:r w:rsidR="00962251">
        <w:t>ě chtěla zaměřit svoji pozornost na násilí v</w:t>
      </w:r>
      <w:r w:rsidR="00653702">
        <w:t> </w:t>
      </w:r>
      <w:r w:rsidR="00962251">
        <w:t>rodině</w:t>
      </w:r>
      <w:r w:rsidR="00653702">
        <w:t>. Tady ovšem narážíme na jiný problém</w:t>
      </w:r>
      <w:r w:rsidR="00DD553B">
        <w:t xml:space="preserve">. Rodinu </w:t>
      </w:r>
      <w:r w:rsidR="00680668">
        <w:t>nemůžeme</w:t>
      </w:r>
      <w:r w:rsidR="00DD553B">
        <w:t xml:space="preserve"> zaměňovat s „domácností“, protože </w:t>
      </w:r>
      <w:r w:rsidR="00A82EBC">
        <w:t xml:space="preserve">středověká a současná domácnost jsou </w:t>
      </w:r>
      <w:r w:rsidR="000F2946">
        <w:t>odlišně utvářenými sítěmi sociálních vztahů</w:t>
      </w:r>
      <w:r w:rsidR="00174738">
        <w:t>. Středověká domácnost je také mnohem pevněji integrována do příbuzenských</w:t>
      </w:r>
      <w:r w:rsidR="00191753">
        <w:t xml:space="preserve">, prostorově a </w:t>
      </w:r>
      <w:r w:rsidR="00151ECD">
        <w:t>profesně utvářených sociálních vztahů</w:t>
      </w:r>
      <w:r w:rsidR="00353576">
        <w:t>,</w:t>
      </w:r>
      <w:r w:rsidR="003C3B91">
        <w:t xml:space="preserve"> než je tomu dnes</w:t>
      </w:r>
      <w:r w:rsidR="00151ECD">
        <w:t xml:space="preserve">. Je škoda, že si Eliška </w:t>
      </w:r>
      <w:r w:rsidR="00634F74">
        <w:t xml:space="preserve">Brunnerová na závěr své práce nepokusila definovat </w:t>
      </w:r>
      <w:r w:rsidR="00CA6BAC">
        <w:t>alespoň některé z nastíněných pochybností. Takto sice došl</w:t>
      </w:r>
      <w:r w:rsidR="000F04B4">
        <w:t>a v souladu se stávající literaturou ke konstatov</w:t>
      </w:r>
      <w:r w:rsidR="00C77E3B">
        <w:t>ání o existenci tolerovaného násilí</w:t>
      </w:r>
      <w:r w:rsidR="002349DA">
        <w:t xml:space="preserve"> muže vůči ženě</w:t>
      </w:r>
      <w:r w:rsidR="00C77E3B">
        <w:t xml:space="preserve"> ve středověké společnosti</w:t>
      </w:r>
      <w:r w:rsidR="002349DA">
        <w:t xml:space="preserve">, ale </w:t>
      </w:r>
      <w:r w:rsidR="007E7850">
        <w:t>rámec tohoto konstatování už nepřekročila.</w:t>
      </w:r>
    </w:p>
    <w:p w14:paraId="4B4BF9DB" w14:textId="440544E9" w:rsidR="00D559E5" w:rsidRDefault="00D559E5" w:rsidP="00414F54">
      <w:pPr>
        <w:spacing w:after="0"/>
        <w:jc w:val="both"/>
      </w:pPr>
      <w:r>
        <w:t>Vzhledem k</w:t>
      </w:r>
      <w:r w:rsidR="006F4460">
        <w:t> výše řečenému se před</w:t>
      </w:r>
      <w:r w:rsidR="00961140">
        <w:t xml:space="preserve"> finální rozpravou </w:t>
      </w:r>
      <w:r w:rsidR="006F4460">
        <w:t>přikláním ke známce C.</w:t>
      </w:r>
    </w:p>
    <w:p w14:paraId="1648EA69" w14:textId="77777777" w:rsidR="00D559E5" w:rsidRDefault="00D559E5" w:rsidP="00414F54">
      <w:pPr>
        <w:spacing w:after="0"/>
        <w:jc w:val="both"/>
      </w:pPr>
    </w:p>
    <w:p w14:paraId="1873013C" w14:textId="77777777" w:rsidR="00D559E5" w:rsidRDefault="00D559E5" w:rsidP="00414F54">
      <w:pPr>
        <w:spacing w:after="0"/>
        <w:jc w:val="both"/>
      </w:pPr>
    </w:p>
    <w:p w14:paraId="074F56AD" w14:textId="77777777" w:rsidR="00D559E5" w:rsidRDefault="00D559E5" w:rsidP="00414F54">
      <w:pPr>
        <w:spacing w:after="0"/>
        <w:jc w:val="both"/>
      </w:pPr>
    </w:p>
    <w:p w14:paraId="3019ABC3" w14:textId="77777777" w:rsidR="00D559E5" w:rsidRDefault="00D559E5" w:rsidP="00414F54">
      <w:pPr>
        <w:spacing w:after="0"/>
        <w:jc w:val="both"/>
      </w:pPr>
    </w:p>
    <w:p w14:paraId="02A7673A" w14:textId="77777777" w:rsidR="00D559E5" w:rsidRDefault="00D559E5" w:rsidP="00414F54">
      <w:pPr>
        <w:spacing w:after="0"/>
        <w:jc w:val="both"/>
      </w:pPr>
    </w:p>
    <w:p w14:paraId="2293728C" w14:textId="77777777" w:rsidR="00D559E5" w:rsidRDefault="00D559E5" w:rsidP="00414F54">
      <w:pPr>
        <w:spacing w:after="0"/>
        <w:jc w:val="both"/>
      </w:pPr>
    </w:p>
    <w:p w14:paraId="074613D4" w14:textId="77777777" w:rsidR="00D559E5" w:rsidRDefault="00D559E5" w:rsidP="00414F54">
      <w:pPr>
        <w:spacing w:after="0"/>
        <w:jc w:val="both"/>
      </w:pPr>
    </w:p>
    <w:p w14:paraId="33FDAC9E" w14:textId="0F845256" w:rsidR="00D559E5" w:rsidRDefault="00D559E5" w:rsidP="00D559E5">
      <w:pPr>
        <w:spacing w:after="0"/>
        <w:jc w:val="right"/>
      </w:pPr>
      <w:r>
        <w:t>Prof. Martin Čapský</w:t>
      </w:r>
    </w:p>
    <w:p w14:paraId="0546C7D8" w14:textId="77777777" w:rsidR="00993DA6" w:rsidRDefault="00993DA6" w:rsidP="00414F54">
      <w:pPr>
        <w:spacing w:after="0"/>
        <w:jc w:val="both"/>
      </w:pPr>
    </w:p>
    <w:p w14:paraId="07C1D68A" w14:textId="77777777" w:rsidR="00993DA6" w:rsidRDefault="00993DA6" w:rsidP="00414F54">
      <w:pPr>
        <w:spacing w:after="0"/>
        <w:jc w:val="both"/>
      </w:pPr>
    </w:p>
    <w:p w14:paraId="49185B7A" w14:textId="77777777" w:rsidR="00993DA6" w:rsidRDefault="00993DA6" w:rsidP="00414F54">
      <w:pPr>
        <w:spacing w:after="0"/>
        <w:jc w:val="both"/>
      </w:pPr>
    </w:p>
    <w:p w14:paraId="554CFD6A" w14:textId="0EB6B484" w:rsidR="00B51BC0" w:rsidRDefault="00B51BC0" w:rsidP="00414F54">
      <w:pPr>
        <w:spacing w:after="0"/>
        <w:jc w:val="both"/>
      </w:pPr>
    </w:p>
    <w:sectPr w:rsidR="00B51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BC0"/>
    <w:rsid w:val="000501D3"/>
    <w:rsid w:val="00066A6B"/>
    <w:rsid w:val="000D7C76"/>
    <w:rsid w:val="000F04B4"/>
    <w:rsid w:val="000F2946"/>
    <w:rsid w:val="0011614B"/>
    <w:rsid w:val="00151ECD"/>
    <w:rsid w:val="001534F9"/>
    <w:rsid w:val="00160302"/>
    <w:rsid w:val="00174738"/>
    <w:rsid w:val="00191334"/>
    <w:rsid w:val="00191753"/>
    <w:rsid w:val="001C37E2"/>
    <w:rsid w:val="001C6F2D"/>
    <w:rsid w:val="001F2DDD"/>
    <w:rsid w:val="00227AAA"/>
    <w:rsid w:val="002333F9"/>
    <w:rsid w:val="002349DA"/>
    <w:rsid w:val="00256081"/>
    <w:rsid w:val="002624EE"/>
    <w:rsid w:val="00271777"/>
    <w:rsid w:val="002828A4"/>
    <w:rsid w:val="002C64A1"/>
    <w:rsid w:val="002D5CB2"/>
    <w:rsid w:val="002E669E"/>
    <w:rsid w:val="0033638F"/>
    <w:rsid w:val="00345DC2"/>
    <w:rsid w:val="00353576"/>
    <w:rsid w:val="00364B8D"/>
    <w:rsid w:val="00372F9B"/>
    <w:rsid w:val="003A37C8"/>
    <w:rsid w:val="003B1852"/>
    <w:rsid w:val="003C3B91"/>
    <w:rsid w:val="004031F6"/>
    <w:rsid w:val="00410E87"/>
    <w:rsid w:val="00414F54"/>
    <w:rsid w:val="00440288"/>
    <w:rsid w:val="004442BD"/>
    <w:rsid w:val="0047300A"/>
    <w:rsid w:val="00477AFD"/>
    <w:rsid w:val="00517372"/>
    <w:rsid w:val="00523390"/>
    <w:rsid w:val="00540034"/>
    <w:rsid w:val="00573A0C"/>
    <w:rsid w:val="00591E12"/>
    <w:rsid w:val="005A1E6C"/>
    <w:rsid w:val="005B4959"/>
    <w:rsid w:val="005C3F17"/>
    <w:rsid w:val="005C49E3"/>
    <w:rsid w:val="005C6C61"/>
    <w:rsid w:val="005E528F"/>
    <w:rsid w:val="005F07AA"/>
    <w:rsid w:val="00607DBB"/>
    <w:rsid w:val="006201A5"/>
    <w:rsid w:val="00630E31"/>
    <w:rsid w:val="0063311D"/>
    <w:rsid w:val="00634F74"/>
    <w:rsid w:val="00653702"/>
    <w:rsid w:val="00676C9F"/>
    <w:rsid w:val="00680668"/>
    <w:rsid w:val="00682FBB"/>
    <w:rsid w:val="00692329"/>
    <w:rsid w:val="006C3A98"/>
    <w:rsid w:val="006F4460"/>
    <w:rsid w:val="00733EDF"/>
    <w:rsid w:val="007370D0"/>
    <w:rsid w:val="00765AA5"/>
    <w:rsid w:val="007667FB"/>
    <w:rsid w:val="00776AB8"/>
    <w:rsid w:val="007815A2"/>
    <w:rsid w:val="00784DC3"/>
    <w:rsid w:val="007A0544"/>
    <w:rsid w:val="007E4D78"/>
    <w:rsid w:val="007E7850"/>
    <w:rsid w:val="0080599A"/>
    <w:rsid w:val="008549F5"/>
    <w:rsid w:val="00872EB7"/>
    <w:rsid w:val="008846EC"/>
    <w:rsid w:val="00890BA0"/>
    <w:rsid w:val="00894DFE"/>
    <w:rsid w:val="008B2D06"/>
    <w:rsid w:val="008D2127"/>
    <w:rsid w:val="008F7F28"/>
    <w:rsid w:val="009123DE"/>
    <w:rsid w:val="00934987"/>
    <w:rsid w:val="0093508C"/>
    <w:rsid w:val="00940E2E"/>
    <w:rsid w:val="00954A77"/>
    <w:rsid w:val="00955CD8"/>
    <w:rsid w:val="00961140"/>
    <w:rsid w:val="00962251"/>
    <w:rsid w:val="00993DA6"/>
    <w:rsid w:val="00995634"/>
    <w:rsid w:val="00997FDF"/>
    <w:rsid w:val="00997FF3"/>
    <w:rsid w:val="009A02C4"/>
    <w:rsid w:val="009C1DDD"/>
    <w:rsid w:val="009C3447"/>
    <w:rsid w:val="009D1002"/>
    <w:rsid w:val="009D366E"/>
    <w:rsid w:val="009D438E"/>
    <w:rsid w:val="009F5443"/>
    <w:rsid w:val="00A0073C"/>
    <w:rsid w:val="00A12B7B"/>
    <w:rsid w:val="00A20804"/>
    <w:rsid w:val="00A23257"/>
    <w:rsid w:val="00A53359"/>
    <w:rsid w:val="00A64520"/>
    <w:rsid w:val="00A82EBC"/>
    <w:rsid w:val="00AB1396"/>
    <w:rsid w:val="00AB18FD"/>
    <w:rsid w:val="00AD4C31"/>
    <w:rsid w:val="00AD5D3E"/>
    <w:rsid w:val="00B0136E"/>
    <w:rsid w:val="00B05800"/>
    <w:rsid w:val="00B51BC0"/>
    <w:rsid w:val="00B56458"/>
    <w:rsid w:val="00BA7116"/>
    <w:rsid w:val="00BC55CA"/>
    <w:rsid w:val="00BF07B8"/>
    <w:rsid w:val="00C06AD9"/>
    <w:rsid w:val="00C266F0"/>
    <w:rsid w:val="00C40589"/>
    <w:rsid w:val="00C77E3B"/>
    <w:rsid w:val="00CA6BAC"/>
    <w:rsid w:val="00CD33AF"/>
    <w:rsid w:val="00CF640E"/>
    <w:rsid w:val="00D04F4B"/>
    <w:rsid w:val="00D32ADB"/>
    <w:rsid w:val="00D41748"/>
    <w:rsid w:val="00D559E5"/>
    <w:rsid w:val="00D646A4"/>
    <w:rsid w:val="00D7109C"/>
    <w:rsid w:val="00D720C8"/>
    <w:rsid w:val="00D84B03"/>
    <w:rsid w:val="00D86554"/>
    <w:rsid w:val="00D9520A"/>
    <w:rsid w:val="00DD06D2"/>
    <w:rsid w:val="00DD553B"/>
    <w:rsid w:val="00E04500"/>
    <w:rsid w:val="00E04B2B"/>
    <w:rsid w:val="00E351FB"/>
    <w:rsid w:val="00E75D4A"/>
    <w:rsid w:val="00E91A1F"/>
    <w:rsid w:val="00ED071E"/>
    <w:rsid w:val="00ED10E8"/>
    <w:rsid w:val="00ED62C3"/>
    <w:rsid w:val="00EF566B"/>
    <w:rsid w:val="00F6100D"/>
    <w:rsid w:val="00F9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88606"/>
  <w15:chartTrackingRefBased/>
  <w15:docId w15:val="{11AB337A-D6DA-43C3-ADE5-E438EA3D9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51B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1B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51B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51B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51B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51B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51B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51B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51B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51B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51B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51B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51BC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51BC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51BC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51BC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51BC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51BC0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51B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51B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51B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51B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51B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51BC0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51BC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51BC0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51B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51BC0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51BC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564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Čapský Martin</dc:creator>
  <cp:keywords/>
  <dc:description/>
  <cp:lastModifiedBy>Čapský Martin</cp:lastModifiedBy>
  <cp:revision>34</cp:revision>
  <cp:lastPrinted>2025-08-14T21:28:00Z</cp:lastPrinted>
  <dcterms:created xsi:type="dcterms:W3CDTF">2025-08-14T22:49:00Z</dcterms:created>
  <dcterms:modified xsi:type="dcterms:W3CDTF">2025-08-15T05:48:00Z</dcterms:modified>
</cp:coreProperties>
</file>