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1B9B" w:rsidRDefault="00C31B9B" w:rsidP="00C31B9B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C31B9B" w:rsidRDefault="00C31B9B" w:rsidP="00C31B9B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C31B9B" w:rsidRDefault="00C31B9B" w:rsidP="00C31B9B">
      <w:pPr>
        <w:jc w:val="center"/>
        <w:rPr>
          <w:b/>
        </w:rPr>
      </w:pPr>
      <w:r>
        <w:rPr>
          <w:b/>
        </w:rPr>
        <w:t>Katedra anglistiky a amerikanistiky</w:t>
      </w:r>
    </w:p>
    <w:p w:rsidR="00C31B9B" w:rsidRDefault="00C31B9B" w:rsidP="00C31B9B">
      <w:pPr>
        <w:spacing w:before="60"/>
        <w:jc w:val="center"/>
        <w:rPr>
          <w:b/>
          <w:sz w:val="32"/>
          <w:szCs w:val="32"/>
        </w:rPr>
      </w:pPr>
    </w:p>
    <w:p w:rsidR="00C31B9B" w:rsidRDefault="00C31B9B" w:rsidP="00C31B9B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>
        <w:rPr>
          <w:b/>
          <w:sz w:val="32"/>
          <w:szCs w:val="32"/>
        </w:rPr>
        <w:t>vedoucího</w:t>
      </w:r>
      <w:r>
        <w:rPr>
          <w:b/>
          <w:sz w:val="32"/>
          <w:szCs w:val="32"/>
        </w:rPr>
        <w:t xml:space="preserve"> bakalářské práce</w:t>
      </w:r>
    </w:p>
    <w:p w:rsidR="00C31B9B" w:rsidRDefault="00C31B9B" w:rsidP="00C31B9B">
      <w:pPr>
        <w:spacing w:before="60"/>
        <w:jc w:val="both"/>
        <w:rPr>
          <w:b/>
        </w:rPr>
      </w:pPr>
    </w:p>
    <w:p w:rsidR="00C31B9B" w:rsidRDefault="00C31B9B" w:rsidP="00C31B9B">
      <w:pPr>
        <w:spacing w:before="60"/>
        <w:jc w:val="both"/>
        <w:rPr>
          <w:b/>
        </w:rPr>
      </w:pPr>
    </w:p>
    <w:p w:rsidR="00C31B9B" w:rsidRDefault="00C31B9B" w:rsidP="00C31B9B">
      <w:pPr>
        <w:spacing w:before="60"/>
        <w:jc w:val="both"/>
      </w:pPr>
      <w:r>
        <w:rPr>
          <w:b/>
        </w:rPr>
        <w:t xml:space="preserve">Autor práce: </w:t>
      </w:r>
      <w:r>
        <w:rPr>
          <w:b/>
        </w:rPr>
        <w:t>Michal Dědič</w:t>
      </w:r>
    </w:p>
    <w:p w:rsidR="00C31B9B" w:rsidRDefault="00C31B9B" w:rsidP="00C31B9B">
      <w:pPr>
        <w:spacing w:before="60"/>
        <w:jc w:val="both"/>
      </w:pPr>
      <w:r>
        <w:rPr>
          <w:b/>
        </w:rPr>
        <w:t>Studijní obor: Anglický jazyk pro odbornou praxi</w:t>
      </w:r>
    </w:p>
    <w:p w:rsidR="00C31B9B" w:rsidRPr="00C31B9B" w:rsidRDefault="00C31B9B" w:rsidP="00C31B9B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Depiction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Social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Frustration</w:t>
      </w:r>
      <w:proofErr w:type="spellEnd"/>
      <w:r>
        <w:rPr>
          <w:b/>
        </w:rPr>
        <w:t xml:space="preserve"> in </w:t>
      </w:r>
      <w:proofErr w:type="spellStart"/>
      <w:r>
        <w:rPr>
          <w:b/>
          <w:i/>
        </w:rPr>
        <w:t>Look</w:t>
      </w:r>
      <w:proofErr w:type="spellEnd"/>
      <w:r>
        <w:rPr>
          <w:b/>
          <w:i/>
        </w:rPr>
        <w:t xml:space="preserve"> </w:t>
      </w:r>
      <w:r w:rsidR="00D245C1">
        <w:rPr>
          <w:b/>
          <w:i/>
        </w:rPr>
        <w:t>B</w:t>
      </w:r>
      <w:bookmarkStart w:id="0" w:name="_GoBack"/>
      <w:bookmarkEnd w:id="0"/>
      <w:r>
        <w:rPr>
          <w:b/>
          <w:i/>
        </w:rPr>
        <w:t xml:space="preserve">ack In </w:t>
      </w:r>
      <w:proofErr w:type="spellStart"/>
      <w:r>
        <w:rPr>
          <w:b/>
          <w:i/>
        </w:rPr>
        <w:t>Anger</w:t>
      </w:r>
      <w:proofErr w:type="spellEnd"/>
      <w:r>
        <w:rPr>
          <w:b/>
          <w:i/>
        </w:rPr>
        <w:t xml:space="preserve"> </w:t>
      </w:r>
      <w:r>
        <w:rPr>
          <w:b/>
        </w:rPr>
        <w:t xml:space="preserve">by John </w:t>
      </w:r>
      <w:proofErr w:type="spellStart"/>
      <w:r>
        <w:rPr>
          <w:b/>
        </w:rPr>
        <w:t>Osborne</w:t>
      </w:r>
      <w:proofErr w:type="spellEnd"/>
    </w:p>
    <w:p w:rsidR="00C31B9B" w:rsidRDefault="00C31B9B" w:rsidP="00C31B9B">
      <w:pPr>
        <w:spacing w:before="60"/>
      </w:pPr>
      <w:r>
        <w:rPr>
          <w:b/>
        </w:rPr>
        <w:t>Akademický rok: 2017/2018</w:t>
      </w:r>
    </w:p>
    <w:p w:rsidR="00C31B9B" w:rsidRDefault="00C31B9B" w:rsidP="00C31B9B">
      <w:pPr>
        <w:jc w:val="both"/>
      </w:pPr>
      <w:r>
        <w:rPr>
          <w:b/>
        </w:rPr>
        <w:t>Vedoucí práce:</w:t>
      </w:r>
      <w:r>
        <w:rPr>
          <w:b/>
        </w:rPr>
        <w:t xml:space="preserve"> </w:t>
      </w:r>
      <w:r>
        <w:rPr>
          <w:b/>
        </w:rPr>
        <w:t>Mgr. Michal Kleprlík, Ph.D.</w:t>
      </w:r>
    </w:p>
    <w:p w:rsidR="00C31B9B" w:rsidRDefault="00C31B9B" w:rsidP="00C31B9B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31B9B" w:rsidTr="00C31B9B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lang w:eastAsia="en-US"/>
              </w:rPr>
              <w:t>1 - 2</w:t>
            </w:r>
            <w:proofErr w:type="gramEnd"/>
            <w:r>
              <w:rPr>
                <w:b/>
                <w:lang w:eastAsia="en-US"/>
              </w:rPr>
              <w:t xml:space="preserve"> - 3 – 4</w:t>
            </w:r>
          </w:p>
        </w:tc>
      </w:tr>
      <w:tr w:rsidR="00C31B9B" w:rsidTr="00C31B9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C31B9B" w:rsidRDefault="00C31B9B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31B9B" w:rsidTr="00C31B9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:rsidR="00C31B9B" w:rsidRDefault="00C31B9B" w:rsidP="00C31B9B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D245C1" w:rsidRDefault="00D245C1" w:rsidP="00C31B9B">
      <w:pPr>
        <w:spacing w:before="120" w:line="360" w:lineRule="auto"/>
        <w:jc w:val="both"/>
        <w:rPr>
          <w:b/>
        </w:rPr>
      </w:pPr>
    </w:p>
    <w:p w:rsidR="00C31B9B" w:rsidRPr="00C31B9B" w:rsidRDefault="00C31B9B" w:rsidP="00C31B9B">
      <w:pPr>
        <w:spacing w:before="120" w:line="360" w:lineRule="auto"/>
        <w:jc w:val="both"/>
      </w:pPr>
      <w:r>
        <w:t>Bakalářská práce Michal</w:t>
      </w:r>
      <w:r w:rsidR="00D245C1">
        <w:t>a</w:t>
      </w:r>
      <w:r>
        <w:t xml:space="preserve"> Dědiče se věnuje zobrazení sociální frustrace ve známe hře </w:t>
      </w:r>
      <w:proofErr w:type="spellStart"/>
      <w:r>
        <w:rPr>
          <w:i/>
        </w:rPr>
        <w:t>Look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Back</w:t>
      </w:r>
      <w:proofErr w:type="spellEnd"/>
      <w:r>
        <w:rPr>
          <w:i/>
        </w:rPr>
        <w:t xml:space="preserve"> in </w:t>
      </w:r>
      <w:proofErr w:type="spellStart"/>
      <w:r>
        <w:rPr>
          <w:i/>
        </w:rPr>
        <w:t>Anger</w:t>
      </w:r>
      <w:proofErr w:type="spellEnd"/>
      <w:r>
        <w:rPr>
          <w:i/>
        </w:rPr>
        <w:t xml:space="preserve"> </w:t>
      </w:r>
      <w:r>
        <w:t xml:space="preserve">Johna </w:t>
      </w:r>
      <w:proofErr w:type="spellStart"/>
      <w:r>
        <w:t>Osborna</w:t>
      </w:r>
      <w:proofErr w:type="spellEnd"/>
      <w:r>
        <w:t>. V první části se autor zabývá politickou a společenskou situací v poválečné Británii, a to dle mého soudu přehledným a dostatečně srozumitelným způsobem. Vytknout zde lze možná až příliš fragmentární ráz textu zapříčiněný velkým množstvím podkapitol, které ve vícero</w:t>
      </w:r>
      <w:r w:rsidR="00D245C1">
        <w:t xml:space="preserve"> případech</w:t>
      </w:r>
      <w:r>
        <w:t xml:space="preserve"> vydají jen na dva odstavce. Samotná analysa vybrané hry je velmi zdařilá</w:t>
      </w:r>
      <w:r w:rsidR="00955025">
        <w:t>; přispívá k tomu zejména tematická sevřenost a koherence textu stěžejní kapitoly. Z nedostatkům, byť marginálního významu, bych zmínil použití a zpracování sekundární literatury – bibliografické údaje hlavně u on-line zdrojů z velké míry neobsahují jméno autora,</w:t>
      </w:r>
      <w:r w:rsidR="00D245C1">
        <w:t xml:space="preserve"> a </w:t>
      </w:r>
      <w:r w:rsidR="00955025">
        <w:t>rovněž</w:t>
      </w:r>
      <w:r w:rsidR="00D245C1">
        <w:t xml:space="preserve"> i</w:t>
      </w:r>
      <w:r w:rsidR="00955025">
        <w:t xml:space="preserve"> kvalita některých titulů zaostává za požadavky </w:t>
      </w:r>
      <w:r w:rsidR="00D245C1">
        <w:t xml:space="preserve">akademického prostředí. Po jazykové stránce obsahuje text úměrné množství chyb či stylistických prohřešků, i proto práci doporučuji k obhajobě a hodnotím velmi dobře.  </w:t>
      </w:r>
    </w:p>
    <w:p w:rsidR="00C31B9B" w:rsidRPr="00955025" w:rsidRDefault="00C31B9B" w:rsidP="00955025">
      <w:pPr>
        <w:spacing w:before="120" w:line="360" w:lineRule="auto"/>
        <w:jc w:val="both"/>
        <w:rPr>
          <w:b/>
        </w:rPr>
      </w:pPr>
    </w:p>
    <w:p w:rsidR="00C31B9B" w:rsidRDefault="00C31B9B" w:rsidP="00C31B9B">
      <w:pPr>
        <w:spacing w:before="120" w:line="360" w:lineRule="auto"/>
        <w:jc w:val="both"/>
      </w:pPr>
    </w:p>
    <w:p w:rsidR="00C31B9B" w:rsidRDefault="00C31B9B" w:rsidP="00C31B9B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31B9B" w:rsidTr="00C31B9B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31B9B" w:rsidRDefault="00C31B9B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</w:p>
          <w:p w:rsidR="00C31B9B" w:rsidRDefault="00C31B9B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31B9B" w:rsidRDefault="00C31B9B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C31B9B" w:rsidRDefault="00955025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velmi dobře</w:t>
            </w:r>
          </w:p>
          <w:p w:rsidR="00C31B9B" w:rsidRDefault="00C31B9B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C31B9B" w:rsidRDefault="00C31B9B" w:rsidP="00C31B9B">
      <w:pPr>
        <w:spacing w:before="120" w:line="360" w:lineRule="auto"/>
        <w:jc w:val="center"/>
        <w:rPr>
          <w:b/>
        </w:rPr>
      </w:pPr>
    </w:p>
    <w:p w:rsidR="00C31B9B" w:rsidRDefault="00C31B9B" w:rsidP="00C31B9B">
      <w:pPr>
        <w:jc w:val="both"/>
        <w:rPr>
          <w:b/>
          <w:sz w:val="28"/>
          <w:szCs w:val="28"/>
        </w:rPr>
      </w:pPr>
    </w:p>
    <w:p w:rsidR="00C31B9B" w:rsidRDefault="00C31B9B" w:rsidP="00C31B9B">
      <w:pPr>
        <w:jc w:val="both"/>
        <w:rPr>
          <w:b/>
          <w:sz w:val="28"/>
          <w:szCs w:val="28"/>
        </w:rPr>
      </w:pPr>
    </w:p>
    <w:p w:rsidR="00C31B9B" w:rsidRDefault="00C31B9B" w:rsidP="00C31B9B">
      <w:pPr>
        <w:jc w:val="both"/>
      </w:pPr>
    </w:p>
    <w:p w:rsidR="00C31B9B" w:rsidRDefault="00C31B9B" w:rsidP="00C31B9B">
      <w:pPr>
        <w:jc w:val="both"/>
      </w:pPr>
      <w:r>
        <w:t>Dne: 2</w:t>
      </w:r>
      <w:r w:rsidR="00D245C1">
        <w:t>5</w:t>
      </w:r>
      <w:r>
        <w:t>. 1. 2018</w:t>
      </w:r>
      <w:r>
        <w:tab/>
      </w:r>
      <w:r>
        <w:tab/>
      </w:r>
      <w:r>
        <w:tab/>
      </w:r>
      <w:r>
        <w:tab/>
      </w:r>
      <w:r>
        <w:tab/>
        <w:t xml:space="preserve">    ..........................................................</w:t>
      </w:r>
    </w:p>
    <w:p w:rsidR="00C31B9B" w:rsidRDefault="00C31B9B" w:rsidP="00C31B9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D245C1">
        <w:t>vedoucího</w:t>
      </w:r>
      <w:r>
        <w:t xml:space="preserve"> práce</w:t>
      </w:r>
    </w:p>
    <w:p w:rsidR="00C31B9B" w:rsidRDefault="00C31B9B" w:rsidP="00C31B9B">
      <w:pPr>
        <w:pStyle w:val="Nadpis4"/>
        <w:spacing w:before="60"/>
        <w:jc w:val="center"/>
      </w:pPr>
    </w:p>
    <w:p w:rsidR="00C31B9B" w:rsidRDefault="00C31B9B" w:rsidP="00C31B9B"/>
    <w:p w:rsidR="00C31B9B" w:rsidRDefault="00C31B9B" w:rsidP="00C31B9B"/>
    <w:p w:rsidR="00C31B9B" w:rsidRDefault="00C31B9B" w:rsidP="00C31B9B">
      <w:pPr>
        <w:rPr>
          <w:sz w:val="32"/>
          <w:szCs w:val="32"/>
          <w:vertAlign w:val="superscript"/>
        </w:rPr>
      </w:pPr>
    </w:p>
    <w:p w:rsidR="00C31B9B" w:rsidRDefault="00C31B9B" w:rsidP="00C31B9B">
      <w:pPr>
        <w:rPr>
          <w:sz w:val="32"/>
          <w:szCs w:val="32"/>
          <w:vertAlign w:val="superscript"/>
        </w:rPr>
      </w:pPr>
    </w:p>
    <w:p w:rsidR="00C31B9B" w:rsidRDefault="00C31B9B" w:rsidP="00C31B9B">
      <w:pPr>
        <w:rPr>
          <w:sz w:val="32"/>
          <w:szCs w:val="32"/>
          <w:vertAlign w:val="superscript"/>
        </w:rPr>
      </w:pPr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 hodnocení není průměrem dílčích známek</w:t>
      </w:r>
    </w:p>
    <w:p w:rsidR="00C31B9B" w:rsidRDefault="00C31B9B" w:rsidP="00C31B9B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C31B9B" w:rsidRDefault="00C31B9B" w:rsidP="00C31B9B"/>
    <w:p w:rsidR="00C31B9B" w:rsidRDefault="00C31B9B" w:rsidP="00C31B9B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F66530"/>
    <w:multiLevelType w:val="hybridMultilevel"/>
    <w:tmpl w:val="414C96DC"/>
    <w:lvl w:ilvl="0" w:tplc="0405000F">
      <w:start w:val="1"/>
      <w:numFmt w:val="decimal"/>
      <w:lvlText w:val="%1."/>
      <w:lvlJc w:val="left"/>
      <w:pPr>
        <w:ind w:left="780" w:hanging="360"/>
      </w:pPr>
    </w:lvl>
    <w:lvl w:ilvl="1" w:tplc="04050019">
      <w:start w:val="1"/>
      <w:numFmt w:val="lowerLetter"/>
      <w:lvlText w:val="%2."/>
      <w:lvlJc w:val="left"/>
      <w:pPr>
        <w:ind w:left="1500" w:hanging="360"/>
      </w:pPr>
    </w:lvl>
    <w:lvl w:ilvl="2" w:tplc="0405001B">
      <w:start w:val="1"/>
      <w:numFmt w:val="lowerRoman"/>
      <w:lvlText w:val="%3."/>
      <w:lvlJc w:val="right"/>
      <w:pPr>
        <w:ind w:left="2220" w:hanging="180"/>
      </w:pPr>
    </w:lvl>
    <w:lvl w:ilvl="3" w:tplc="0405000F">
      <w:start w:val="1"/>
      <w:numFmt w:val="decimal"/>
      <w:lvlText w:val="%4."/>
      <w:lvlJc w:val="left"/>
      <w:pPr>
        <w:ind w:left="2940" w:hanging="360"/>
      </w:pPr>
    </w:lvl>
    <w:lvl w:ilvl="4" w:tplc="04050019">
      <w:start w:val="1"/>
      <w:numFmt w:val="lowerLetter"/>
      <w:lvlText w:val="%5."/>
      <w:lvlJc w:val="left"/>
      <w:pPr>
        <w:ind w:left="3660" w:hanging="360"/>
      </w:pPr>
    </w:lvl>
    <w:lvl w:ilvl="5" w:tplc="0405001B">
      <w:start w:val="1"/>
      <w:numFmt w:val="lowerRoman"/>
      <w:lvlText w:val="%6."/>
      <w:lvlJc w:val="right"/>
      <w:pPr>
        <w:ind w:left="4380" w:hanging="180"/>
      </w:pPr>
    </w:lvl>
    <w:lvl w:ilvl="6" w:tplc="0405000F">
      <w:start w:val="1"/>
      <w:numFmt w:val="decimal"/>
      <w:lvlText w:val="%7."/>
      <w:lvlJc w:val="left"/>
      <w:pPr>
        <w:ind w:left="5100" w:hanging="360"/>
      </w:pPr>
    </w:lvl>
    <w:lvl w:ilvl="7" w:tplc="04050019">
      <w:start w:val="1"/>
      <w:numFmt w:val="lowerLetter"/>
      <w:lvlText w:val="%8."/>
      <w:lvlJc w:val="left"/>
      <w:pPr>
        <w:ind w:left="5820" w:hanging="360"/>
      </w:pPr>
    </w:lvl>
    <w:lvl w:ilvl="8" w:tplc="0405001B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B9B"/>
    <w:rsid w:val="006A6968"/>
    <w:rsid w:val="00955025"/>
    <w:rsid w:val="00C31B9B"/>
    <w:rsid w:val="00CC258C"/>
    <w:rsid w:val="00D04416"/>
    <w:rsid w:val="00D245C1"/>
    <w:rsid w:val="00E31366"/>
    <w:rsid w:val="00EE6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54F6A"/>
  <w15:chartTrackingRefBased/>
  <w15:docId w15:val="{AD2EF574-C317-4D59-A5E4-A991CD82E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C31B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C31B9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C31B9B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C31B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28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397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1</cp:revision>
  <dcterms:created xsi:type="dcterms:W3CDTF">2018-01-25T16:10:00Z</dcterms:created>
  <dcterms:modified xsi:type="dcterms:W3CDTF">2018-01-25T16:35:00Z</dcterms:modified>
</cp:coreProperties>
</file>