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1C66" w:rsidRPr="006D0549" w:rsidRDefault="00C2536E">
      <w:pPr>
        <w:contextualSpacing/>
        <w:rPr>
          <w:b/>
        </w:rPr>
      </w:pPr>
      <w:bookmarkStart w:id="0" w:name="_GoBack"/>
      <w:bookmarkEnd w:id="0"/>
      <w:r w:rsidRPr="006D0549">
        <w:rPr>
          <w:b/>
        </w:rPr>
        <w:t xml:space="preserve">Posudek (z pozice vedoucího práce) diplomové práce Bc. Pavlíny Kutové Sídelní a stavební vývoj vesnice Dolní Újezd od konce 18. století do začátku 20. století, Univerzita Pardubice – </w:t>
      </w:r>
      <w:r w:rsidR="00172622">
        <w:rPr>
          <w:b/>
        </w:rPr>
        <w:t>f</w:t>
      </w:r>
      <w:r w:rsidRPr="006D0549">
        <w:rPr>
          <w:b/>
        </w:rPr>
        <w:t xml:space="preserve">akulta </w:t>
      </w:r>
      <w:r w:rsidR="00172622">
        <w:rPr>
          <w:b/>
        </w:rPr>
        <w:t>f</w:t>
      </w:r>
      <w:r w:rsidRPr="006D0549">
        <w:rPr>
          <w:b/>
        </w:rPr>
        <w:t>ilozofická, 2015</w:t>
      </w:r>
    </w:p>
    <w:p w:rsidR="00202E26" w:rsidRDefault="00C2536E">
      <w:pPr>
        <w:contextualSpacing/>
      </w:pPr>
      <w:r>
        <w:tab/>
      </w:r>
    </w:p>
    <w:p w:rsidR="00C2536E" w:rsidRDefault="00C2536E" w:rsidP="00202E26">
      <w:pPr>
        <w:ind w:firstLine="708"/>
        <w:contextualSpacing/>
      </w:pPr>
      <w:r>
        <w:t xml:space="preserve">Práce představuje další článek v řadě poměrně ojedinělých zdejších závěrečných prací, které uplatňují poznatky ze stavařské větve výuky, propojené se základními sídelně historickými prameny. Ojedinělost těchto prací je dána tím, že se stavařskými předměty se studenti dosud setkávali až v magisterském stupni studia, takže v té době již zpravidla měli své představy o tématu závěrečné práce zaměřené jinak. </w:t>
      </w:r>
    </w:p>
    <w:p w:rsidR="00202E26" w:rsidRDefault="00202E26" w:rsidP="00202E26">
      <w:pPr>
        <w:ind w:firstLine="708"/>
        <w:contextualSpacing/>
      </w:pPr>
      <w:r>
        <w:t xml:space="preserve">Formulace zadání vycházela z předběžného poznatku, že sídelní a zejména stavební vývoj obce v uvedeném období probíhal poměrně dramaticky (zejména pokud se týká nárůstu počtu objektů sociálně slabších stavebníků a nástupu zděné architektury). Tím byla vzhledem k dosud malé zkušenosti autorky s terénní i archivářskou prací její pozice poněkud usnadněna. Specifická zajímavost zadání spočívala i ve skutečnosti, že se autorka při práci pohybovala prakticky ve svém bydlišti. </w:t>
      </w:r>
    </w:p>
    <w:p w:rsidR="00202E26" w:rsidRDefault="00202E26" w:rsidP="00202E26">
      <w:pPr>
        <w:ind w:firstLine="708"/>
        <w:contextualSpacing/>
      </w:pPr>
      <w:r>
        <w:t>V průběhu práce se uvedené předpoklady potvrdily</w:t>
      </w:r>
      <w:r w:rsidR="00D91D94">
        <w:t xml:space="preserve"> – autorka si postupně osvojila potřebné návyky a po průběžných konzultacích zvládla i patřičnou kulturu zápisu typologické, konstrukční i vnějškové charakteristiky objektů. Dobře dopadl i nutný ohled na výběrovost zpracovávaných objektů, danou různými možnostmi přístupu v kombinaci s odlišnou strukturou výpovědí, které k objektům poskytly kartografické a písemné prameny. Navzdory této mozaikovitosti informačních zdrojů byla autorka nakonec schopná vcelku kvalitních souhrnných závěrů</w:t>
      </w:r>
      <w:r w:rsidR="00ED14F3">
        <w:t>, a to dokonce v širším rejstříku hledisek, než se při začátku práce předpokládalo (zařazení některých</w:t>
      </w:r>
      <w:r w:rsidR="00232A5B">
        <w:t xml:space="preserve"> závěrů bylo pro mne dokonce nečekaným příjemným překvapením)</w:t>
      </w:r>
      <w:r w:rsidR="00D91D94">
        <w:t xml:space="preserve">. </w:t>
      </w:r>
      <w:r w:rsidR="006D0549">
        <w:t>Důvodem bylo</w:t>
      </w:r>
      <w:r w:rsidR="008D1613">
        <w:t xml:space="preserve"> jistě i studium širokého spektra literatury, kterou si autorka opět našla sama. </w:t>
      </w:r>
    </w:p>
    <w:p w:rsidR="00232A5B" w:rsidRDefault="00232A5B" w:rsidP="00202E26">
      <w:pPr>
        <w:ind w:firstLine="708"/>
        <w:contextualSpacing/>
      </w:pPr>
      <w:r>
        <w:t>Vzhledem k tomu, že práce byla pro autorku prvním počinem svého druhu, nebylo asi možné se zcela vyhnout určitým nesrovnalostem. Ty však nepřesáhly měřítko drobností – přehlédnutí či brebtů, spadajících pravděpodobně na vrub chvatu v závěru práce. Dále uvádím jejich výčet, který může sloužit i jako podklad k případnému vysvětlení či diskusi při obhajobě:</w:t>
      </w:r>
    </w:p>
    <w:p w:rsidR="00232A5B" w:rsidRDefault="00232A5B" w:rsidP="00202E26">
      <w:pPr>
        <w:ind w:firstLine="708"/>
        <w:contextualSpacing/>
      </w:pPr>
      <w:r>
        <w:t xml:space="preserve">- v anotaci vypadla zmínka o katalogové části práce, </w:t>
      </w:r>
    </w:p>
    <w:p w:rsidR="00202E26" w:rsidRDefault="00232A5B" w:rsidP="00232A5B">
      <w:pPr>
        <w:ind w:left="708"/>
        <w:contextualSpacing/>
      </w:pPr>
      <w:r>
        <w:t xml:space="preserve">- u </w:t>
      </w:r>
      <w:r w:rsidR="00436779">
        <w:t>vysvětlení</w:t>
      </w:r>
      <w:r>
        <w:t xml:space="preserve"> barevné charakteristiky staveb v mapách SK není líčení důvodu přiřčení červené, resp. žluté barvy ideální (nešlo </w:t>
      </w:r>
      <w:r w:rsidR="008D1613">
        <w:t xml:space="preserve">jen o vytápění a kvalitu komína </w:t>
      </w:r>
      <w:r w:rsidR="00436779">
        <w:t xml:space="preserve">- </w:t>
      </w:r>
      <w:r w:rsidR="008D1613">
        <w:t>str. 3</w:t>
      </w:r>
      <w:r w:rsidR="00436779">
        <w:t>),</w:t>
      </w:r>
    </w:p>
    <w:p w:rsidR="008D1613" w:rsidRDefault="008D1613" w:rsidP="00232A5B">
      <w:pPr>
        <w:ind w:left="708"/>
        <w:contextualSpacing/>
      </w:pPr>
      <w:r>
        <w:t xml:space="preserve">- lidé, zakládající ve středověku vesnice, nebyli kolonizátoři (str. 7), </w:t>
      </w:r>
    </w:p>
    <w:p w:rsidR="008D1613" w:rsidRDefault="008D1613" w:rsidP="00232A5B">
      <w:pPr>
        <w:ind w:left="708"/>
        <w:contextualSpacing/>
      </w:pPr>
      <w:r>
        <w:t xml:space="preserve">- tereziánský katastr byl oproti josefskému o čtyřicet starší, nikoli mladší (str. 13), </w:t>
      </w:r>
    </w:p>
    <w:p w:rsidR="008D1613" w:rsidRDefault="008D1613" w:rsidP="00172622">
      <w:pPr>
        <w:ind w:left="708"/>
        <w:contextualSpacing/>
      </w:pPr>
      <w:r>
        <w:t>- „vystrčení“ pece do síně asi není dobrá charakteristika proměny vesnického vytápěcího systému na prahu novověku</w:t>
      </w:r>
      <w:r w:rsidR="00172622">
        <w:t xml:space="preserve"> </w:t>
      </w:r>
      <w:r>
        <w:t xml:space="preserve">(str. 19), </w:t>
      </w:r>
    </w:p>
    <w:p w:rsidR="008D1613" w:rsidRDefault="008D1613" w:rsidP="00172622">
      <w:pPr>
        <w:ind w:left="708"/>
        <w:contextualSpacing/>
      </w:pPr>
      <w:r>
        <w:t>- pro charakteristiku vysočinské skladby vesnického dvora asi nebylo nutné citovat V. Mencla, který si ani nevšiml běžného situování stodol v zahradách za usedlostmi</w:t>
      </w:r>
      <w:r w:rsidR="00D31A6A">
        <w:t xml:space="preserve"> (str. 21), </w:t>
      </w:r>
    </w:p>
    <w:p w:rsidR="00D31A6A" w:rsidRDefault="00D31A6A" w:rsidP="008D1613">
      <w:pPr>
        <w:ind w:firstLine="708"/>
        <w:contextualSpacing/>
      </w:pPr>
      <w:r>
        <w:t xml:space="preserve">- sídelní vývoj v první i souhrnné části práce se ve zbytečně velké míře opakuje, </w:t>
      </w:r>
    </w:p>
    <w:p w:rsidR="00D31A6A" w:rsidRDefault="00D31A6A" w:rsidP="00172622">
      <w:pPr>
        <w:ind w:left="708"/>
        <w:contextualSpacing/>
      </w:pPr>
      <w:r>
        <w:t xml:space="preserve">- formulace o přetrvávání </w:t>
      </w:r>
      <w:proofErr w:type="spellStart"/>
      <w:r w:rsidR="00436779">
        <w:t>dy</w:t>
      </w:r>
      <w:r>
        <w:t>mného</w:t>
      </w:r>
      <w:proofErr w:type="spellEnd"/>
      <w:r>
        <w:t xml:space="preserve"> způsobu vytápění do 18. století je nešťastná (</w:t>
      </w:r>
      <w:r w:rsidR="006D0549">
        <w:t xml:space="preserve">str. 72; </w:t>
      </w:r>
      <w:r>
        <w:t>přetrvával jen tomu</w:t>
      </w:r>
      <w:r w:rsidR="00172622">
        <w:t xml:space="preserve"> </w:t>
      </w:r>
      <w:r w:rsidR="006D0549">
        <w:t>o</w:t>
      </w:r>
      <w:r>
        <w:t>dpovídající</w:t>
      </w:r>
      <w:r w:rsidR="006D0549">
        <w:t xml:space="preserve"> </w:t>
      </w:r>
      <w:r>
        <w:t>způsob prostorového uspořádání domů</w:t>
      </w:r>
      <w:r w:rsidR="00436779">
        <w:t>)</w:t>
      </w:r>
      <w:r>
        <w:t>,</w:t>
      </w:r>
    </w:p>
    <w:p w:rsidR="00D31A6A" w:rsidRDefault="00D31A6A" w:rsidP="00172622">
      <w:pPr>
        <w:ind w:left="708"/>
        <w:contextualSpacing/>
      </w:pPr>
      <w:r>
        <w:t>- absence plánů z 1. poloviny 19. století je spíše dána tím, že se mohly zachovat v jiných – vrchnostenských – archivních</w:t>
      </w:r>
      <w:r w:rsidR="00172622">
        <w:t xml:space="preserve"> </w:t>
      </w:r>
      <w:r w:rsidR="006D0549">
        <w:t>f</w:t>
      </w:r>
      <w:r>
        <w:t>ondech</w:t>
      </w:r>
      <w:r w:rsidR="006D0549">
        <w:t xml:space="preserve"> (str. 73)</w:t>
      </w:r>
      <w:r>
        <w:t xml:space="preserve">, </w:t>
      </w:r>
    </w:p>
    <w:p w:rsidR="006D0549" w:rsidRDefault="006D0549" w:rsidP="00172622">
      <w:pPr>
        <w:ind w:left="708"/>
        <w:contextualSpacing/>
      </w:pPr>
      <w:r>
        <w:t>- vztah mezi sporákem a pecí v rámci inovace vytápění ve 2. polovině 19. století je na str. 83 vyjádřen nesrozumitelně,</w:t>
      </w:r>
    </w:p>
    <w:p w:rsidR="006D0549" w:rsidRDefault="006D0549" w:rsidP="008D1613">
      <w:pPr>
        <w:ind w:firstLine="708"/>
        <w:contextualSpacing/>
      </w:pPr>
      <w:r>
        <w:t xml:space="preserve">- z Ladislava Štěpánka se v literární poznámce </w:t>
      </w:r>
      <w:r w:rsidR="00436779">
        <w:t xml:space="preserve">č. </w:t>
      </w:r>
      <w:r>
        <w:t xml:space="preserve">169 na str. 90 stal Luděk Štěpán. </w:t>
      </w:r>
    </w:p>
    <w:p w:rsidR="00172622" w:rsidRDefault="00172622" w:rsidP="00172622">
      <w:pPr>
        <w:contextualSpacing/>
      </w:pPr>
    </w:p>
    <w:p w:rsidR="006D0549" w:rsidRDefault="006D0549" w:rsidP="00172622">
      <w:pPr>
        <w:contextualSpacing/>
      </w:pPr>
      <w:r>
        <w:t xml:space="preserve">Tyto nesrovnalosti nemění nic </w:t>
      </w:r>
      <w:r w:rsidR="00172622">
        <w:t xml:space="preserve">podstatného </w:t>
      </w:r>
      <w:r>
        <w:t>na výše uvedené zásadní chvále práce, kter</w:t>
      </w:r>
      <w:r w:rsidR="00172622">
        <w:t xml:space="preserve">á kvalitním způsobem naplnila zadání. Práci doporučuji k obhajobě a navrhuji hodnocení výborně minus. </w:t>
      </w:r>
    </w:p>
    <w:p w:rsidR="00172622" w:rsidRDefault="00172622" w:rsidP="00172622">
      <w:pPr>
        <w:contextualSpacing/>
      </w:pPr>
    </w:p>
    <w:p w:rsidR="00172622" w:rsidRDefault="00172622" w:rsidP="00172622">
      <w:pPr>
        <w:contextualSpacing/>
      </w:pPr>
    </w:p>
    <w:p w:rsidR="00172622" w:rsidRDefault="00172622" w:rsidP="00172622">
      <w:pPr>
        <w:contextualSpacing/>
      </w:pPr>
      <w:r>
        <w:t xml:space="preserve">Prof. Ing. arch. Jiří </w:t>
      </w:r>
      <w:proofErr w:type="spellStart"/>
      <w:r>
        <w:t>Škabrada</w:t>
      </w:r>
      <w:proofErr w:type="spellEnd"/>
      <w:r>
        <w:t>, v. r.</w:t>
      </w:r>
    </w:p>
    <w:p w:rsidR="00172622" w:rsidRDefault="00172622" w:rsidP="00172622">
      <w:pPr>
        <w:contextualSpacing/>
      </w:pPr>
      <w:r>
        <w:t xml:space="preserve">Polička, 8. 5. </w:t>
      </w:r>
      <w:proofErr w:type="gramStart"/>
      <w:r>
        <w:t>2015</w:t>
      </w:r>
      <w:r>
        <w:tab/>
      </w:r>
      <w:r>
        <w:tab/>
      </w:r>
      <w:r>
        <w:tab/>
      </w:r>
      <w:r>
        <w:tab/>
      </w:r>
      <w:r>
        <w:tab/>
        <w:t>. . . . . . . . . . . . . . . . . . . . . . . . . . . . .</w:t>
      </w:r>
      <w:proofErr w:type="gramEnd"/>
      <w:r>
        <w:t xml:space="preserve"> </w:t>
      </w:r>
    </w:p>
    <w:sectPr w:rsidR="0017262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36E"/>
    <w:rsid w:val="00172622"/>
    <w:rsid w:val="00202E26"/>
    <w:rsid w:val="00232A5B"/>
    <w:rsid w:val="00436779"/>
    <w:rsid w:val="004B25E4"/>
    <w:rsid w:val="006D0549"/>
    <w:rsid w:val="008D1613"/>
    <w:rsid w:val="00C2536E"/>
    <w:rsid w:val="00D31A6A"/>
    <w:rsid w:val="00D91D94"/>
    <w:rsid w:val="00E91C66"/>
    <w:rsid w:val="00ED14F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556</Words>
  <Characters>3284</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Jiri</dc:creator>
  <cp:lastModifiedBy>spravce</cp:lastModifiedBy>
  <cp:revision>2</cp:revision>
  <dcterms:created xsi:type="dcterms:W3CDTF">2015-05-12T08:22:00Z</dcterms:created>
  <dcterms:modified xsi:type="dcterms:W3CDTF">2015-05-12T08:22:00Z</dcterms:modified>
</cp:coreProperties>
</file>