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A04AF" w14:textId="77777777" w:rsidR="00F106AF" w:rsidRDefault="00F106AF" w:rsidP="00F106AF">
      <w:pPr>
        <w:jc w:val="center"/>
        <w:rPr>
          <w:rFonts w:ascii="Times New Roman" w:hAnsi="Times New Roman" w:cs="Times New Roman"/>
          <w:sz w:val="28"/>
          <w:szCs w:val="28"/>
        </w:rPr>
      </w:pPr>
      <w:r w:rsidRPr="00217FEA">
        <w:rPr>
          <w:rFonts w:ascii="Times New Roman" w:hAnsi="Times New Roman" w:cs="Times New Roman"/>
          <w:sz w:val="28"/>
          <w:szCs w:val="28"/>
        </w:rPr>
        <w:t xml:space="preserve">POSUDEK </w:t>
      </w:r>
      <w:r>
        <w:rPr>
          <w:rFonts w:ascii="Times New Roman" w:hAnsi="Times New Roman" w:cs="Times New Roman"/>
          <w:sz w:val="28"/>
          <w:szCs w:val="28"/>
        </w:rPr>
        <w:t>OPONENTA</w:t>
      </w:r>
      <w:r w:rsidRPr="00217FEA">
        <w:rPr>
          <w:rFonts w:ascii="Times New Roman" w:hAnsi="Times New Roman" w:cs="Times New Roman"/>
          <w:sz w:val="28"/>
          <w:szCs w:val="28"/>
        </w:rPr>
        <w:t xml:space="preserve"> BAKALÁŘSKÉ PRÁCE</w:t>
      </w:r>
    </w:p>
    <w:p w14:paraId="7C5E9EFE" w14:textId="39B3A602" w:rsidR="006207CA" w:rsidRPr="006207CA" w:rsidRDefault="007C56BD" w:rsidP="006207CA">
      <w:pPr>
        <w:pStyle w:val="Default"/>
        <w:jc w:val="center"/>
        <w:rPr>
          <w:b/>
          <w:sz w:val="32"/>
          <w:szCs w:val="32"/>
        </w:rPr>
      </w:pPr>
      <w:r>
        <w:rPr>
          <w:b/>
          <w:sz w:val="32"/>
          <w:szCs w:val="32"/>
        </w:rPr>
        <w:t>Mikuláš Stašek</w:t>
      </w:r>
    </w:p>
    <w:p w14:paraId="55065FFF" w14:textId="77777777" w:rsidR="00F106AF" w:rsidRPr="006207CA" w:rsidRDefault="00F106AF" w:rsidP="00F106AF">
      <w:pPr>
        <w:autoSpaceDE w:val="0"/>
        <w:autoSpaceDN w:val="0"/>
        <w:adjustRightInd w:val="0"/>
        <w:spacing w:after="0" w:line="240" w:lineRule="auto"/>
        <w:jc w:val="center"/>
        <w:rPr>
          <w:rFonts w:ascii="Times New Roman" w:hAnsi="Times New Roman" w:cs="Times New Roman"/>
          <w:b/>
          <w:color w:val="000000"/>
          <w:sz w:val="32"/>
          <w:szCs w:val="32"/>
        </w:rPr>
      </w:pPr>
    </w:p>
    <w:p w14:paraId="7B434931" w14:textId="048D8CD6" w:rsidR="006207CA" w:rsidRDefault="007C56BD" w:rsidP="00F106AF">
      <w:pPr>
        <w:pStyle w:val="Default"/>
        <w:jc w:val="center"/>
      </w:pPr>
      <w:r w:rsidRPr="007C56BD">
        <w:rPr>
          <w:b/>
          <w:bCs/>
          <w:sz w:val="32"/>
          <w:szCs w:val="32"/>
        </w:rPr>
        <w:t>Vnímání městského prostoru a jeho obyvatel v českých cestopisech od poloviny 15. do počátku 17. století</w:t>
      </w:r>
    </w:p>
    <w:p w14:paraId="5F5BCB8B" w14:textId="77777777" w:rsidR="00F106AF" w:rsidRDefault="00F106AF" w:rsidP="00F106AF">
      <w:pPr>
        <w:jc w:val="center"/>
        <w:rPr>
          <w:rFonts w:ascii="Times New Roman" w:hAnsi="Times New Roman" w:cs="Times New Roman"/>
          <w:color w:val="000000"/>
          <w:sz w:val="36"/>
          <w:szCs w:val="36"/>
        </w:rPr>
      </w:pPr>
    </w:p>
    <w:p w14:paraId="5F9C7F51" w14:textId="77777777" w:rsidR="00F106AF" w:rsidRPr="00217FEA" w:rsidRDefault="00F106AF" w:rsidP="00F106AF">
      <w:pPr>
        <w:spacing w:after="0" w:line="240" w:lineRule="auto"/>
        <w:jc w:val="center"/>
        <w:rPr>
          <w:rFonts w:ascii="Times New Roman" w:hAnsi="Times New Roman" w:cs="Times New Roman"/>
          <w:color w:val="000000"/>
          <w:sz w:val="28"/>
          <w:szCs w:val="28"/>
        </w:rPr>
      </w:pPr>
      <w:r w:rsidRPr="00217FEA">
        <w:rPr>
          <w:rFonts w:ascii="Times New Roman" w:hAnsi="Times New Roman" w:cs="Times New Roman"/>
          <w:color w:val="000000"/>
          <w:sz w:val="28"/>
          <w:szCs w:val="28"/>
        </w:rPr>
        <w:t>bakalářská práce</w:t>
      </w:r>
    </w:p>
    <w:p w14:paraId="11CD2EE1" w14:textId="6B302990" w:rsidR="00F106AF" w:rsidRPr="00CC0E48" w:rsidRDefault="00F106AF" w:rsidP="00F106AF">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FF </w:t>
      </w:r>
      <w:proofErr w:type="spellStart"/>
      <w:r>
        <w:rPr>
          <w:rFonts w:ascii="Times New Roman" w:hAnsi="Times New Roman" w:cs="Times New Roman"/>
          <w:color w:val="000000"/>
          <w:sz w:val="24"/>
          <w:szCs w:val="24"/>
        </w:rPr>
        <w:t>UPa</w:t>
      </w:r>
      <w:proofErr w:type="spellEnd"/>
      <w:r>
        <w:rPr>
          <w:rFonts w:ascii="Times New Roman" w:hAnsi="Times New Roman" w:cs="Times New Roman"/>
          <w:color w:val="000000"/>
          <w:sz w:val="24"/>
          <w:szCs w:val="24"/>
        </w:rPr>
        <w:t>, Ústav historických věd, Pardubice 202</w:t>
      </w:r>
      <w:r w:rsidR="007C56BD">
        <w:rPr>
          <w:rFonts w:ascii="Times New Roman" w:hAnsi="Times New Roman" w:cs="Times New Roman"/>
          <w:color w:val="000000"/>
          <w:sz w:val="24"/>
          <w:szCs w:val="24"/>
        </w:rPr>
        <w:t>5</w:t>
      </w:r>
    </w:p>
    <w:p w14:paraId="078C2929" w14:textId="3119311C" w:rsidR="00F106AF" w:rsidRPr="00CC0E48" w:rsidRDefault="00F106AF" w:rsidP="00F106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r w:rsidRPr="00CC0E48">
        <w:rPr>
          <w:rFonts w:ascii="Times New Roman" w:hAnsi="Times New Roman" w:cs="Times New Roman"/>
          <w:sz w:val="24"/>
          <w:szCs w:val="24"/>
        </w:rPr>
        <w:t xml:space="preserve">ukopis </w:t>
      </w:r>
      <w:r>
        <w:rPr>
          <w:rFonts w:ascii="Times New Roman" w:hAnsi="Times New Roman" w:cs="Times New Roman"/>
          <w:sz w:val="24"/>
          <w:szCs w:val="24"/>
        </w:rPr>
        <w:t>bakalářské</w:t>
      </w:r>
      <w:r w:rsidRPr="00CC0E48">
        <w:rPr>
          <w:rFonts w:ascii="Times New Roman" w:hAnsi="Times New Roman" w:cs="Times New Roman"/>
          <w:sz w:val="24"/>
          <w:szCs w:val="24"/>
        </w:rPr>
        <w:t xml:space="preserve"> práce, </w:t>
      </w:r>
      <w:r w:rsidR="007C56BD">
        <w:rPr>
          <w:rFonts w:ascii="Times New Roman" w:hAnsi="Times New Roman" w:cs="Times New Roman"/>
          <w:sz w:val="24"/>
          <w:szCs w:val="24"/>
        </w:rPr>
        <w:t>58</w:t>
      </w:r>
      <w:r w:rsidRPr="00CC0E48">
        <w:rPr>
          <w:rFonts w:ascii="Times New Roman" w:hAnsi="Times New Roman" w:cs="Times New Roman"/>
          <w:sz w:val="24"/>
          <w:szCs w:val="24"/>
        </w:rPr>
        <w:t xml:space="preserve"> stran textu</w:t>
      </w:r>
      <w:r w:rsidR="007C56BD">
        <w:rPr>
          <w:rFonts w:ascii="Times New Roman" w:hAnsi="Times New Roman" w:cs="Times New Roman"/>
          <w:sz w:val="24"/>
          <w:szCs w:val="24"/>
        </w:rPr>
        <w:t xml:space="preserve"> + přílohy</w:t>
      </w:r>
    </w:p>
    <w:p w14:paraId="2713BEF2" w14:textId="77777777" w:rsidR="00F106AF" w:rsidRPr="00E97831" w:rsidRDefault="00F106AF" w:rsidP="00F106AF">
      <w:pPr>
        <w:spacing w:after="0" w:line="240" w:lineRule="auto"/>
        <w:ind w:firstLine="709"/>
        <w:rPr>
          <w:rFonts w:ascii="Times New Roman" w:hAnsi="Times New Roman" w:cs="Times New Roman"/>
          <w:sz w:val="24"/>
          <w:szCs w:val="24"/>
        </w:rPr>
      </w:pPr>
    </w:p>
    <w:p w14:paraId="3B911478" w14:textId="77777777" w:rsidR="00F106AF" w:rsidRPr="00F106AF" w:rsidRDefault="00F106AF" w:rsidP="00F106AF">
      <w:pPr>
        <w:spacing w:after="0" w:line="240" w:lineRule="auto"/>
        <w:ind w:firstLine="709"/>
        <w:rPr>
          <w:rFonts w:ascii="Times New Roman" w:hAnsi="Times New Roman" w:cs="Times New Roman"/>
          <w:sz w:val="24"/>
          <w:szCs w:val="24"/>
        </w:rPr>
      </w:pPr>
    </w:p>
    <w:p w14:paraId="153D1EE3" w14:textId="35912912" w:rsidR="004767E3" w:rsidRDefault="007C56BD" w:rsidP="00A70F8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Zdrojovým materiál pro p</w:t>
      </w:r>
      <w:r w:rsidR="00F106AF" w:rsidRPr="00F106AF">
        <w:rPr>
          <w:rFonts w:ascii="Times New Roman" w:hAnsi="Times New Roman" w:cs="Times New Roman"/>
          <w:sz w:val="24"/>
          <w:szCs w:val="24"/>
        </w:rPr>
        <w:t>ředkládan</w:t>
      </w:r>
      <w:r>
        <w:rPr>
          <w:rFonts w:ascii="Times New Roman" w:hAnsi="Times New Roman" w:cs="Times New Roman"/>
          <w:sz w:val="24"/>
          <w:szCs w:val="24"/>
        </w:rPr>
        <w:t>ou</w:t>
      </w:r>
      <w:r w:rsidR="004767E3">
        <w:rPr>
          <w:rFonts w:ascii="Times New Roman" w:hAnsi="Times New Roman" w:cs="Times New Roman"/>
          <w:sz w:val="24"/>
          <w:szCs w:val="24"/>
        </w:rPr>
        <w:t xml:space="preserve"> poměrně stručnou</w:t>
      </w:r>
      <w:r>
        <w:rPr>
          <w:rFonts w:ascii="Times New Roman" w:hAnsi="Times New Roman" w:cs="Times New Roman"/>
          <w:sz w:val="24"/>
          <w:szCs w:val="24"/>
        </w:rPr>
        <w:t xml:space="preserve"> bakalářkou práci se stalo devět českých cestopisů z období přibližně dvou století od konce středověku do počátku 17. století.</w:t>
      </w:r>
      <w:r w:rsidR="00F106AF">
        <w:rPr>
          <w:rFonts w:ascii="Times New Roman" w:hAnsi="Times New Roman" w:cs="Times New Roman"/>
          <w:sz w:val="24"/>
          <w:szCs w:val="24"/>
        </w:rPr>
        <w:t xml:space="preserve"> </w:t>
      </w:r>
      <w:r>
        <w:rPr>
          <w:rFonts w:ascii="Times New Roman" w:hAnsi="Times New Roman" w:cs="Times New Roman"/>
          <w:sz w:val="24"/>
          <w:szCs w:val="24"/>
        </w:rPr>
        <w:t xml:space="preserve">Ve všech případech jde o texty běžně přístupné v novodobých edicích; jedná se tedy o zdrojový materiál dobře známý a badatelsky velmi frekventovaný. Hlavní otázku, </w:t>
      </w:r>
      <w:r w:rsidR="004767E3">
        <w:rPr>
          <w:rFonts w:ascii="Times New Roman" w:hAnsi="Times New Roman" w:cs="Times New Roman"/>
          <w:sz w:val="24"/>
          <w:szCs w:val="24"/>
        </w:rPr>
        <w:t xml:space="preserve">se </w:t>
      </w:r>
      <w:r>
        <w:rPr>
          <w:rFonts w:ascii="Times New Roman" w:hAnsi="Times New Roman" w:cs="Times New Roman"/>
          <w:sz w:val="24"/>
          <w:szCs w:val="24"/>
        </w:rPr>
        <w:t>kterou se měl autor v této kvalifikační práci</w:t>
      </w:r>
      <w:r w:rsidR="004767E3">
        <w:rPr>
          <w:rFonts w:ascii="Times New Roman" w:hAnsi="Times New Roman" w:cs="Times New Roman"/>
          <w:sz w:val="24"/>
          <w:szCs w:val="24"/>
        </w:rPr>
        <w:t xml:space="preserve"> vypořádat</w:t>
      </w:r>
      <w:r>
        <w:rPr>
          <w:rFonts w:ascii="Times New Roman" w:hAnsi="Times New Roman" w:cs="Times New Roman"/>
          <w:sz w:val="24"/>
          <w:szCs w:val="24"/>
        </w:rPr>
        <w:t>, představovala reflexe městského prostředí</w:t>
      </w:r>
      <w:r w:rsidR="00A70F80">
        <w:rPr>
          <w:rFonts w:ascii="Times New Roman" w:hAnsi="Times New Roman" w:cs="Times New Roman"/>
          <w:sz w:val="24"/>
          <w:szCs w:val="24"/>
        </w:rPr>
        <w:t>: T</w:t>
      </w:r>
      <w:r>
        <w:rPr>
          <w:rFonts w:ascii="Times New Roman" w:hAnsi="Times New Roman" w:cs="Times New Roman"/>
          <w:sz w:val="24"/>
          <w:szCs w:val="24"/>
        </w:rPr>
        <w:t xml:space="preserve">edy jakým způsobem český cestovatel pozdního středověku a počátku raného novověku vnímal městské prostředí v zahraničí a čím pro něj bylo definováno město v prostředí kulturně, jazykově a etnicky zcela odlišném. </w:t>
      </w:r>
    </w:p>
    <w:p w14:paraId="48779826" w14:textId="1CE15F79" w:rsidR="007C56BD" w:rsidRDefault="004767E3" w:rsidP="00A70F8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Autor k tomuto zadání přistoupil deskriptivním způsobem. Po úvodní pasáži, věnované dosavadní domácí literatuře, věnované cestování v popisovaném období (s. 4-13), provádí čtenáře postupně každým z použitých textů a excerpuje informace, které se jeví být ve vztahu k zadanému tématu (s. 14-36). To se autorovi vcelku podařilo; jeho text je čtivý a bez gramatických chyb a stylistických poklesků.</w:t>
      </w:r>
      <w:r w:rsidR="007C56BD">
        <w:rPr>
          <w:rFonts w:ascii="Times New Roman" w:hAnsi="Times New Roman" w:cs="Times New Roman"/>
          <w:sz w:val="24"/>
          <w:szCs w:val="24"/>
        </w:rPr>
        <w:t xml:space="preserve"> </w:t>
      </w:r>
      <w:r>
        <w:rPr>
          <w:rFonts w:ascii="Times New Roman" w:hAnsi="Times New Roman" w:cs="Times New Roman"/>
          <w:sz w:val="24"/>
          <w:szCs w:val="24"/>
        </w:rPr>
        <w:t xml:space="preserve">V dalších pasážích pak shrnuje, jakých staveb si cestovatelé nejčastěji v městském prostředí všímají (s. 37-43) a </w:t>
      </w:r>
      <w:r w:rsidR="00195678">
        <w:rPr>
          <w:rFonts w:ascii="Times New Roman" w:hAnsi="Times New Roman" w:cs="Times New Roman"/>
          <w:sz w:val="24"/>
          <w:szCs w:val="24"/>
        </w:rPr>
        <w:t xml:space="preserve">jaké další odlišnosti v městském prostředí spatřují (lokální zvyky, obchodní a konfesijní specifika; s. 44-55). Kratičký závěr (2½ strany textu) je spíše sumarizací obsahu předchozích kapitol. Na zadanou otázku však autor odpovídá: městské prostředí bylo pro všechny cestovatele definováno primárně opevněním. </w:t>
      </w:r>
    </w:p>
    <w:p w14:paraId="2E0A98A3" w14:textId="455D538D" w:rsidR="00195678" w:rsidRDefault="00195678" w:rsidP="00A70F8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K předložené prá</w:t>
      </w:r>
      <w:r w:rsidR="00263CAE">
        <w:rPr>
          <w:rFonts w:ascii="Times New Roman" w:hAnsi="Times New Roman" w:cs="Times New Roman"/>
          <w:sz w:val="24"/>
          <w:szCs w:val="24"/>
        </w:rPr>
        <w:t>c</w:t>
      </w:r>
      <w:r>
        <w:rPr>
          <w:rFonts w:ascii="Times New Roman" w:hAnsi="Times New Roman" w:cs="Times New Roman"/>
          <w:sz w:val="24"/>
          <w:szCs w:val="24"/>
        </w:rPr>
        <w:t>i mám několik připomínek:</w:t>
      </w:r>
    </w:p>
    <w:p w14:paraId="4BB742D4" w14:textId="655928E8" w:rsidR="00263CAE" w:rsidRDefault="00195678" w:rsidP="00A70F80">
      <w:pPr>
        <w:pStyle w:val="Odstavecseseznamem"/>
        <w:numPr>
          <w:ilvl w:val="0"/>
          <w:numId w:val="3"/>
        </w:numPr>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Aby bylo možné </w:t>
      </w:r>
      <w:r w:rsidR="00263CAE">
        <w:rPr>
          <w:rFonts w:ascii="Times New Roman" w:hAnsi="Times New Roman" w:cs="Times New Roman"/>
          <w:sz w:val="24"/>
          <w:szCs w:val="24"/>
        </w:rPr>
        <w:t>analyzovat reflexi zahra</w:t>
      </w:r>
      <w:r w:rsidR="00A70F80">
        <w:rPr>
          <w:rFonts w:ascii="Times New Roman" w:hAnsi="Times New Roman" w:cs="Times New Roman"/>
          <w:sz w:val="24"/>
          <w:szCs w:val="24"/>
        </w:rPr>
        <w:t>nič</w:t>
      </w:r>
      <w:r w:rsidR="00263CAE">
        <w:rPr>
          <w:rFonts w:ascii="Times New Roman" w:hAnsi="Times New Roman" w:cs="Times New Roman"/>
          <w:sz w:val="24"/>
          <w:szCs w:val="24"/>
        </w:rPr>
        <w:t>ního městského prostředí, měl si autor nejprve ujasnit, jakým způsobem vnímali tito cestovatelé městské prostředí (a jeho odlišnost od prostředí venkovského či od residenčních šlechtických areálů) ve své době doma, tedy v prostředí, odkud sami pocházeli.</w:t>
      </w:r>
      <w:r w:rsidR="00A70F80">
        <w:rPr>
          <w:rFonts w:ascii="Times New Roman" w:hAnsi="Times New Roman" w:cs="Times New Roman"/>
          <w:sz w:val="24"/>
          <w:szCs w:val="24"/>
        </w:rPr>
        <w:t xml:space="preserve"> Tedy čím bylo definováno město v tehdejších Čechách.</w:t>
      </w:r>
      <w:r w:rsidR="00263CAE">
        <w:rPr>
          <w:rFonts w:ascii="Times New Roman" w:hAnsi="Times New Roman" w:cs="Times New Roman"/>
          <w:sz w:val="24"/>
          <w:szCs w:val="24"/>
        </w:rPr>
        <w:t xml:space="preserve"> Tomu se autor úplně vyhnul odkazem na jednu kvalifikační práci z roku 2021, což nepovažuji </w:t>
      </w:r>
      <w:r w:rsidR="00263CAE">
        <w:rPr>
          <w:rFonts w:ascii="Times New Roman" w:hAnsi="Times New Roman" w:cs="Times New Roman"/>
          <w:sz w:val="24"/>
          <w:szCs w:val="24"/>
        </w:rPr>
        <w:lastRenderedPageBreak/>
        <w:t>za příliš šťastné. K problematice českých pozdně středověkých a raně novověkých měst existuje velmi obsáhlá literatura.</w:t>
      </w:r>
    </w:p>
    <w:p w14:paraId="3C10276E" w14:textId="6B60A2EE" w:rsidR="00195678" w:rsidRDefault="00263CAE" w:rsidP="00A70F80">
      <w:pPr>
        <w:pStyle w:val="Odstavecseseznamem"/>
        <w:numPr>
          <w:ilvl w:val="0"/>
          <w:numId w:val="3"/>
        </w:numPr>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Autor nepracuje s žádnou literaturou zahraniční. Několik starších cizojazyčných publikací sice „pro forma“ cituje, ale neorganicky (kdyby citovány nebyly, text by to nijak neochudilo). Byť to nebylo výslovně v zadání práce, bylo by vhodné rozhlédnout se alespoň v nejbližším sousedství, aby měl autor přehled, jak se podobná témata řeší v zahraničí (když má v cestopisech analyzovat identifikaci mezikulturních </w:t>
      </w:r>
      <w:r w:rsidR="00A70F80">
        <w:rPr>
          <w:rFonts w:ascii="Times New Roman" w:hAnsi="Times New Roman" w:cs="Times New Roman"/>
          <w:sz w:val="24"/>
          <w:szCs w:val="24"/>
        </w:rPr>
        <w:t>odlišností).</w:t>
      </w:r>
    </w:p>
    <w:p w14:paraId="3921C429" w14:textId="5FF0867C" w:rsidR="00A70F80" w:rsidRDefault="00A70F80" w:rsidP="00A70F80">
      <w:pPr>
        <w:pStyle w:val="Odstavecseseznamem"/>
        <w:numPr>
          <w:ilvl w:val="0"/>
          <w:numId w:val="3"/>
        </w:numPr>
        <w:spacing w:after="0" w:line="360" w:lineRule="auto"/>
        <w:ind w:left="0" w:firstLine="709"/>
        <w:jc w:val="both"/>
        <w:rPr>
          <w:rFonts w:ascii="Times New Roman" w:hAnsi="Times New Roman" w:cs="Times New Roman"/>
          <w:sz w:val="24"/>
          <w:szCs w:val="24"/>
        </w:rPr>
      </w:pPr>
      <w:r w:rsidRPr="00A70F80">
        <w:rPr>
          <w:rFonts w:ascii="Times New Roman" w:hAnsi="Times New Roman" w:cs="Times New Roman"/>
          <w:sz w:val="24"/>
          <w:szCs w:val="24"/>
        </w:rPr>
        <w:t>Medailony autorů použitých cestopis</w:t>
      </w:r>
      <w:r w:rsidR="00CF28A2">
        <w:rPr>
          <w:rFonts w:ascii="Times New Roman" w:hAnsi="Times New Roman" w:cs="Times New Roman"/>
          <w:sz w:val="24"/>
          <w:szCs w:val="24"/>
        </w:rPr>
        <w:t>ů</w:t>
      </w:r>
      <w:r w:rsidRPr="00A70F80">
        <w:rPr>
          <w:rFonts w:ascii="Times New Roman" w:hAnsi="Times New Roman" w:cs="Times New Roman"/>
          <w:sz w:val="24"/>
          <w:szCs w:val="24"/>
        </w:rPr>
        <w:t>, připojené na závěr, jsou v daném kontextu už nadbytečné (stejně jde pouze o jednoduchou kompilaci z citované literatury). To by mělo smysl, pokud by autor kritérium sociálního původu, vzdělání</w:t>
      </w:r>
      <w:r w:rsidR="00673B69">
        <w:rPr>
          <w:rFonts w:ascii="Times New Roman" w:hAnsi="Times New Roman" w:cs="Times New Roman"/>
          <w:sz w:val="24"/>
          <w:szCs w:val="24"/>
        </w:rPr>
        <w:t>, konfesijní orientace</w:t>
      </w:r>
      <w:r w:rsidRPr="00A70F80">
        <w:rPr>
          <w:rFonts w:ascii="Times New Roman" w:hAnsi="Times New Roman" w:cs="Times New Roman"/>
          <w:sz w:val="24"/>
          <w:szCs w:val="24"/>
        </w:rPr>
        <w:t xml:space="preserve"> či hlavní profese použil v textu jako </w:t>
      </w:r>
      <w:r>
        <w:rPr>
          <w:rFonts w:ascii="Times New Roman" w:hAnsi="Times New Roman" w:cs="Times New Roman"/>
          <w:sz w:val="24"/>
          <w:szCs w:val="24"/>
        </w:rPr>
        <w:t>funkční analytický nástroj (např. zda autor pocházející z městského prostředí vnímal zahraniční města jinak, než šlechtic).</w:t>
      </w:r>
      <w:r w:rsidR="00673B69">
        <w:rPr>
          <w:rFonts w:ascii="Times New Roman" w:hAnsi="Times New Roman" w:cs="Times New Roman"/>
          <w:sz w:val="24"/>
          <w:szCs w:val="24"/>
        </w:rPr>
        <w:t xml:space="preserve"> Toho si byl autor vědom (sám tuto skutečnost zdůrazňuje na s. 66), ale ve svém vlastním textu tyto okolnosti zohledňuje jen výběrově a nesystematicky.</w:t>
      </w:r>
    </w:p>
    <w:p w14:paraId="4E3A28FE" w14:textId="524226CD" w:rsidR="00A70F80" w:rsidRPr="00CF28A2" w:rsidRDefault="00A70F80" w:rsidP="00CF28A2">
      <w:pPr>
        <w:spacing w:after="0" w:line="360" w:lineRule="auto"/>
        <w:ind w:firstLine="709"/>
        <w:jc w:val="both"/>
        <w:rPr>
          <w:rFonts w:ascii="Times New Roman" w:hAnsi="Times New Roman" w:cs="Times New Roman"/>
          <w:sz w:val="24"/>
          <w:szCs w:val="24"/>
        </w:rPr>
      </w:pPr>
      <w:r w:rsidRPr="00CF28A2">
        <w:rPr>
          <w:rFonts w:ascii="Times New Roman" w:hAnsi="Times New Roman" w:cs="Times New Roman"/>
          <w:sz w:val="24"/>
          <w:szCs w:val="24"/>
        </w:rPr>
        <w:t xml:space="preserve">Předložená práce je </w:t>
      </w:r>
      <w:r w:rsidR="00CF28A2" w:rsidRPr="00CF28A2">
        <w:rPr>
          <w:rFonts w:ascii="Times New Roman" w:hAnsi="Times New Roman" w:cs="Times New Roman"/>
          <w:sz w:val="24"/>
          <w:szCs w:val="24"/>
        </w:rPr>
        <w:t xml:space="preserve">vzhledem k pojednávanému tématu </w:t>
      </w:r>
      <w:r w:rsidR="00673B69">
        <w:rPr>
          <w:rFonts w:ascii="Times New Roman" w:hAnsi="Times New Roman" w:cs="Times New Roman"/>
          <w:sz w:val="24"/>
          <w:szCs w:val="24"/>
        </w:rPr>
        <w:t>velmi</w:t>
      </w:r>
      <w:r w:rsidRPr="00CF28A2">
        <w:rPr>
          <w:rFonts w:ascii="Times New Roman" w:hAnsi="Times New Roman" w:cs="Times New Roman"/>
          <w:sz w:val="24"/>
          <w:szCs w:val="24"/>
        </w:rPr>
        <w:t xml:space="preserve"> </w:t>
      </w:r>
      <w:r w:rsidR="00CF28A2" w:rsidRPr="00CF28A2">
        <w:rPr>
          <w:rFonts w:ascii="Times New Roman" w:hAnsi="Times New Roman" w:cs="Times New Roman"/>
          <w:sz w:val="24"/>
          <w:szCs w:val="24"/>
        </w:rPr>
        <w:t>stručná, což autor vc</w:t>
      </w:r>
      <w:r w:rsidR="00CF28A2">
        <w:rPr>
          <w:rFonts w:ascii="Times New Roman" w:hAnsi="Times New Roman" w:cs="Times New Roman"/>
          <w:sz w:val="24"/>
          <w:szCs w:val="24"/>
        </w:rPr>
        <w:t>e</w:t>
      </w:r>
      <w:r w:rsidR="00CF28A2" w:rsidRPr="00CF28A2">
        <w:rPr>
          <w:rFonts w:ascii="Times New Roman" w:hAnsi="Times New Roman" w:cs="Times New Roman"/>
          <w:sz w:val="24"/>
          <w:szCs w:val="24"/>
        </w:rPr>
        <w:t xml:space="preserve">lku nelogicky </w:t>
      </w:r>
      <w:r w:rsidR="00CF28A2">
        <w:rPr>
          <w:rFonts w:ascii="Times New Roman" w:hAnsi="Times New Roman" w:cs="Times New Roman"/>
          <w:sz w:val="24"/>
          <w:szCs w:val="24"/>
        </w:rPr>
        <w:t xml:space="preserve">sám zdůrazňuje v závěru (s. 58), jako by byl při psaní svého textu omezen nějakým stránkovým rozsahem. Základní zadání se však autor pokusil splnit a jeho text vykazuje logickou strukturu a přijatelnou jazykovou úroveň. Předložený text doporučuji k obhajobě jako závěrečnou kvalifikační práci bakalářského studia a navrhuji kvalifikaci ještě stupněm „velmi dobře“. </w:t>
      </w:r>
    </w:p>
    <w:p w14:paraId="04CB1A9E" w14:textId="77777777" w:rsidR="0030272C" w:rsidRDefault="0030272C" w:rsidP="00062B2D">
      <w:pPr>
        <w:spacing w:after="0" w:line="240" w:lineRule="auto"/>
        <w:ind w:firstLine="709"/>
        <w:jc w:val="both"/>
        <w:rPr>
          <w:rFonts w:ascii="Times New Roman" w:hAnsi="Times New Roman" w:cs="Times New Roman"/>
          <w:sz w:val="24"/>
          <w:szCs w:val="24"/>
        </w:rPr>
      </w:pPr>
    </w:p>
    <w:p w14:paraId="7EC8DE69" w14:textId="35167DF5" w:rsidR="0030272C"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V</w:t>
      </w:r>
      <w:r w:rsidR="00CF28A2">
        <w:rPr>
          <w:rFonts w:ascii="Times New Roman" w:hAnsi="Times New Roman" w:cs="Times New Roman"/>
          <w:sz w:val="24"/>
          <w:szCs w:val="24"/>
        </w:rPr>
        <w:t> Římě 12. srpna 2025</w:t>
      </w:r>
    </w:p>
    <w:p w14:paraId="7B095921" w14:textId="77777777" w:rsidR="0030272C" w:rsidRDefault="0030272C" w:rsidP="0030272C">
      <w:pPr>
        <w:spacing w:after="0" w:line="240" w:lineRule="auto"/>
        <w:ind w:firstLine="709"/>
        <w:jc w:val="right"/>
        <w:rPr>
          <w:rFonts w:ascii="Times New Roman" w:hAnsi="Times New Roman" w:cs="Times New Roman"/>
          <w:sz w:val="24"/>
          <w:szCs w:val="24"/>
        </w:rPr>
      </w:pPr>
    </w:p>
    <w:p w14:paraId="30AD31EA" w14:textId="77777777" w:rsidR="0030272C" w:rsidRPr="00062B2D"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p w14:paraId="7F609946" w14:textId="77777777" w:rsidR="00D1235F" w:rsidRDefault="00D1235F" w:rsidP="00E87661">
      <w:pPr>
        <w:spacing w:after="0" w:line="240" w:lineRule="auto"/>
        <w:ind w:firstLine="709"/>
        <w:jc w:val="both"/>
        <w:rPr>
          <w:rFonts w:ascii="Times New Roman" w:hAnsi="Times New Roman" w:cs="Times New Roman"/>
          <w:sz w:val="24"/>
          <w:szCs w:val="24"/>
        </w:rPr>
      </w:pPr>
    </w:p>
    <w:p w14:paraId="37E50645" w14:textId="77777777" w:rsidR="00D1235F" w:rsidRDefault="00D1235F" w:rsidP="00E87661">
      <w:pPr>
        <w:spacing w:after="0" w:line="240" w:lineRule="auto"/>
        <w:ind w:firstLine="709"/>
        <w:jc w:val="both"/>
        <w:rPr>
          <w:rFonts w:ascii="Times New Roman" w:hAnsi="Times New Roman" w:cs="Times New Roman"/>
          <w:sz w:val="24"/>
          <w:szCs w:val="24"/>
        </w:rPr>
      </w:pPr>
    </w:p>
    <w:p w14:paraId="682E5803" w14:textId="77777777" w:rsidR="00D1235F" w:rsidRDefault="00D1235F" w:rsidP="00E87661">
      <w:pPr>
        <w:spacing w:after="0" w:line="240" w:lineRule="auto"/>
        <w:ind w:firstLine="709"/>
        <w:jc w:val="both"/>
        <w:rPr>
          <w:rFonts w:ascii="Times New Roman" w:hAnsi="Times New Roman" w:cs="Times New Roman"/>
          <w:sz w:val="24"/>
          <w:szCs w:val="24"/>
        </w:rPr>
      </w:pPr>
    </w:p>
    <w:p w14:paraId="54F347DA" w14:textId="77777777" w:rsidR="00D1235F" w:rsidRDefault="00D1235F" w:rsidP="00E87661">
      <w:pPr>
        <w:spacing w:after="0" w:line="240" w:lineRule="auto"/>
        <w:ind w:firstLine="709"/>
        <w:jc w:val="both"/>
        <w:rPr>
          <w:rFonts w:ascii="Times New Roman" w:hAnsi="Times New Roman" w:cs="Times New Roman"/>
          <w:sz w:val="24"/>
          <w:szCs w:val="24"/>
        </w:rPr>
      </w:pPr>
    </w:p>
    <w:p w14:paraId="14184B18" w14:textId="77777777" w:rsidR="00D1235F" w:rsidRDefault="00D1235F" w:rsidP="00D1235F">
      <w:pPr>
        <w:spacing w:after="0" w:line="240" w:lineRule="auto"/>
        <w:jc w:val="both"/>
        <w:rPr>
          <w:rFonts w:ascii="Times New Roman" w:hAnsi="Times New Roman" w:cs="Times New Roman"/>
          <w:sz w:val="24"/>
          <w:szCs w:val="24"/>
        </w:rPr>
      </w:pPr>
    </w:p>
    <w:p w14:paraId="0305837B" w14:textId="77777777" w:rsidR="00B538CB" w:rsidRDefault="00B538CB" w:rsidP="00E87661">
      <w:pPr>
        <w:spacing w:after="0" w:line="240" w:lineRule="auto"/>
        <w:ind w:firstLine="709"/>
        <w:jc w:val="both"/>
        <w:rPr>
          <w:rFonts w:ascii="Times New Roman" w:hAnsi="Times New Roman" w:cs="Times New Roman"/>
          <w:sz w:val="24"/>
          <w:szCs w:val="24"/>
        </w:rPr>
      </w:pPr>
    </w:p>
    <w:p w14:paraId="0591BC29" w14:textId="77777777" w:rsidR="00B538CB" w:rsidRDefault="00B538CB" w:rsidP="00E87661">
      <w:pPr>
        <w:spacing w:after="0" w:line="240" w:lineRule="auto"/>
        <w:ind w:firstLine="709"/>
        <w:jc w:val="both"/>
        <w:rPr>
          <w:rFonts w:ascii="Times New Roman" w:hAnsi="Times New Roman" w:cs="Times New Roman"/>
          <w:sz w:val="24"/>
          <w:szCs w:val="24"/>
        </w:rPr>
      </w:pPr>
    </w:p>
    <w:p w14:paraId="42EC2665" w14:textId="77777777" w:rsidR="00B538CB" w:rsidRDefault="00B538CB" w:rsidP="00E87661">
      <w:pPr>
        <w:spacing w:after="0" w:line="240" w:lineRule="auto"/>
        <w:ind w:firstLine="709"/>
        <w:jc w:val="both"/>
        <w:rPr>
          <w:rFonts w:ascii="Times New Roman" w:hAnsi="Times New Roman" w:cs="Times New Roman"/>
          <w:sz w:val="24"/>
          <w:szCs w:val="24"/>
        </w:rPr>
      </w:pPr>
    </w:p>
    <w:p w14:paraId="7889D5AF" w14:textId="77777777" w:rsidR="00B538CB" w:rsidRDefault="00B538CB" w:rsidP="00E87661">
      <w:pPr>
        <w:spacing w:after="0" w:line="240" w:lineRule="auto"/>
        <w:ind w:firstLine="709"/>
        <w:jc w:val="both"/>
        <w:rPr>
          <w:rFonts w:ascii="Times New Roman" w:hAnsi="Times New Roman" w:cs="Times New Roman"/>
          <w:sz w:val="24"/>
          <w:szCs w:val="24"/>
        </w:rPr>
      </w:pPr>
    </w:p>
    <w:p w14:paraId="5AD785CC" w14:textId="77777777" w:rsidR="00B538CB" w:rsidRDefault="00B538CB" w:rsidP="00E87661">
      <w:pPr>
        <w:spacing w:after="0" w:line="240" w:lineRule="auto"/>
        <w:ind w:firstLine="709"/>
        <w:jc w:val="both"/>
        <w:rPr>
          <w:rFonts w:ascii="Times New Roman" w:hAnsi="Times New Roman" w:cs="Times New Roman"/>
          <w:sz w:val="24"/>
          <w:szCs w:val="24"/>
        </w:rPr>
      </w:pPr>
    </w:p>
    <w:p w14:paraId="1934BA41" w14:textId="77777777" w:rsidR="00B538CB" w:rsidRDefault="00B538CB" w:rsidP="00E87661">
      <w:pPr>
        <w:spacing w:after="0" w:line="240" w:lineRule="auto"/>
        <w:ind w:firstLine="709"/>
        <w:jc w:val="both"/>
        <w:rPr>
          <w:rFonts w:ascii="Times New Roman" w:hAnsi="Times New Roman" w:cs="Times New Roman"/>
          <w:sz w:val="24"/>
          <w:szCs w:val="24"/>
        </w:rPr>
      </w:pPr>
    </w:p>
    <w:p w14:paraId="16DA0C9C" w14:textId="77777777" w:rsidR="00B538CB" w:rsidRDefault="00B538CB" w:rsidP="00E87661">
      <w:pPr>
        <w:spacing w:after="0" w:line="240" w:lineRule="auto"/>
        <w:ind w:firstLine="709"/>
        <w:jc w:val="both"/>
        <w:rPr>
          <w:rFonts w:ascii="Times New Roman" w:hAnsi="Times New Roman" w:cs="Times New Roman"/>
          <w:sz w:val="24"/>
          <w:szCs w:val="24"/>
        </w:rPr>
      </w:pPr>
    </w:p>
    <w:sectPr w:rsidR="00B538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51595C"/>
    <w:multiLevelType w:val="hybridMultilevel"/>
    <w:tmpl w:val="B9B614F0"/>
    <w:lvl w:ilvl="0" w:tplc="FAA67262">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28394E13"/>
    <w:multiLevelType w:val="hybridMultilevel"/>
    <w:tmpl w:val="F120E4EC"/>
    <w:lvl w:ilvl="0" w:tplc="88B2A8EC">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39F47905"/>
    <w:multiLevelType w:val="hybridMultilevel"/>
    <w:tmpl w:val="ED3E0684"/>
    <w:lvl w:ilvl="0" w:tplc="FADA139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16cid:durableId="1429080081">
    <w:abstractNumId w:val="0"/>
  </w:num>
  <w:num w:numId="2" w16cid:durableId="419176218">
    <w:abstractNumId w:val="2"/>
  </w:num>
  <w:num w:numId="3" w16cid:durableId="7357790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64"/>
    <w:rsid w:val="00062B2D"/>
    <w:rsid w:val="00096AC0"/>
    <w:rsid w:val="000F6FD3"/>
    <w:rsid w:val="001707E8"/>
    <w:rsid w:val="00186E49"/>
    <w:rsid w:val="00195678"/>
    <w:rsid w:val="00223FBE"/>
    <w:rsid w:val="00263CAE"/>
    <w:rsid w:val="0030272C"/>
    <w:rsid w:val="00380305"/>
    <w:rsid w:val="003F6F64"/>
    <w:rsid w:val="004767E3"/>
    <w:rsid w:val="00492C21"/>
    <w:rsid w:val="005945ED"/>
    <w:rsid w:val="00594E22"/>
    <w:rsid w:val="006207CA"/>
    <w:rsid w:val="00673B69"/>
    <w:rsid w:val="006F2B15"/>
    <w:rsid w:val="007C56BD"/>
    <w:rsid w:val="00A70F80"/>
    <w:rsid w:val="00AD4D50"/>
    <w:rsid w:val="00B538CB"/>
    <w:rsid w:val="00B70A64"/>
    <w:rsid w:val="00CE42B3"/>
    <w:rsid w:val="00CF28A2"/>
    <w:rsid w:val="00D1235F"/>
    <w:rsid w:val="00DC7241"/>
    <w:rsid w:val="00DF7CC7"/>
    <w:rsid w:val="00E87661"/>
    <w:rsid w:val="00F01369"/>
    <w:rsid w:val="00F106AF"/>
    <w:rsid w:val="00F604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A0CCD"/>
  <w15:chartTrackingRefBased/>
  <w15:docId w15:val="{381CA775-88FA-418E-A279-A8E4AD453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106AF"/>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6F2B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561</Words>
  <Characters>3311</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4</cp:revision>
  <dcterms:created xsi:type="dcterms:W3CDTF">2025-08-12T20:36:00Z</dcterms:created>
  <dcterms:modified xsi:type="dcterms:W3CDTF">2025-08-12T21:41:00Z</dcterms:modified>
</cp:coreProperties>
</file>