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452A4" w:rsidRDefault="002452A4" w:rsidP="002452A4">
      <w:pPr>
        <w:pStyle w:val="Nadpis1"/>
      </w:pPr>
      <w:r>
        <w:t xml:space="preserve">                          Posudek diplomové práce</w:t>
      </w:r>
    </w:p>
    <w:p w:rsidR="002452A4" w:rsidRDefault="002452A4" w:rsidP="002452A4">
      <w:pPr>
        <w:pStyle w:val="Nadpis1"/>
      </w:pPr>
    </w:p>
    <w:p w:rsidR="002452A4" w:rsidRDefault="002452A4" w:rsidP="002452A4">
      <w:pPr>
        <w:pStyle w:val="Nadpis1"/>
      </w:pPr>
      <w:r>
        <w:t xml:space="preserve">                      Univerzita Pardubice - Fakulta filozofická</w:t>
      </w:r>
    </w:p>
    <w:p w:rsidR="002452A4" w:rsidRDefault="002452A4" w:rsidP="002452A4">
      <w:pPr>
        <w:rPr>
          <w:sz w:val="28"/>
        </w:rPr>
      </w:pPr>
    </w:p>
    <w:p w:rsidR="002452A4" w:rsidRDefault="002452A4" w:rsidP="002452A4">
      <w:pPr>
        <w:spacing w:line="360" w:lineRule="auto"/>
        <w:rPr>
          <w:sz w:val="28"/>
          <w:szCs w:val="28"/>
        </w:rPr>
      </w:pPr>
      <w:r w:rsidRPr="008D7ADD">
        <w:rPr>
          <w:sz w:val="28"/>
          <w:szCs w:val="28"/>
        </w:rPr>
        <w:t>Autor:</w:t>
      </w:r>
      <w:r>
        <w:rPr>
          <w:sz w:val="28"/>
          <w:szCs w:val="28"/>
        </w:rPr>
        <w:t xml:space="preserve">  </w:t>
      </w:r>
      <w:r w:rsidRPr="008D7ADD">
        <w:rPr>
          <w:sz w:val="28"/>
          <w:szCs w:val="28"/>
        </w:rPr>
        <w:t>Bc.</w:t>
      </w:r>
      <w:r>
        <w:rPr>
          <w:sz w:val="28"/>
          <w:szCs w:val="28"/>
        </w:rPr>
        <w:t xml:space="preserve"> </w:t>
      </w:r>
      <w:r w:rsidR="00C67883">
        <w:rPr>
          <w:sz w:val="28"/>
          <w:szCs w:val="28"/>
        </w:rPr>
        <w:t>Jana Krejčová</w:t>
      </w:r>
      <w:r>
        <w:rPr>
          <w:sz w:val="28"/>
          <w:szCs w:val="28"/>
        </w:rPr>
        <w:t xml:space="preserve"> – </w:t>
      </w:r>
      <w:r w:rsidR="00C67883">
        <w:rPr>
          <w:sz w:val="28"/>
          <w:szCs w:val="28"/>
        </w:rPr>
        <w:t>Hrady a zámky zpřístupněné veřejnosti na území královéhradeckého kraje v letech 1945-2014</w:t>
      </w:r>
      <w:r>
        <w:rPr>
          <w:sz w:val="28"/>
          <w:szCs w:val="28"/>
        </w:rPr>
        <w:t xml:space="preserve">      </w:t>
      </w:r>
    </w:p>
    <w:p w:rsidR="002452A4" w:rsidRDefault="002452A4" w:rsidP="002452A4">
      <w:pPr>
        <w:spacing w:line="360" w:lineRule="auto"/>
        <w:rPr>
          <w:sz w:val="28"/>
          <w:szCs w:val="28"/>
        </w:rPr>
      </w:pPr>
      <w:r>
        <w:rPr>
          <w:sz w:val="28"/>
          <w:szCs w:val="28"/>
        </w:rPr>
        <w:t>Vedoucí práce: doc. PhDr. Vladimír Hrubý</w:t>
      </w:r>
    </w:p>
    <w:p w:rsidR="00835239" w:rsidRDefault="00835239" w:rsidP="00282C54">
      <w:pPr>
        <w:spacing w:line="360" w:lineRule="auto"/>
        <w:rPr>
          <w:sz w:val="28"/>
          <w:szCs w:val="28"/>
        </w:rPr>
      </w:pPr>
    </w:p>
    <w:p w:rsidR="00B13FAE" w:rsidRDefault="00B13FAE" w:rsidP="00282C54">
      <w:pPr>
        <w:spacing w:line="360" w:lineRule="auto"/>
      </w:pPr>
    </w:p>
    <w:p w:rsidR="0056200C" w:rsidRDefault="00F92922" w:rsidP="00282C54">
      <w:pPr>
        <w:spacing w:line="360" w:lineRule="auto"/>
      </w:pPr>
      <w:r>
        <w:t xml:space="preserve">      </w:t>
      </w:r>
      <w:r w:rsidR="00980325">
        <w:t>V dějinách památkové péče je mnoho bílých míst a mezi n</w:t>
      </w:r>
      <w:r w:rsidR="00742D69">
        <w:t>ě</w:t>
      </w:r>
      <w:r w:rsidR="00980325">
        <w:t xml:space="preserve"> patří období po roce 1945, které </w:t>
      </w:r>
      <w:r w:rsidR="00742D69">
        <w:t xml:space="preserve">se </w:t>
      </w:r>
      <w:r w:rsidR="008D71FF">
        <w:t xml:space="preserve">stalo </w:t>
      </w:r>
      <w:r w:rsidR="00E66933">
        <w:t xml:space="preserve">až v posledních desetiletích </w:t>
      </w:r>
      <w:r w:rsidR="00980325">
        <w:t xml:space="preserve">předmětem </w:t>
      </w:r>
      <w:r w:rsidR="00742D69">
        <w:t xml:space="preserve">intenzívního </w:t>
      </w:r>
      <w:r w:rsidR="00980325">
        <w:t>zájmu b</w:t>
      </w:r>
      <w:r w:rsidR="00742D69">
        <w:t>a</w:t>
      </w:r>
      <w:r w:rsidR="00980325">
        <w:t>d</w:t>
      </w:r>
      <w:r w:rsidR="00E66933">
        <w:t>atelů</w:t>
      </w:r>
      <w:r w:rsidR="00742D69">
        <w:t xml:space="preserve">. </w:t>
      </w:r>
      <w:r w:rsidR="00EE65D4">
        <w:t>Svoji roli sehrála politická situace</w:t>
      </w:r>
      <w:r w:rsidR="00E66933">
        <w:t xml:space="preserve"> a </w:t>
      </w:r>
      <w:r w:rsidR="00EE65D4">
        <w:t xml:space="preserve">malý časový odstup </w:t>
      </w:r>
      <w:r w:rsidR="00A462EA">
        <w:t xml:space="preserve">při řešení </w:t>
      </w:r>
      <w:r w:rsidR="0056200C">
        <w:t>tématu</w:t>
      </w:r>
      <w:r w:rsidR="00E66933">
        <w:t>.</w:t>
      </w:r>
      <w:r w:rsidR="0056200C">
        <w:t xml:space="preserve"> </w:t>
      </w:r>
      <w:r w:rsidR="00E91C14">
        <w:t xml:space="preserve">Výjimku představují </w:t>
      </w:r>
      <w:r w:rsidR="000860AB">
        <w:t xml:space="preserve">studie </w:t>
      </w:r>
      <w:r w:rsidR="00B13FAE">
        <w:t xml:space="preserve">I. Hlobila, který se </w:t>
      </w:r>
      <w:r w:rsidR="00D42494">
        <w:t xml:space="preserve">zabýval </w:t>
      </w:r>
      <w:r w:rsidR="00E91C14">
        <w:t xml:space="preserve">již </w:t>
      </w:r>
      <w:r w:rsidR="00F112B3">
        <w:t>p</w:t>
      </w:r>
      <w:r w:rsidR="00E91C14">
        <w:t xml:space="preserve">řed rokem 1990 </w:t>
      </w:r>
      <w:r w:rsidR="00F112B3">
        <w:t>poválečnou</w:t>
      </w:r>
      <w:r w:rsidR="00E91C14">
        <w:t xml:space="preserve"> </w:t>
      </w:r>
      <w:r w:rsidR="00D42494">
        <w:t>teorií a praxí památkové péče</w:t>
      </w:r>
      <w:r w:rsidR="00F112B3">
        <w:t xml:space="preserve"> a jeho práce mají stále fundamentální význam</w:t>
      </w:r>
      <w:r w:rsidR="00E91C14">
        <w:t>.</w:t>
      </w:r>
      <w:r w:rsidR="00D42494">
        <w:t xml:space="preserve"> </w:t>
      </w:r>
      <w:r w:rsidR="008D71FF">
        <w:t xml:space="preserve">Hrady a zámky patří ke specifickým oblastem kulturního dědictví, kde se spojuje </w:t>
      </w:r>
      <w:r w:rsidR="00742D69">
        <w:t>několik</w:t>
      </w:r>
      <w:r w:rsidR="008F4943">
        <w:t xml:space="preserve"> základních faktorů- architektur</w:t>
      </w:r>
      <w:r w:rsidR="0004482D">
        <w:t>a</w:t>
      </w:r>
      <w:r w:rsidR="008D71FF">
        <w:t>,</w:t>
      </w:r>
      <w:r w:rsidR="008F4943">
        <w:t xml:space="preserve"> zahrady a parky</w:t>
      </w:r>
      <w:r w:rsidR="008D71FF">
        <w:t>,</w:t>
      </w:r>
      <w:r w:rsidR="008F4943">
        <w:t xml:space="preserve"> interiéry vybavené velice často bohatým mobiliářem</w:t>
      </w:r>
      <w:r w:rsidR="00DA31A8">
        <w:t>, prezentac</w:t>
      </w:r>
      <w:r w:rsidR="0004482D">
        <w:t>e</w:t>
      </w:r>
      <w:r w:rsidR="008F4943">
        <w:t xml:space="preserve"> památkových objektů veřejnosti</w:t>
      </w:r>
      <w:r w:rsidR="00DA31A8">
        <w:t xml:space="preserve"> a na ni navazující</w:t>
      </w:r>
      <w:r w:rsidR="008F4943">
        <w:t xml:space="preserve"> expozice</w:t>
      </w:r>
      <w:r w:rsidR="00DA31A8">
        <w:t>,</w:t>
      </w:r>
      <w:r w:rsidR="008F4943">
        <w:t xml:space="preserve"> instalace</w:t>
      </w:r>
      <w:r w:rsidR="00DA31A8">
        <w:t xml:space="preserve"> a</w:t>
      </w:r>
      <w:r w:rsidR="008F4943">
        <w:t xml:space="preserve"> výstavy</w:t>
      </w:r>
      <w:r w:rsidR="00C84B7D">
        <w:t>.</w:t>
      </w:r>
      <w:r w:rsidR="0004482D">
        <w:t xml:space="preserve"> </w:t>
      </w:r>
      <w:r w:rsidR="00C84B7D">
        <w:t xml:space="preserve">Z </w:t>
      </w:r>
      <w:r w:rsidR="008F4943">
        <w:t> právního hlediska zde vystupuj</w:t>
      </w:r>
      <w:r w:rsidR="00E91C14">
        <w:t>í</w:t>
      </w:r>
      <w:r w:rsidR="008F4943">
        <w:t xml:space="preserve"> markantně </w:t>
      </w:r>
      <w:r w:rsidR="00A82592">
        <w:t xml:space="preserve">dva velké fenomény doby </w:t>
      </w:r>
      <w:r w:rsidR="00EF3CF2">
        <w:t xml:space="preserve">- </w:t>
      </w:r>
      <w:r w:rsidR="008F4943">
        <w:t>konfiskac</w:t>
      </w:r>
      <w:r w:rsidR="00A82592">
        <w:t>e</w:t>
      </w:r>
      <w:r w:rsidR="008F4943">
        <w:t xml:space="preserve"> a restituc</w:t>
      </w:r>
      <w:r w:rsidR="00A82592">
        <w:t xml:space="preserve">e, </w:t>
      </w:r>
      <w:r w:rsidR="00E91C14">
        <w:t xml:space="preserve">spojené s </w:t>
      </w:r>
      <w:r w:rsidR="00A82592">
        <w:t>období</w:t>
      </w:r>
      <w:r w:rsidR="00E91C14">
        <w:t>m</w:t>
      </w:r>
      <w:r w:rsidR="00A82592">
        <w:t xml:space="preserve"> po roce 1</w:t>
      </w:r>
      <w:r w:rsidR="001414BC">
        <w:t xml:space="preserve">945 </w:t>
      </w:r>
      <w:r w:rsidR="00A82592">
        <w:t>a 1</w:t>
      </w:r>
      <w:r w:rsidR="001414BC">
        <w:t>948 a po roce 1990, v nichž docházelo k největším změnám v existenci feudálních sídel a jejich sbírek.</w:t>
      </w:r>
      <w:r w:rsidR="00F81469">
        <w:t xml:space="preserve"> </w:t>
      </w:r>
    </w:p>
    <w:p w:rsidR="00D8654F" w:rsidRDefault="00F92922" w:rsidP="00D42494">
      <w:pPr>
        <w:spacing w:line="360" w:lineRule="auto"/>
      </w:pPr>
      <w:r>
        <w:t xml:space="preserve">       </w:t>
      </w:r>
      <w:r w:rsidR="00D42494">
        <w:t xml:space="preserve">Diplomová práce Jany Krejčové se zaměřila na </w:t>
      </w:r>
      <w:r w:rsidR="00E91C14">
        <w:t>výzkum problematiky, kter</w:t>
      </w:r>
      <w:r w:rsidR="00334C37">
        <w:t>á</w:t>
      </w:r>
      <w:r w:rsidR="00E91C14">
        <w:t xml:space="preserve"> je pro poznání dějin oboru velice důležitá</w:t>
      </w:r>
      <w:r w:rsidR="00725C15">
        <w:t xml:space="preserve">, na </w:t>
      </w:r>
      <w:r w:rsidR="00E91C14">
        <w:t xml:space="preserve">historii památkové péče na </w:t>
      </w:r>
      <w:r w:rsidR="006E0A5D">
        <w:t xml:space="preserve">hradech a zámcích a </w:t>
      </w:r>
      <w:r w:rsidR="00725C15">
        <w:t xml:space="preserve">na </w:t>
      </w:r>
      <w:r w:rsidR="006E0A5D">
        <w:t xml:space="preserve">zhodnocení přístupů ochrany </w:t>
      </w:r>
      <w:r w:rsidR="00EF3CF2">
        <w:t xml:space="preserve">těchto </w:t>
      </w:r>
      <w:r w:rsidR="006E0A5D">
        <w:t xml:space="preserve">památek </w:t>
      </w:r>
      <w:r w:rsidR="00725C15">
        <w:t xml:space="preserve">na území </w:t>
      </w:r>
      <w:r w:rsidR="00F24B10">
        <w:t>regionu</w:t>
      </w:r>
      <w:r w:rsidR="00725C15">
        <w:t>.</w:t>
      </w:r>
      <w:r w:rsidR="006E0A5D">
        <w:t xml:space="preserve"> </w:t>
      </w:r>
      <w:r w:rsidR="00334C37">
        <w:t>Autorka se soustředila na čtyři památkové objekty z královéhradeckého kraje</w:t>
      </w:r>
      <w:r w:rsidR="00990BF7">
        <w:t xml:space="preserve"> (zámky </w:t>
      </w:r>
      <w:r w:rsidR="00F24B10">
        <w:t>Doudl</w:t>
      </w:r>
      <w:r w:rsidR="00990BF7">
        <w:t>eby, Hrádek u Nechanic, Kostelec n. O.</w:t>
      </w:r>
      <w:r w:rsidR="00F2737D">
        <w:t xml:space="preserve"> </w:t>
      </w:r>
      <w:r w:rsidR="00990BF7">
        <w:t>a hrad Pecku)</w:t>
      </w:r>
      <w:r w:rsidR="00334C37">
        <w:t xml:space="preserve">, </w:t>
      </w:r>
      <w:r w:rsidR="000860AB">
        <w:t>které se diferenc</w:t>
      </w:r>
      <w:r w:rsidR="00876367">
        <w:t>ují</w:t>
      </w:r>
      <w:r w:rsidR="000860AB">
        <w:t xml:space="preserve"> uměleckou kvalitou architektury a interiérů, způsobem</w:t>
      </w:r>
      <w:r w:rsidR="00835A50">
        <w:t xml:space="preserve"> využití</w:t>
      </w:r>
      <w:r w:rsidR="000860AB">
        <w:t xml:space="preserve">, dobovým hodnocením, restitučním procesem a </w:t>
      </w:r>
      <w:r w:rsidR="00334C37">
        <w:t>reprezent</w:t>
      </w:r>
      <w:r w:rsidR="00876367">
        <w:t>ují</w:t>
      </w:r>
      <w:r w:rsidR="000860AB">
        <w:t xml:space="preserve"> tak pro výslednou komparaci </w:t>
      </w:r>
      <w:r w:rsidR="00EA5871">
        <w:t>optimální va</w:t>
      </w:r>
      <w:r w:rsidR="0036366B">
        <w:t>riabilitu</w:t>
      </w:r>
      <w:r w:rsidR="00EA5871">
        <w:t>.</w:t>
      </w:r>
      <w:r w:rsidR="000860AB">
        <w:t xml:space="preserve"> </w:t>
      </w:r>
      <w:r w:rsidR="00D904C2">
        <w:t>V</w:t>
      </w:r>
      <w:r w:rsidR="000C624B">
        <w:t xml:space="preserve">ěnovala </w:t>
      </w:r>
      <w:r w:rsidR="00D904C2">
        <w:t xml:space="preserve">se </w:t>
      </w:r>
      <w:r w:rsidR="000C624B">
        <w:t>svému úk</w:t>
      </w:r>
      <w:r w:rsidR="00EA5871">
        <w:t xml:space="preserve">olu s velkým nasazením, </w:t>
      </w:r>
      <w:r w:rsidR="000C624B">
        <w:t xml:space="preserve">prokázala znalost literatury, využila všech dostupných archívních materiálů, informací z rozhovorů s pracovníky památkové péče, kteří se podíleli v uplynulých </w:t>
      </w:r>
      <w:r w:rsidR="0042657C">
        <w:t xml:space="preserve">desetiletích </w:t>
      </w:r>
      <w:r w:rsidR="000C624B">
        <w:t xml:space="preserve">na přípravě a realizaci </w:t>
      </w:r>
      <w:r w:rsidR="00475325">
        <w:t xml:space="preserve">jejich </w:t>
      </w:r>
      <w:r w:rsidR="000C624B">
        <w:t>oprav a obnovy</w:t>
      </w:r>
      <w:r w:rsidR="00475325">
        <w:t>.</w:t>
      </w:r>
      <w:r w:rsidR="000C624B">
        <w:t xml:space="preserve"> </w:t>
      </w:r>
      <w:r w:rsidR="001D3269">
        <w:t xml:space="preserve">Jana Krejčová přinesla podrobný rozbor historie </w:t>
      </w:r>
      <w:r w:rsidR="00835A50">
        <w:t xml:space="preserve">jednotlivých </w:t>
      </w:r>
      <w:r w:rsidR="001D3269">
        <w:t>objekt</w:t>
      </w:r>
      <w:r>
        <w:t>ů</w:t>
      </w:r>
      <w:r w:rsidR="00835A50">
        <w:t xml:space="preserve"> v časovém </w:t>
      </w:r>
      <w:r w:rsidR="00772969">
        <w:t>období</w:t>
      </w:r>
      <w:r w:rsidR="00835A50">
        <w:t xml:space="preserve"> od roku 1945, resp. 1948 až do současnosti</w:t>
      </w:r>
      <w:r w:rsidR="00E60C80">
        <w:t xml:space="preserve"> a </w:t>
      </w:r>
      <w:r w:rsidR="00F3745F">
        <w:t xml:space="preserve">sledovala ji v širokém spektru základních činností oboru, jak je představovaly </w:t>
      </w:r>
      <w:r w:rsidR="001D3269">
        <w:t>rekonstrukc</w:t>
      </w:r>
      <w:r w:rsidR="00F3745F">
        <w:t>e</w:t>
      </w:r>
      <w:r w:rsidR="001D3269">
        <w:t>, opravy, restaurování, expozice a instalace</w:t>
      </w:r>
      <w:r w:rsidR="0042657C">
        <w:t xml:space="preserve">. V daném kontextu je konfrontovala s </w:t>
      </w:r>
      <w:r w:rsidR="00597042">
        <w:t>úloh</w:t>
      </w:r>
      <w:r w:rsidR="0042657C">
        <w:t>ou</w:t>
      </w:r>
      <w:r w:rsidR="00597042">
        <w:t xml:space="preserve"> orgánů památkové péče a státní správy</w:t>
      </w:r>
      <w:r w:rsidR="00F3745F">
        <w:t>.</w:t>
      </w:r>
      <w:r w:rsidR="00597042">
        <w:t xml:space="preserve"> </w:t>
      </w:r>
      <w:r w:rsidR="00D904C2">
        <w:t xml:space="preserve">Diplomantka </w:t>
      </w:r>
      <w:r w:rsidR="00E60C80">
        <w:t xml:space="preserve">zaznamenala </w:t>
      </w:r>
      <w:r w:rsidR="00D904C2">
        <w:t xml:space="preserve">také </w:t>
      </w:r>
      <w:r w:rsidR="00E60C80">
        <w:t>důležité údaje o</w:t>
      </w:r>
      <w:r>
        <w:t xml:space="preserve"> </w:t>
      </w:r>
      <w:r>
        <w:lastRenderedPageBreak/>
        <w:t xml:space="preserve">finančních nákladech a </w:t>
      </w:r>
      <w:r w:rsidR="00E60C80">
        <w:t xml:space="preserve">o </w:t>
      </w:r>
      <w:r>
        <w:t xml:space="preserve">autorství </w:t>
      </w:r>
      <w:r w:rsidR="00F25101">
        <w:t>stavebních nebo restaurátorských</w:t>
      </w:r>
      <w:r w:rsidR="0042657C">
        <w:t xml:space="preserve"> prací</w:t>
      </w:r>
      <w:r w:rsidR="00F25101">
        <w:t xml:space="preserve">, případně </w:t>
      </w:r>
      <w:r w:rsidR="0042657C">
        <w:t xml:space="preserve">instalačních realizací. </w:t>
      </w:r>
      <w:r w:rsidR="00ED7DD2">
        <w:t>Výsledky studia shrnula v</w:t>
      </w:r>
      <w:r w:rsidR="00F25101">
        <w:t> </w:t>
      </w:r>
      <w:r w:rsidR="00D8654F">
        <w:t>závěrečné</w:t>
      </w:r>
      <w:r w:rsidR="00F25101">
        <w:t xml:space="preserve"> kapitole</w:t>
      </w:r>
      <w:r w:rsidR="00D8654F">
        <w:t xml:space="preserve"> </w:t>
      </w:r>
      <w:r w:rsidR="00ED7DD2">
        <w:t xml:space="preserve">a text </w:t>
      </w:r>
      <w:r w:rsidR="00D8654F">
        <w:t>dopl</w:t>
      </w:r>
      <w:r w:rsidR="00ED7DD2">
        <w:t>nila</w:t>
      </w:r>
      <w:r w:rsidR="00D8654F">
        <w:t xml:space="preserve"> bohat</w:t>
      </w:r>
      <w:r w:rsidR="00ED7DD2">
        <w:t>ou</w:t>
      </w:r>
      <w:r w:rsidR="00D8654F">
        <w:t xml:space="preserve"> příloh</w:t>
      </w:r>
      <w:r w:rsidR="00ED7DD2">
        <w:t>ou.</w:t>
      </w:r>
    </w:p>
    <w:p w:rsidR="00D8654F" w:rsidRDefault="00D8654F" w:rsidP="00D42494">
      <w:pPr>
        <w:spacing w:line="360" w:lineRule="auto"/>
      </w:pPr>
    </w:p>
    <w:p w:rsidR="00D8654F" w:rsidRDefault="00D8654F" w:rsidP="00D42494">
      <w:pPr>
        <w:spacing w:line="360" w:lineRule="auto"/>
      </w:pPr>
      <w:r>
        <w:t xml:space="preserve">Předložená diplomová práce splnila zadání a </w:t>
      </w:r>
      <w:r w:rsidR="00876367">
        <w:t xml:space="preserve">přispěla k poznání </w:t>
      </w:r>
      <w:r>
        <w:t>památkové péče na vybraných objektech královéhradeckého kraje</w:t>
      </w:r>
      <w:r w:rsidR="009D6639">
        <w:t xml:space="preserve"> a</w:t>
      </w:r>
      <w:r w:rsidR="00CC2754">
        <w:t xml:space="preserve"> </w:t>
      </w:r>
      <w:bookmarkStart w:id="0" w:name="_GoBack"/>
      <w:bookmarkEnd w:id="0"/>
      <w:r w:rsidR="00772969">
        <w:t>nabízí řadu podnětů ke studiu tak</w:t>
      </w:r>
      <w:r w:rsidR="002C3471">
        <w:t xml:space="preserve"> specifické oblasti, jakou představují hrady a zámky zpřístupněné veřejnosti</w:t>
      </w:r>
      <w:r>
        <w:t xml:space="preserve">. </w:t>
      </w:r>
    </w:p>
    <w:p w:rsidR="00D8654F" w:rsidRDefault="00D8654F" w:rsidP="00D42494">
      <w:pPr>
        <w:spacing w:line="360" w:lineRule="auto"/>
      </w:pPr>
      <w:r>
        <w:t xml:space="preserve">Práci doporučuji k obhajobě. </w:t>
      </w:r>
    </w:p>
    <w:p w:rsidR="00D8654F" w:rsidRDefault="00D8654F" w:rsidP="00D42494">
      <w:pPr>
        <w:spacing w:line="360" w:lineRule="auto"/>
      </w:pPr>
    </w:p>
    <w:p w:rsidR="00D8654F" w:rsidRDefault="00D8654F" w:rsidP="00D42494">
      <w:pPr>
        <w:spacing w:line="360" w:lineRule="auto"/>
      </w:pPr>
      <w:r>
        <w:t>Navrhuji hodnocení: výborně.</w:t>
      </w:r>
    </w:p>
    <w:p w:rsidR="00D8654F" w:rsidRDefault="00D8654F" w:rsidP="00D42494">
      <w:pPr>
        <w:spacing w:line="360" w:lineRule="auto"/>
      </w:pPr>
    </w:p>
    <w:p w:rsidR="00D8654F" w:rsidRDefault="00D8654F" w:rsidP="00D42494">
      <w:pPr>
        <w:spacing w:line="360" w:lineRule="auto"/>
      </w:pPr>
      <w:r>
        <w:t xml:space="preserve">doc. PhDr. Vladimír Hrubý </w:t>
      </w:r>
    </w:p>
    <w:p w:rsidR="00D8654F" w:rsidRDefault="00D8654F" w:rsidP="00D42494">
      <w:pPr>
        <w:spacing w:line="360" w:lineRule="auto"/>
      </w:pPr>
      <w:r>
        <w:t>vedoucí diplomové práce</w:t>
      </w:r>
    </w:p>
    <w:p w:rsidR="00D8654F" w:rsidRDefault="00D8654F" w:rsidP="00D42494">
      <w:pPr>
        <w:spacing w:line="360" w:lineRule="auto"/>
      </w:pPr>
    </w:p>
    <w:p w:rsidR="00D8654F" w:rsidRDefault="00D8654F" w:rsidP="00D42494">
      <w:pPr>
        <w:spacing w:line="360" w:lineRule="auto"/>
      </w:pPr>
      <w:r>
        <w:t>V Pardubicích dne 15. 1. 2017</w:t>
      </w:r>
    </w:p>
    <w:p w:rsidR="00D8654F" w:rsidRDefault="00D8654F" w:rsidP="00D42494">
      <w:pPr>
        <w:spacing w:line="360" w:lineRule="auto"/>
      </w:pPr>
      <w:r>
        <w:t xml:space="preserve">   </w:t>
      </w:r>
    </w:p>
    <w:p w:rsidR="00E91C14" w:rsidRDefault="00D8654F" w:rsidP="00D42494">
      <w:pPr>
        <w:spacing w:line="360" w:lineRule="auto"/>
      </w:pPr>
      <w:r>
        <w:t xml:space="preserve"> </w:t>
      </w:r>
      <w:r w:rsidR="001D3269">
        <w:t xml:space="preserve">  </w:t>
      </w:r>
    </w:p>
    <w:p w:rsidR="00E91C14" w:rsidRDefault="00E91C14" w:rsidP="00D42494">
      <w:pPr>
        <w:spacing w:line="360" w:lineRule="auto"/>
      </w:pPr>
    </w:p>
    <w:p w:rsidR="00B13FAE" w:rsidRDefault="00B13FAE" w:rsidP="00282C54">
      <w:pPr>
        <w:spacing w:line="360" w:lineRule="auto"/>
      </w:pPr>
    </w:p>
    <w:p w:rsidR="00B13FAE" w:rsidRDefault="00B13FAE" w:rsidP="00282C54">
      <w:pPr>
        <w:spacing w:line="360" w:lineRule="auto"/>
      </w:pPr>
    </w:p>
    <w:p w:rsidR="00980325" w:rsidRDefault="00980325" w:rsidP="00282C54">
      <w:pPr>
        <w:spacing w:line="360" w:lineRule="auto"/>
      </w:pPr>
    </w:p>
    <w:p w:rsidR="00980325" w:rsidRDefault="00980325" w:rsidP="00282C54">
      <w:pPr>
        <w:spacing w:line="360" w:lineRule="auto"/>
      </w:pPr>
    </w:p>
    <w:p w:rsidR="00980325" w:rsidRDefault="00980325" w:rsidP="00282C54">
      <w:pPr>
        <w:spacing w:line="360" w:lineRule="auto"/>
      </w:pPr>
      <w:r>
        <w:t xml:space="preserve"> </w:t>
      </w:r>
    </w:p>
    <w:p w:rsidR="00980325" w:rsidRDefault="00980325" w:rsidP="00282C54">
      <w:pPr>
        <w:spacing w:line="360" w:lineRule="auto"/>
      </w:pPr>
    </w:p>
    <w:p w:rsidR="00980325" w:rsidRDefault="00980325" w:rsidP="00282C54">
      <w:pPr>
        <w:spacing w:line="360" w:lineRule="auto"/>
      </w:pPr>
    </w:p>
    <w:p w:rsidR="002E3ED6" w:rsidRDefault="00980325" w:rsidP="00282C54">
      <w:pPr>
        <w:spacing w:line="360" w:lineRule="auto"/>
      </w:pPr>
      <w:r>
        <w:t xml:space="preserve">  </w:t>
      </w:r>
      <w:r w:rsidR="002E3ED6">
        <w:t xml:space="preserve">  </w:t>
      </w:r>
    </w:p>
    <w:p w:rsidR="002E3ED6" w:rsidRDefault="002E3ED6" w:rsidP="00282C54">
      <w:pPr>
        <w:spacing w:line="360" w:lineRule="auto"/>
      </w:pPr>
    </w:p>
    <w:sectPr w:rsidR="002E3ED6" w:rsidSect="00C8745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2452A4"/>
    <w:rsid w:val="00035825"/>
    <w:rsid w:val="0004482D"/>
    <w:rsid w:val="000860AB"/>
    <w:rsid w:val="000C624B"/>
    <w:rsid w:val="001414BC"/>
    <w:rsid w:val="00176CFC"/>
    <w:rsid w:val="001D3269"/>
    <w:rsid w:val="001F028C"/>
    <w:rsid w:val="002452A4"/>
    <w:rsid w:val="00282C54"/>
    <w:rsid w:val="002C3471"/>
    <w:rsid w:val="002E3ED6"/>
    <w:rsid w:val="002F3BB3"/>
    <w:rsid w:val="00334C37"/>
    <w:rsid w:val="0036366B"/>
    <w:rsid w:val="00390015"/>
    <w:rsid w:val="003D3BAD"/>
    <w:rsid w:val="004172FC"/>
    <w:rsid w:val="0042657C"/>
    <w:rsid w:val="004352D4"/>
    <w:rsid w:val="00475325"/>
    <w:rsid w:val="00477E78"/>
    <w:rsid w:val="004B47AC"/>
    <w:rsid w:val="0056200C"/>
    <w:rsid w:val="00597042"/>
    <w:rsid w:val="005E4DF8"/>
    <w:rsid w:val="005F0CA0"/>
    <w:rsid w:val="00626233"/>
    <w:rsid w:val="0067254E"/>
    <w:rsid w:val="00686B60"/>
    <w:rsid w:val="006911D7"/>
    <w:rsid w:val="006C1B84"/>
    <w:rsid w:val="006C4C91"/>
    <w:rsid w:val="006E0A5D"/>
    <w:rsid w:val="006E1EF3"/>
    <w:rsid w:val="00725C15"/>
    <w:rsid w:val="007401AD"/>
    <w:rsid w:val="00742D69"/>
    <w:rsid w:val="00772969"/>
    <w:rsid w:val="007A4042"/>
    <w:rsid w:val="007D3759"/>
    <w:rsid w:val="007F5448"/>
    <w:rsid w:val="00835239"/>
    <w:rsid w:val="00835A50"/>
    <w:rsid w:val="00876367"/>
    <w:rsid w:val="008D71FF"/>
    <w:rsid w:val="008E63CA"/>
    <w:rsid w:val="008F4943"/>
    <w:rsid w:val="00911E0C"/>
    <w:rsid w:val="00927E51"/>
    <w:rsid w:val="00977CC8"/>
    <w:rsid w:val="00980325"/>
    <w:rsid w:val="00990BF7"/>
    <w:rsid w:val="009B047C"/>
    <w:rsid w:val="009D6639"/>
    <w:rsid w:val="00A1360D"/>
    <w:rsid w:val="00A26DF0"/>
    <w:rsid w:val="00A462EA"/>
    <w:rsid w:val="00A651E6"/>
    <w:rsid w:val="00A82592"/>
    <w:rsid w:val="00AB61A1"/>
    <w:rsid w:val="00AF5D29"/>
    <w:rsid w:val="00B10E97"/>
    <w:rsid w:val="00B12C35"/>
    <w:rsid w:val="00B13FAE"/>
    <w:rsid w:val="00BB52DA"/>
    <w:rsid w:val="00BF4E75"/>
    <w:rsid w:val="00C62CDF"/>
    <w:rsid w:val="00C6616F"/>
    <w:rsid w:val="00C67883"/>
    <w:rsid w:val="00C8016C"/>
    <w:rsid w:val="00C84B7D"/>
    <w:rsid w:val="00C8745C"/>
    <w:rsid w:val="00CC2754"/>
    <w:rsid w:val="00CE054F"/>
    <w:rsid w:val="00D047CE"/>
    <w:rsid w:val="00D42494"/>
    <w:rsid w:val="00D8654F"/>
    <w:rsid w:val="00D904C2"/>
    <w:rsid w:val="00DA31A8"/>
    <w:rsid w:val="00E422D7"/>
    <w:rsid w:val="00E60C80"/>
    <w:rsid w:val="00E66933"/>
    <w:rsid w:val="00E91C14"/>
    <w:rsid w:val="00EA5871"/>
    <w:rsid w:val="00EC62C7"/>
    <w:rsid w:val="00ED7DD2"/>
    <w:rsid w:val="00EE65D4"/>
    <w:rsid w:val="00EE6C71"/>
    <w:rsid w:val="00EF3CF2"/>
    <w:rsid w:val="00F112B3"/>
    <w:rsid w:val="00F24B10"/>
    <w:rsid w:val="00F25101"/>
    <w:rsid w:val="00F2737D"/>
    <w:rsid w:val="00F3745F"/>
    <w:rsid w:val="00F41310"/>
    <w:rsid w:val="00F81469"/>
    <w:rsid w:val="00F81F4E"/>
    <w:rsid w:val="00F92922"/>
    <w:rsid w:val="00FB6588"/>
    <w:rsid w:val="00FD5FE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2452A4"/>
    <w:pPr>
      <w:spacing w:after="0" w:line="240" w:lineRule="auto"/>
    </w:pPr>
    <w:rPr>
      <w:rFonts w:ascii="Times New Roman" w:eastAsia="Times New Roman" w:hAnsi="Times New Roman" w:cs="Arial"/>
      <w:sz w:val="24"/>
      <w:szCs w:val="24"/>
      <w:lang w:eastAsia="cs-CZ"/>
    </w:rPr>
  </w:style>
  <w:style w:type="paragraph" w:styleId="Nadpis1">
    <w:name w:val="heading 1"/>
    <w:basedOn w:val="Normln"/>
    <w:next w:val="Normln"/>
    <w:link w:val="Nadpis1Char"/>
    <w:qFormat/>
    <w:rsid w:val="002452A4"/>
    <w:pPr>
      <w:keepNext/>
      <w:outlineLvl w:val="0"/>
    </w:pPr>
    <w:rPr>
      <w:sz w:val="28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rsid w:val="002452A4"/>
    <w:rPr>
      <w:rFonts w:ascii="Times New Roman" w:eastAsia="Times New Roman" w:hAnsi="Times New Roman" w:cs="Arial"/>
      <w:sz w:val="28"/>
      <w:szCs w:val="24"/>
      <w:lang w:eastAsia="cs-CZ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microsoft.com/office/2007/relationships/stylesWithEffects" Target="stylesWithEffect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1232</TotalTime>
  <Pages>2</Pages>
  <Words>439</Words>
  <Characters>2596</Characters>
  <Application>Microsoft Office Word</Application>
  <DocSecurity>0</DocSecurity>
  <Lines>21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ATC</Company>
  <LinksUpToDate>false</LinksUpToDate>
  <CharactersWithSpaces>3029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uzivatel</dc:creator>
  <cp:keywords/>
  <dc:description/>
  <cp:lastModifiedBy>uzivatel</cp:lastModifiedBy>
  <cp:revision>43</cp:revision>
  <dcterms:created xsi:type="dcterms:W3CDTF">2014-08-15T05:52:00Z</dcterms:created>
  <dcterms:modified xsi:type="dcterms:W3CDTF">2017-01-24T21:13:00Z</dcterms:modified>
</cp:coreProperties>
</file>