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A61C6" w:rsidRPr="00D726A2" w:rsidRDefault="00CF0382" w:rsidP="006A4D54">
      <w:pPr>
        <w:spacing w:after="0" w:line="360" w:lineRule="auto"/>
        <w:jc w:val="center"/>
        <w:rPr>
          <w:b/>
          <w:sz w:val="24"/>
        </w:rPr>
      </w:pPr>
      <w:r w:rsidRPr="00D726A2">
        <w:rPr>
          <w:b/>
          <w:sz w:val="24"/>
        </w:rPr>
        <w:t xml:space="preserve">KLEMPÍŘOVÁ, Denisa, </w:t>
      </w:r>
      <w:r w:rsidRPr="00D726A2">
        <w:rPr>
          <w:b/>
          <w:i/>
          <w:sz w:val="24"/>
        </w:rPr>
        <w:t>Norbert Leopold Libštejnský z Kolowrat (1655-1716) a jeho diplomatické mise</w:t>
      </w:r>
      <w:r w:rsidRPr="00D726A2">
        <w:rPr>
          <w:b/>
          <w:sz w:val="24"/>
        </w:rPr>
        <w:t>, bakalářská práce, Pardubice 2017, 66 s.</w:t>
      </w:r>
    </w:p>
    <w:p w:rsidR="00CF0382" w:rsidRPr="00D726A2" w:rsidRDefault="00CF0382" w:rsidP="006A4D54">
      <w:pPr>
        <w:spacing w:after="0" w:line="360" w:lineRule="auto"/>
        <w:rPr>
          <w:sz w:val="24"/>
        </w:rPr>
      </w:pPr>
    </w:p>
    <w:p w:rsidR="00CF0382" w:rsidRPr="00D726A2" w:rsidRDefault="00CF0382" w:rsidP="006A4D54">
      <w:pPr>
        <w:spacing w:after="0" w:line="360" w:lineRule="auto"/>
        <w:jc w:val="center"/>
        <w:rPr>
          <w:sz w:val="24"/>
          <w:u w:val="single"/>
        </w:rPr>
      </w:pPr>
      <w:r w:rsidRPr="00D726A2">
        <w:rPr>
          <w:sz w:val="24"/>
          <w:u w:val="single"/>
        </w:rPr>
        <w:t>oponentský posudek</w:t>
      </w:r>
    </w:p>
    <w:p w:rsidR="00CF0382" w:rsidRPr="00D726A2" w:rsidRDefault="00CF0382" w:rsidP="006A4D54">
      <w:pPr>
        <w:spacing w:after="0" w:line="360" w:lineRule="auto"/>
        <w:rPr>
          <w:sz w:val="24"/>
        </w:rPr>
      </w:pPr>
    </w:p>
    <w:p w:rsidR="00B24066" w:rsidRPr="00D726A2" w:rsidRDefault="00B24066" w:rsidP="006A4D54">
      <w:pPr>
        <w:spacing w:after="0" w:line="360" w:lineRule="auto"/>
        <w:jc w:val="both"/>
        <w:rPr>
          <w:sz w:val="24"/>
        </w:rPr>
      </w:pPr>
      <w:r w:rsidRPr="00D726A2">
        <w:rPr>
          <w:sz w:val="24"/>
        </w:rPr>
        <w:t>Při hodnocení této práce musím předně vyzvednout volbu tématu, jeho aktuálnost i náročnost výzkumu. Dějiny diplomacie v raném novověku se v posledních letech konečně dočkaly ze strany české historiografie pozornosti</w:t>
      </w:r>
      <w:r w:rsidR="00BA493C" w:rsidRPr="00D726A2">
        <w:rPr>
          <w:sz w:val="24"/>
        </w:rPr>
        <w:t>. Po krátkém uvedení do tématu ze strany Petra Mati či Petry Vokáčové</w:t>
      </w:r>
      <w:r w:rsidR="00BA493C" w:rsidRPr="00D726A2">
        <w:rPr>
          <w:rStyle w:val="Znakapoznpodarou"/>
          <w:sz w:val="24"/>
        </w:rPr>
        <w:footnoteReference w:id="1"/>
      </w:r>
      <w:r w:rsidR="00BA493C" w:rsidRPr="00D726A2">
        <w:rPr>
          <w:sz w:val="24"/>
        </w:rPr>
        <w:t xml:space="preserve"> vzniklo v poslední době mnoho</w:t>
      </w:r>
      <w:r w:rsidRPr="00D726A2">
        <w:rPr>
          <w:sz w:val="24"/>
        </w:rPr>
        <w:t xml:space="preserve"> analytických studií</w:t>
      </w:r>
      <w:r w:rsidR="00BA493C" w:rsidRPr="00D726A2">
        <w:rPr>
          <w:sz w:val="24"/>
        </w:rPr>
        <w:t xml:space="preserve"> a dospěli jsme také k</w:t>
      </w:r>
      <w:r w:rsidRPr="00D726A2">
        <w:rPr>
          <w:sz w:val="24"/>
        </w:rPr>
        <w:t xml:space="preserve"> pokusu o první českou syntézu. Tématem se systematicky zabývají nejen historikové z projektu Jiřího Kubeše,</w:t>
      </w:r>
      <w:r w:rsidRPr="00D726A2">
        <w:rPr>
          <w:rStyle w:val="Znakapoznpodarou"/>
          <w:sz w:val="24"/>
        </w:rPr>
        <w:footnoteReference w:id="2"/>
      </w:r>
      <w:r w:rsidRPr="00D726A2">
        <w:rPr>
          <w:sz w:val="24"/>
        </w:rPr>
        <w:t xml:space="preserve"> ale i badatelé z Jihočeské univerzity, z Akademie věd ČR, z Filozofické fakulty Univerzity Karlovy i odjinud.</w:t>
      </w:r>
      <w:r w:rsidR="00BA493C" w:rsidRPr="00D726A2">
        <w:rPr>
          <w:rStyle w:val="Znakapoznpodarou"/>
          <w:sz w:val="24"/>
        </w:rPr>
        <w:footnoteReference w:id="3"/>
      </w:r>
      <w:r w:rsidR="00BA493C" w:rsidRPr="00D726A2">
        <w:rPr>
          <w:sz w:val="24"/>
        </w:rPr>
        <w:t xml:space="preserve"> Zvolené téma je tedy velmi aktuální a vítané, zároveň ale musím hned dodat, že je též pro začátečníky velmi náročné po jazykové i paleografické stránce, takže hned v úvodu musím ocenit autorčinu odvahu</w:t>
      </w:r>
      <w:r w:rsidR="006A4D54" w:rsidRPr="00D726A2">
        <w:rPr>
          <w:sz w:val="24"/>
        </w:rPr>
        <w:t xml:space="preserve"> a heuristickou zdatnost.</w:t>
      </w:r>
    </w:p>
    <w:p w:rsidR="006A4D54" w:rsidRPr="00D726A2" w:rsidRDefault="006A4D54" w:rsidP="006A4D54">
      <w:pPr>
        <w:spacing w:after="0" w:line="360" w:lineRule="auto"/>
        <w:ind w:firstLine="709"/>
        <w:jc w:val="both"/>
        <w:rPr>
          <w:sz w:val="24"/>
        </w:rPr>
      </w:pPr>
      <w:r w:rsidRPr="00D726A2">
        <w:rPr>
          <w:sz w:val="24"/>
        </w:rPr>
        <w:t>Práci si rozdělila (kromě úvodu a závěru) na čtyři kapitoly. Nejdříve se věnuje rodu Kolowratů a jeho integraci do struktur císařského dvora (s. 6-12), pak se zaměřila na život Norberta Leopolda včetně jeho první diplomatické mise do Madridu (s. 13-27) a jádro práce se nachází v pasážích zabývajících se jeho diplomatickou cestou do Berlína (s. 28-41). Vše pak uzavírá kapitola o jeho stavebnické a mecenášské činnosti, k níž autorka přičlenila pasáž o tom, jak se tento Kolowrat stal členem Řádu zlatého rouna (s. 42-50).</w:t>
      </w:r>
    </w:p>
    <w:p w:rsidR="00B03F8A" w:rsidRPr="00D726A2" w:rsidRDefault="00B03F8A" w:rsidP="006A4D54">
      <w:pPr>
        <w:spacing w:after="0" w:line="360" w:lineRule="auto"/>
        <w:ind w:firstLine="709"/>
        <w:jc w:val="both"/>
        <w:rPr>
          <w:sz w:val="24"/>
        </w:rPr>
      </w:pPr>
      <w:r w:rsidRPr="00D726A2">
        <w:rPr>
          <w:sz w:val="24"/>
        </w:rPr>
        <w:lastRenderedPageBreak/>
        <w:t>Řada informací, které Denisa Klempířová vytěžila z pramenů, je bezesporu nových, protože o diplomatických misích tohoto Kolovrata dosud nikdo nepojednal. Autorka tak představuje dvě poměrně odlišné mise – první byla spíše zdvořilostní a její náplní nebylo konkrétní vyjednávání, protože Norbert Leopold odjel v roce 1688 do Španělska proto, aby tamějšímu králi a jeho rodině oficiálně oznámil korunovaci Josefa I. uherským králem na podzim předchozího roku. Čekaly ho především ceremoniální úkoly – mnoho audiencí a účast na slavnostech. Proto se ani hrabě v Madridu dlouho nezdržel a po třech měsících Pyrenejský poloostrov opustil. To druhá legace byla na vyjednávání daleko složitější. Proběhla v letech 1693-1695 a zavedla hraběte na dvůr braniborského kurfiřta Fridricha III. a jejím cílem bylo přesvědčit kurfiřta, aby souhlasil s vytvořením devátého elektorátu a prosazením readmise českého kurfiřtského hlasu. Nejednalo se vůbec o lehký úkol a trva</w:t>
      </w:r>
      <w:r w:rsidR="00F7000D">
        <w:rPr>
          <w:sz w:val="24"/>
        </w:rPr>
        <w:t>lo pak ještě dlouho, než se tohot</w:t>
      </w:r>
      <w:r w:rsidRPr="00D726A2">
        <w:rPr>
          <w:sz w:val="24"/>
        </w:rPr>
        <w:t>o cíl</w:t>
      </w:r>
      <w:r w:rsidR="00F7000D">
        <w:rPr>
          <w:sz w:val="24"/>
        </w:rPr>
        <w:t>e</w:t>
      </w:r>
      <w:r w:rsidRPr="00D726A2">
        <w:rPr>
          <w:sz w:val="24"/>
        </w:rPr>
        <w:t xml:space="preserve"> podařilo císařské diplomacii dosáhnout (1708). Hrabě tedy tentokrát neuspěl. Přesto pro něj byly obě zkušenosti zásadní, protože </w:t>
      </w:r>
      <w:r w:rsidR="00F7000D">
        <w:rPr>
          <w:sz w:val="24"/>
        </w:rPr>
        <w:t xml:space="preserve">byl </w:t>
      </w:r>
      <w:r w:rsidRPr="00D726A2">
        <w:rPr>
          <w:sz w:val="24"/>
        </w:rPr>
        <w:t>díky nim a dalším zásluhám nakonec přijat do Řádu zlatého rouna</w:t>
      </w:r>
      <w:r w:rsidR="00C567F2" w:rsidRPr="00D726A2">
        <w:rPr>
          <w:sz w:val="24"/>
        </w:rPr>
        <w:t xml:space="preserve"> (1712). Cesta k tomuto ocenění byla ale, jak autorka správně ukazuje, velmi komplikovaná</w:t>
      </w:r>
      <w:r w:rsidRPr="00D726A2">
        <w:rPr>
          <w:sz w:val="24"/>
        </w:rPr>
        <w:t>.</w:t>
      </w:r>
    </w:p>
    <w:p w:rsidR="00BF48EE" w:rsidRPr="00D726A2" w:rsidRDefault="00BF48EE" w:rsidP="006A4D54">
      <w:pPr>
        <w:spacing w:after="0" w:line="360" w:lineRule="auto"/>
        <w:ind w:firstLine="709"/>
        <w:jc w:val="both"/>
        <w:rPr>
          <w:sz w:val="24"/>
        </w:rPr>
      </w:pPr>
      <w:r w:rsidRPr="00D726A2">
        <w:rPr>
          <w:sz w:val="24"/>
        </w:rPr>
        <w:t xml:space="preserve">K práci mám v podstatě tři základní výhrady. Předně se mi jeví úvod jako nedostatečný, protože </w:t>
      </w:r>
      <w:r w:rsidR="00C567F2" w:rsidRPr="00D726A2">
        <w:rPr>
          <w:sz w:val="24"/>
        </w:rPr>
        <w:t>Denisa Klempířová</w:t>
      </w:r>
      <w:r w:rsidRPr="00D726A2">
        <w:rPr>
          <w:sz w:val="24"/>
        </w:rPr>
        <w:t xml:space="preserve"> zasadila téma pouze do kontextu bádání o příslušnících rodu Kolowratů. Další rámce výkladu v úvodu pominula – nabízel se přitom kontext bádání o raně novověké šlechtě (práce Petra Mati, Ivo Cermana, Rostislava Smíška, Jiřího Hrbka, Petry Vokáčové, Jiřího Kubeše a mnoha dalších). Většinu těchto prací autorka později v textu využívá, ale aktivity Norberta Leopolda Libštejnského z Kolovrat v tomto rámci netematizuje. Podobně bych očekával, že vzhledem k názvu práce už v úvodu nastíní </w:t>
      </w:r>
      <w:r w:rsidR="00CB4DB1" w:rsidRPr="00D726A2">
        <w:rPr>
          <w:sz w:val="24"/>
        </w:rPr>
        <w:t xml:space="preserve">historiografický </w:t>
      </w:r>
      <w:r w:rsidRPr="00D726A2">
        <w:rPr>
          <w:sz w:val="24"/>
        </w:rPr>
        <w:t xml:space="preserve">kontext </w:t>
      </w:r>
      <w:r w:rsidR="00CB4DB1" w:rsidRPr="00D726A2">
        <w:rPr>
          <w:sz w:val="24"/>
        </w:rPr>
        <w:t>pro dějiny diplomacie (viz literatury v poznámkách tohoto</w:t>
      </w:r>
      <w:r w:rsidR="00C567F2" w:rsidRPr="00D726A2">
        <w:rPr>
          <w:sz w:val="24"/>
        </w:rPr>
        <w:t xml:space="preserve"> posudku), ale ani to se neděje. I</w:t>
      </w:r>
      <w:r w:rsidR="00CB4DB1" w:rsidRPr="00D726A2">
        <w:rPr>
          <w:sz w:val="24"/>
        </w:rPr>
        <w:t xml:space="preserve"> zde </w:t>
      </w:r>
      <w:r w:rsidR="00C567F2" w:rsidRPr="00D726A2">
        <w:rPr>
          <w:sz w:val="24"/>
        </w:rPr>
        <w:t xml:space="preserve">ovšem </w:t>
      </w:r>
      <w:r w:rsidR="00CB4DB1" w:rsidRPr="00D726A2">
        <w:rPr>
          <w:sz w:val="24"/>
        </w:rPr>
        <w:t>musím dodat, že autorka opět později v textu s řadou děl o diplomacii</w:t>
      </w:r>
      <w:r w:rsidR="00C567F2" w:rsidRPr="00D726A2">
        <w:rPr>
          <w:sz w:val="24"/>
        </w:rPr>
        <w:t>, včetně některých cizojazyčných,</w:t>
      </w:r>
      <w:r w:rsidR="00CB4DB1" w:rsidRPr="00D726A2">
        <w:rPr>
          <w:sz w:val="24"/>
        </w:rPr>
        <w:t xml:space="preserve"> pracuje. Toto všechno </w:t>
      </w:r>
      <w:r w:rsidR="00F7000D">
        <w:rPr>
          <w:sz w:val="24"/>
        </w:rPr>
        <w:t xml:space="preserve">tedy </w:t>
      </w:r>
      <w:r w:rsidR="00CB4DB1" w:rsidRPr="00D726A2">
        <w:rPr>
          <w:sz w:val="24"/>
        </w:rPr>
        <w:t xml:space="preserve">jde </w:t>
      </w:r>
      <w:r w:rsidR="00F7000D">
        <w:rPr>
          <w:sz w:val="24"/>
        </w:rPr>
        <w:t xml:space="preserve">hlavně </w:t>
      </w:r>
      <w:r w:rsidR="00CB4DB1" w:rsidRPr="00D726A2">
        <w:rPr>
          <w:sz w:val="24"/>
        </w:rPr>
        <w:t>na vrub její nezkušenosti.</w:t>
      </w:r>
    </w:p>
    <w:p w:rsidR="00CB4DB1" w:rsidRPr="00D726A2" w:rsidRDefault="00CB4DB1" w:rsidP="006A4D54">
      <w:pPr>
        <w:spacing w:after="0" w:line="360" w:lineRule="auto"/>
        <w:ind w:firstLine="709"/>
        <w:jc w:val="both"/>
        <w:rPr>
          <w:sz w:val="24"/>
        </w:rPr>
      </w:pPr>
      <w:r w:rsidRPr="00D726A2">
        <w:rPr>
          <w:sz w:val="24"/>
        </w:rPr>
        <w:t xml:space="preserve">Standardním nedostatkem bakalářských prací bývá přílišné soustředění na věci, které s tématem práce příliš nesouvisí. Také Denisa Klempířová se nechala v první části unést a věnovala až moc velkou pozornost středověkým a novověkým dějinám rodu Kolovratů (s. 6-10): místo toho se měla soustředit na konec 16. a celé 17. století a více se věnovat Norbertu Leopoldovi, jeho otci a také dědovi, protože vzestup Libštejnských z Kolovrat je nejlépe </w:t>
      </w:r>
      <w:r w:rsidRPr="00D726A2">
        <w:rPr>
          <w:sz w:val="24"/>
        </w:rPr>
        <w:lastRenderedPageBreak/>
        <w:t>možné interpretovat v rámci sledování těchto tří generací rodu – informace o Krakovských z Kolovrat v 18. století jsou v tomto smyslu zbytečné.</w:t>
      </w:r>
    </w:p>
    <w:p w:rsidR="00CB4DB1" w:rsidRPr="00D726A2" w:rsidRDefault="00CB4DB1" w:rsidP="006A4D54">
      <w:pPr>
        <w:spacing w:after="0" w:line="360" w:lineRule="auto"/>
        <w:ind w:firstLine="709"/>
        <w:jc w:val="both"/>
        <w:rPr>
          <w:sz w:val="24"/>
        </w:rPr>
      </w:pPr>
      <w:r w:rsidRPr="00D726A2">
        <w:rPr>
          <w:sz w:val="24"/>
        </w:rPr>
        <w:t xml:space="preserve">Nakonec jsem si všiml, že autorce občas dělá potíže práce s prameny a používání literatury. </w:t>
      </w:r>
      <w:r w:rsidR="00F7000D">
        <w:rPr>
          <w:sz w:val="24"/>
        </w:rPr>
        <w:t>Tu a tam</w:t>
      </w:r>
      <w:r w:rsidR="00C567F2" w:rsidRPr="00D726A2">
        <w:rPr>
          <w:sz w:val="24"/>
        </w:rPr>
        <w:t xml:space="preserve"> se v textu objevují chyby v přepisu německy psaných pramenů</w:t>
      </w:r>
      <w:r w:rsidR="005E77E9">
        <w:rPr>
          <w:sz w:val="24"/>
        </w:rPr>
        <w:t xml:space="preserve"> (s. 17, 23-25 atd.)</w:t>
      </w:r>
      <w:r w:rsidR="00C567F2" w:rsidRPr="00D726A2">
        <w:rPr>
          <w:sz w:val="24"/>
        </w:rPr>
        <w:t xml:space="preserve">, někdy se autorka úplně dobře neorientuje v literatuře a upřednostňuje méně podstatné práce před těmi stěžejními (viz třeba s. 13, pozn. 67, kde jako první dílo k diplomacii cituje problematickou dizertaci Martiny Bardoňové, zatímco klíčovou práci Müllerovu najdeme až v pozn. 71). Výjimečně </w:t>
      </w:r>
      <w:r w:rsidR="005E77E9">
        <w:rPr>
          <w:sz w:val="24"/>
        </w:rPr>
        <w:t xml:space="preserve">si dokonce popletla literaturu, na níž odkazuje (s. 18, pozn. 96: autorem zmíněné studie není Jiří Kubeš, ale Jiří Brňovják, navíc autorka vlastně nechce odkazovat na Brňovjákovu studii, protože používala článek Jiřího Kubeše, jenž se nachází před Brňovjákovou studií ve stejném sborníku; podobně špatné a popletené odkazy se nacházejí v pozn. 103 a 104 na s. 19). Také jsem občas v textu našel autorčino </w:t>
      </w:r>
      <w:r w:rsidR="00C567F2" w:rsidRPr="00D726A2">
        <w:rPr>
          <w:sz w:val="24"/>
        </w:rPr>
        <w:t>nepochopení</w:t>
      </w:r>
      <w:r w:rsidR="005E77E9">
        <w:rPr>
          <w:sz w:val="24"/>
        </w:rPr>
        <w:t xml:space="preserve"> pramenů</w:t>
      </w:r>
      <w:r w:rsidR="00C567F2" w:rsidRPr="00D726A2">
        <w:rPr>
          <w:sz w:val="24"/>
        </w:rPr>
        <w:t>, jako se to stalo na s. 12 při výkladu slova „</w:t>
      </w:r>
      <w:r w:rsidR="00C567F2" w:rsidRPr="00D726A2">
        <w:rPr>
          <w:i/>
          <w:sz w:val="24"/>
        </w:rPr>
        <w:t>Hoffähig</w:t>
      </w:r>
      <w:r w:rsidR="00C567F2" w:rsidRPr="00D726A2">
        <w:rPr>
          <w:sz w:val="24"/>
        </w:rPr>
        <w:t>“</w:t>
      </w:r>
      <w:r w:rsidR="005E77E9">
        <w:rPr>
          <w:sz w:val="24"/>
        </w:rPr>
        <w:t>,</w:t>
      </w:r>
      <w:r w:rsidR="003A7A28">
        <w:rPr>
          <w:sz w:val="24"/>
        </w:rPr>
        <w:t xml:space="preserve"> </w:t>
      </w:r>
      <w:r w:rsidR="005E77E9">
        <w:rPr>
          <w:sz w:val="24"/>
        </w:rPr>
        <w:t xml:space="preserve">dále </w:t>
      </w:r>
      <w:r w:rsidR="003A7A28">
        <w:rPr>
          <w:sz w:val="24"/>
        </w:rPr>
        <w:t>na s. 17, kde autorka píše, že Norbertova matka často probírala s kardinálem Harrachem současné umění (přitom v poznámce cituje kardinálova slova, že hrál s hraběnkou karty)</w:t>
      </w:r>
      <w:r w:rsidR="005E77E9">
        <w:rPr>
          <w:sz w:val="24"/>
        </w:rPr>
        <w:t>, či na s. 24, kde tvrdí, že Kolovrat absolvoval do Madridu slavnostní vjezd (to není pravda, jako vyslanec na to neměl nárok, šlo pouze o slavnostní doprovod vyslance na první audienci)</w:t>
      </w:r>
      <w:r w:rsidR="00C567F2" w:rsidRPr="00D726A2">
        <w:rPr>
          <w:sz w:val="24"/>
        </w:rPr>
        <w:t>. Po jazykové stránce je práce průměrná (občas autorka bojuje s čárkami, někde zůstaly překlepy, někdy se objevují neobratně poskládané věty</w:t>
      </w:r>
      <w:r w:rsidR="005E77E9">
        <w:rPr>
          <w:sz w:val="24"/>
        </w:rPr>
        <w:t xml:space="preserve"> či úsměvné překlepy – třeba „udělování akademických grandů“ na s. 21</w:t>
      </w:r>
      <w:r w:rsidR="00C567F2" w:rsidRPr="00D726A2">
        <w:rPr>
          <w:sz w:val="24"/>
        </w:rPr>
        <w:t>). Chyb a mýlek však není příliš moc.</w:t>
      </w:r>
    </w:p>
    <w:p w:rsidR="00C567F2" w:rsidRPr="00D726A2" w:rsidRDefault="00C567F2" w:rsidP="006A4D54">
      <w:pPr>
        <w:spacing w:after="0" w:line="360" w:lineRule="auto"/>
        <w:ind w:firstLine="709"/>
        <w:jc w:val="both"/>
        <w:rPr>
          <w:sz w:val="24"/>
        </w:rPr>
      </w:pPr>
      <w:r w:rsidRPr="00D726A2">
        <w:rPr>
          <w:sz w:val="24"/>
        </w:rPr>
        <w:t>Celkově tedy konstatuji, že se autorce podařilo napsat původní a přínosnou práci</w:t>
      </w:r>
      <w:r w:rsidR="00D726A2" w:rsidRPr="00D726A2">
        <w:rPr>
          <w:sz w:val="24"/>
        </w:rPr>
        <w:t xml:space="preserve">. Oceňuji volbu tématu i </w:t>
      </w:r>
      <w:r w:rsidR="005E77E9">
        <w:rPr>
          <w:sz w:val="24"/>
        </w:rPr>
        <w:t xml:space="preserve">poměrně dobrou </w:t>
      </w:r>
      <w:r w:rsidR="00D726A2" w:rsidRPr="00D726A2">
        <w:rPr>
          <w:sz w:val="24"/>
        </w:rPr>
        <w:t xml:space="preserve">schopnost vypořádat se s nelehce čitelnými prameny a ochotu zasadit výsledky své práce do kontextu poměrně velkého množství odborné literatury z domova i ciziny. Kvůli zmíněným výhradám hodnotím práci stupněm </w:t>
      </w:r>
      <w:r w:rsidR="00D726A2" w:rsidRPr="00D726A2">
        <w:rPr>
          <w:b/>
          <w:sz w:val="24"/>
        </w:rPr>
        <w:t>velmi dobře</w:t>
      </w:r>
      <w:r w:rsidR="00D726A2" w:rsidRPr="00D726A2">
        <w:rPr>
          <w:sz w:val="24"/>
        </w:rPr>
        <w:t>.</w:t>
      </w:r>
    </w:p>
    <w:p w:rsidR="00CB4DB1" w:rsidRPr="00D726A2" w:rsidRDefault="00CB4DB1" w:rsidP="006A4D54">
      <w:pPr>
        <w:spacing w:after="0" w:line="360" w:lineRule="auto"/>
        <w:ind w:firstLine="709"/>
        <w:jc w:val="both"/>
        <w:rPr>
          <w:sz w:val="24"/>
        </w:rPr>
      </w:pPr>
    </w:p>
    <w:p w:rsidR="00CB4DB1" w:rsidRDefault="00CB4DB1" w:rsidP="00CB4DB1">
      <w:pPr>
        <w:spacing w:after="0" w:line="360" w:lineRule="auto"/>
        <w:jc w:val="both"/>
        <w:rPr>
          <w:sz w:val="24"/>
        </w:rPr>
      </w:pPr>
      <w:r w:rsidRPr="00D726A2">
        <w:rPr>
          <w:sz w:val="24"/>
        </w:rPr>
        <w:t xml:space="preserve">v Pardubicích, </w:t>
      </w:r>
      <w:r w:rsidR="00D726A2" w:rsidRPr="00D726A2">
        <w:rPr>
          <w:sz w:val="24"/>
        </w:rPr>
        <w:t xml:space="preserve">21. prosince </w:t>
      </w:r>
      <w:r w:rsidRPr="00D726A2">
        <w:rPr>
          <w:sz w:val="24"/>
        </w:rPr>
        <w:t>2017</w:t>
      </w:r>
      <w:r w:rsidRPr="00D726A2">
        <w:rPr>
          <w:sz w:val="24"/>
        </w:rPr>
        <w:tab/>
      </w:r>
      <w:r w:rsidRPr="00D726A2">
        <w:rPr>
          <w:sz w:val="24"/>
        </w:rPr>
        <w:tab/>
      </w:r>
      <w:r w:rsidRPr="00D726A2">
        <w:rPr>
          <w:sz w:val="24"/>
        </w:rPr>
        <w:tab/>
      </w:r>
      <w:r w:rsidRPr="00D726A2">
        <w:rPr>
          <w:sz w:val="24"/>
        </w:rPr>
        <w:tab/>
      </w:r>
      <w:r w:rsidRPr="00D726A2">
        <w:rPr>
          <w:sz w:val="24"/>
        </w:rPr>
        <w:tab/>
        <w:t>doc. Mgr. Jiří Kubeš, Ph.D.</w:t>
      </w:r>
    </w:p>
    <w:p w:rsidR="00F7000D" w:rsidRDefault="00F7000D" w:rsidP="00CB4DB1">
      <w:pPr>
        <w:spacing w:after="0" w:line="360" w:lineRule="auto"/>
        <w:jc w:val="both"/>
        <w:rPr>
          <w:sz w:val="24"/>
        </w:rPr>
      </w:pPr>
    </w:p>
    <w:p w:rsidR="00F7000D" w:rsidRPr="00D726A2" w:rsidRDefault="00F7000D" w:rsidP="00CB4DB1">
      <w:pPr>
        <w:spacing w:after="0" w:line="360" w:lineRule="auto"/>
        <w:jc w:val="both"/>
        <w:rPr>
          <w:sz w:val="24"/>
        </w:rPr>
      </w:pPr>
      <w:r w:rsidRPr="00F7000D">
        <w:rPr>
          <w:sz w:val="24"/>
          <w:u w:val="single"/>
        </w:rPr>
        <w:t>Otázky k obhajobě</w:t>
      </w:r>
      <w:r w:rsidR="00E63E79">
        <w:rPr>
          <w:sz w:val="24"/>
        </w:rPr>
        <w:t>: Co znamená, že šlechtický rod je</w:t>
      </w:r>
      <w:r>
        <w:rPr>
          <w:sz w:val="24"/>
        </w:rPr>
        <w:t xml:space="preserve"> </w:t>
      </w:r>
      <w:r w:rsidRPr="00F7000D">
        <w:rPr>
          <w:i/>
          <w:sz w:val="24"/>
        </w:rPr>
        <w:t>Hoffähig</w:t>
      </w:r>
      <w:r w:rsidR="00E63E79">
        <w:rPr>
          <w:sz w:val="24"/>
        </w:rPr>
        <w:t>?</w:t>
      </w:r>
      <w:r>
        <w:rPr>
          <w:sz w:val="24"/>
        </w:rPr>
        <w:t xml:space="preserve"> </w:t>
      </w:r>
      <w:r w:rsidR="00E63E79">
        <w:rPr>
          <w:sz w:val="24"/>
        </w:rPr>
        <w:t>Je možné počítat Libštejnské z Kolovrat mezi rody integrované do dvorské společn</w:t>
      </w:r>
      <w:bookmarkStart w:id="0" w:name="_GoBack"/>
      <w:bookmarkEnd w:id="0"/>
      <w:r w:rsidR="00E63E79">
        <w:rPr>
          <w:sz w:val="24"/>
        </w:rPr>
        <w:t xml:space="preserve">osti? </w:t>
      </w:r>
      <w:r>
        <w:rPr>
          <w:sz w:val="24"/>
        </w:rPr>
        <w:t>Jaký je rozdíl mezi velvyslancem a vyslancem v raném novověku?</w:t>
      </w:r>
    </w:p>
    <w:sectPr w:rsidR="00F7000D" w:rsidRPr="00D726A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822AC" w:rsidRDefault="006822AC" w:rsidP="00B24066">
      <w:pPr>
        <w:spacing w:after="0" w:line="240" w:lineRule="auto"/>
      </w:pPr>
      <w:r>
        <w:separator/>
      </w:r>
    </w:p>
  </w:endnote>
  <w:endnote w:type="continuationSeparator" w:id="0">
    <w:p w:rsidR="006822AC" w:rsidRDefault="006822AC" w:rsidP="00B240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822AC" w:rsidRDefault="006822AC" w:rsidP="00B24066">
      <w:pPr>
        <w:spacing w:after="0" w:line="240" w:lineRule="auto"/>
      </w:pPr>
      <w:r>
        <w:separator/>
      </w:r>
    </w:p>
  </w:footnote>
  <w:footnote w:type="continuationSeparator" w:id="0">
    <w:p w:rsidR="006822AC" w:rsidRDefault="006822AC" w:rsidP="00B24066">
      <w:pPr>
        <w:spacing w:after="0" w:line="240" w:lineRule="auto"/>
      </w:pPr>
      <w:r>
        <w:continuationSeparator/>
      </w:r>
    </w:p>
  </w:footnote>
  <w:footnote w:id="1">
    <w:p w:rsidR="00BA493C" w:rsidRPr="00BA493C" w:rsidRDefault="00BA493C" w:rsidP="00BA493C">
      <w:pPr>
        <w:pStyle w:val="Textpoznpodarou"/>
        <w:jc w:val="both"/>
      </w:pPr>
      <w:r w:rsidRPr="00BA493C">
        <w:rPr>
          <w:rStyle w:val="Znakapoznpodarou"/>
        </w:rPr>
        <w:footnoteRef/>
      </w:r>
      <w:r w:rsidRPr="00BA493C">
        <w:t xml:space="preserve"> Viz kapitola v práci Petr </w:t>
      </w:r>
      <w:r w:rsidRPr="00BA493C">
        <w:rPr>
          <w:rFonts w:cs="Times New Roman"/>
        </w:rPr>
        <w:t xml:space="preserve">MAŤA, </w:t>
      </w:r>
      <w:r w:rsidRPr="00BA493C">
        <w:rPr>
          <w:rFonts w:cs="Times New Roman"/>
          <w:i/>
        </w:rPr>
        <w:t xml:space="preserve">Svět české aristokracie (1500-1700), </w:t>
      </w:r>
      <w:r w:rsidRPr="00BA493C">
        <w:rPr>
          <w:rFonts w:cs="Times New Roman"/>
        </w:rPr>
        <w:t xml:space="preserve">Praha 2004 a některé medailony v díle Petra VOKÁČOVÁ, </w:t>
      </w:r>
      <w:r w:rsidRPr="00BA493C">
        <w:rPr>
          <w:rFonts w:cs="Times New Roman"/>
          <w:i/>
        </w:rPr>
        <w:t>Příběhy o hrdé pokoře. Aristokracie českých zemí v době baroka</w:t>
      </w:r>
      <w:r w:rsidRPr="00BA493C">
        <w:rPr>
          <w:rFonts w:cs="Times New Roman"/>
        </w:rPr>
        <w:t>, Praha 2014.</w:t>
      </w:r>
    </w:p>
  </w:footnote>
  <w:footnote w:id="2">
    <w:p w:rsidR="00B24066" w:rsidRPr="00B24066" w:rsidRDefault="00B24066" w:rsidP="00B24066">
      <w:pPr>
        <w:pStyle w:val="Textpoznpodarou"/>
        <w:jc w:val="both"/>
      </w:pPr>
      <w:r>
        <w:rPr>
          <w:rStyle w:val="Znakapoznpodarou"/>
        </w:rPr>
        <w:footnoteRef/>
      </w:r>
      <w:r>
        <w:t xml:space="preserve"> O projektu více </w:t>
      </w:r>
      <w:hyperlink r:id="rId1" w:history="1">
        <w:r w:rsidRPr="00590A4D">
          <w:rPr>
            <w:rStyle w:val="Hypertextovodkaz"/>
          </w:rPr>
          <w:t>http://uhv.upce.cz/cs/gacr-project-nobility-and-diplomacy/</w:t>
        </w:r>
      </w:hyperlink>
      <w:r>
        <w:t xml:space="preserve"> (tam jsou i odkazy na dvě desítky studií vzniklých v rámci projektu z pera Martina Bakeše, Jiřího Havlíka, Jiřího Hrbka, Jiřího Kubeše</w:t>
      </w:r>
      <w:r w:rsidR="00BA493C">
        <w:t>, Lenky Maršálkové</w:t>
      </w:r>
      <w:r>
        <w:t xml:space="preserve"> a dalších). </w:t>
      </w:r>
      <w:r w:rsidR="00BA493C">
        <w:t xml:space="preserve">Projektový tým vydal v anglickém jazyce monotematické číslo časopisu Theatrum historiae 19, 2016, které se věnuje císařské diplomacii. </w:t>
      </w:r>
      <w:r>
        <w:t xml:space="preserve">Syntéza vyjde v roce 2018 jako Jiří KUBEŠ a kol., </w:t>
      </w:r>
      <w:r>
        <w:rPr>
          <w:i/>
        </w:rPr>
        <w:t>V zastoupení císaře. Česká a moravská aristokracie v habsburských diplomatických službách 1640-1740</w:t>
      </w:r>
      <w:r>
        <w:t xml:space="preserve"> v Nakladatelství Lidové noviny.</w:t>
      </w:r>
    </w:p>
  </w:footnote>
  <w:footnote w:id="3">
    <w:p w:rsidR="00BA493C" w:rsidRPr="00BA493C" w:rsidRDefault="00BA493C" w:rsidP="00BA493C">
      <w:pPr>
        <w:pStyle w:val="Textpoznpodarou"/>
        <w:jc w:val="both"/>
      </w:pPr>
      <w:r w:rsidRPr="00BA493C">
        <w:rPr>
          <w:rStyle w:val="Znakapoznpodarou"/>
        </w:rPr>
        <w:footnoteRef/>
      </w:r>
      <w:r w:rsidRPr="00BA493C">
        <w:t xml:space="preserve"> Na císařské diplomaty v Polsku a Rusku se zaměřili Monika </w:t>
      </w:r>
      <w:r w:rsidRPr="00BA493C">
        <w:rPr>
          <w:rFonts w:cs="Times New Roman"/>
        </w:rPr>
        <w:t xml:space="preserve">KONRÁDOVÁ – Rostislav SMÍŠEK, </w:t>
      </w:r>
      <w:r w:rsidRPr="00BA493C">
        <w:rPr>
          <w:rFonts w:cs="Times New Roman"/>
          <w:i/>
        </w:rPr>
        <w:t>Jan Kryštof z Fragsteinu a jeho diplomatická cesta do Ruska v letech 1657-1658. Teze edičního projektu</w:t>
      </w:r>
      <w:r w:rsidRPr="00BA493C">
        <w:rPr>
          <w:rFonts w:cs="Times New Roman"/>
        </w:rPr>
        <w:t xml:space="preserve">, Opera Historica. Časopis pro dějiny raného novověku 16, 2015, č. 2, s. 247-268; TÍŽ, </w:t>
      </w:r>
      <w:r w:rsidRPr="00BA493C">
        <w:rPr>
          <w:rFonts w:cs="Times New Roman"/>
          <w:i/>
        </w:rPr>
        <w:t>The Illusion of Power or Relentless Reality? Ceremonial and Ritual Practices at the Court of Moscow in the Middle of the 17th Century through the Eyes of the Imperial Diplomats</w:t>
      </w:r>
      <w:r w:rsidRPr="00BA493C">
        <w:rPr>
          <w:rFonts w:cs="Times New Roman"/>
        </w:rPr>
        <w:t xml:space="preserve">, Theatrum historiae 19, 2016, s. 45-71 a další studie těchto autorů. V Praze se tématu věnují žačky Zdeňka Hojdy: viz Anežka HREBIKOVÁ, </w:t>
      </w:r>
      <w:r w:rsidRPr="00BA493C">
        <w:rPr>
          <w:rFonts w:cs="Times New Roman"/>
          <w:i/>
        </w:rPr>
        <w:t>Štěpán Vilém Kinský jako císařský vyslanec v Rusku Petra Velikého v letech 1721-1722. Acta Legationis Moscoviticae aneb Diplomatické relace jako raně novověký pramen</w:t>
      </w:r>
      <w:r w:rsidRPr="00BA493C">
        <w:rPr>
          <w:rFonts w:cs="Times New Roman"/>
        </w:rPr>
        <w:t xml:space="preserve">, diplomová práce Univerzity Karlovy, Praha 2016; Kristýna ANSORGOVÁ, </w:t>
      </w:r>
      <w:r w:rsidRPr="00BA493C">
        <w:rPr>
          <w:rFonts w:cs="Times New Roman"/>
          <w:i/>
        </w:rPr>
        <w:t>Závěr severní války v zrcadle císařské diplomacie. František Karel I. Libštejnský z Kolovrat a zprostředkování míru v Olivě roku 1660</w:t>
      </w:r>
      <w:r w:rsidRPr="00BA493C">
        <w:rPr>
          <w:rFonts w:cs="Times New Roman"/>
        </w:rPr>
        <w:t>, bakalářská práce Univerzity Karlovy, Praha 2017.</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F0382"/>
    <w:rsid w:val="000E1E66"/>
    <w:rsid w:val="003A7A28"/>
    <w:rsid w:val="005E77E9"/>
    <w:rsid w:val="006822AC"/>
    <w:rsid w:val="006A4D54"/>
    <w:rsid w:val="00912BF2"/>
    <w:rsid w:val="009B6153"/>
    <w:rsid w:val="009C6888"/>
    <w:rsid w:val="00A25F8D"/>
    <w:rsid w:val="00B03F8A"/>
    <w:rsid w:val="00B24066"/>
    <w:rsid w:val="00BA493C"/>
    <w:rsid w:val="00BF48EE"/>
    <w:rsid w:val="00C567F2"/>
    <w:rsid w:val="00CB4DB1"/>
    <w:rsid w:val="00CF0382"/>
    <w:rsid w:val="00D726A2"/>
    <w:rsid w:val="00E63E79"/>
    <w:rsid w:val="00F7000D"/>
    <w:rsid w:val="00FC481F"/>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Textpoznpodarou">
    <w:name w:val="footnote text"/>
    <w:basedOn w:val="Normln"/>
    <w:link w:val="TextpoznpodarouChar"/>
    <w:uiPriority w:val="99"/>
    <w:semiHidden/>
    <w:unhideWhenUsed/>
    <w:rsid w:val="00B24066"/>
    <w:pPr>
      <w:spacing w:after="0" w:line="240" w:lineRule="auto"/>
    </w:pPr>
    <w:rPr>
      <w:sz w:val="20"/>
      <w:szCs w:val="20"/>
    </w:rPr>
  </w:style>
  <w:style w:type="character" w:customStyle="1" w:styleId="TextpoznpodarouChar">
    <w:name w:val="Text pozn. pod čarou Char"/>
    <w:basedOn w:val="Standardnpsmoodstavce"/>
    <w:link w:val="Textpoznpodarou"/>
    <w:uiPriority w:val="99"/>
    <w:semiHidden/>
    <w:rsid w:val="00B24066"/>
    <w:rPr>
      <w:sz w:val="20"/>
      <w:szCs w:val="20"/>
    </w:rPr>
  </w:style>
  <w:style w:type="character" w:styleId="Znakapoznpodarou">
    <w:name w:val="footnote reference"/>
    <w:basedOn w:val="Standardnpsmoodstavce"/>
    <w:uiPriority w:val="99"/>
    <w:semiHidden/>
    <w:unhideWhenUsed/>
    <w:rsid w:val="00B24066"/>
    <w:rPr>
      <w:vertAlign w:val="superscript"/>
    </w:rPr>
  </w:style>
  <w:style w:type="character" w:styleId="Hypertextovodkaz">
    <w:name w:val="Hyperlink"/>
    <w:basedOn w:val="Standardnpsmoodstavce"/>
    <w:uiPriority w:val="99"/>
    <w:unhideWhenUsed/>
    <w:rsid w:val="00B24066"/>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Textpoznpodarou">
    <w:name w:val="footnote text"/>
    <w:basedOn w:val="Normln"/>
    <w:link w:val="TextpoznpodarouChar"/>
    <w:uiPriority w:val="99"/>
    <w:semiHidden/>
    <w:unhideWhenUsed/>
    <w:rsid w:val="00B24066"/>
    <w:pPr>
      <w:spacing w:after="0" w:line="240" w:lineRule="auto"/>
    </w:pPr>
    <w:rPr>
      <w:sz w:val="20"/>
      <w:szCs w:val="20"/>
    </w:rPr>
  </w:style>
  <w:style w:type="character" w:customStyle="1" w:styleId="TextpoznpodarouChar">
    <w:name w:val="Text pozn. pod čarou Char"/>
    <w:basedOn w:val="Standardnpsmoodstavce"/>
    <w:link w:val="Textpoznpodarou"/>
    <w:uiPriority w:val="99"/>
    <w:semiHidden/>
    <w:rsid w:val="00B24066"/>
    <w:rPr>
      <w:sz w:val="20"/>
      <w:szCs w:val="20"/>
    </w:rPr>
  </w:style>
  <w:style w:type="character" w:styleId="Znakapoznpodarou">
    <w:name w:val="footnote reference"/>
    <w:basedOn w:val="Standardnpsmoodstavce"/>
    <w:uiPriority w:val="99"/>
    <w:semiHidden/>
    <w:unhideWhenUsed/>
    <w:rsid w:val="00B24066"/>
    <w:rPr>
      <w:vertAlign w:val="superscript"/>
    </w:rPr>
  </w:style>
  <w:style w:type="character" w:styleId="Hypertextovodkaz">
    <w:name w:val="Hyperlink"/>
    <w:basedOn w:val="Standardnpsmoodstavce"/>
    <w:uiPriority w:val="99"/>
    <w:unhideWhenUsed/>
    <w:rsid w:val="00B24066"/>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uhv.upce.cz/cs/gacr-project-nobility-and-diplomacy/" TargetMode="Externa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30962BE-FE9D-4587-A41C-A720505EF8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88</TotalTime>
  <Pages>1</Pages>
  <Words>932</Words>
  <Characters>5505</Characters>
  <Application>Microsoft Office Word</Application>
  <DocSecurity>0</DocSecurity>
  <Lines>45</Lines>
  <Paragraphs>12</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6425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support_0</dc:creator>
  <cp:lastModifiedBy>support_0</cp:lastModifiedBy>
  <cp:revision>12</cp:revision>
  <dcterms:created xsi:type="dcterms:W3CDTF">2017-12-21T07:04:00Z</dcterms:created>
  <dcterms:modified xsi:type="dcterms:W3CDTF">2017-12-21T19:03:00Z</dcterms:modified>
</cp:coreProperties>
</file>