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194BF2">
        <w:rPr>
          <w:b/>
          <w:i/>
          <w:sz w:val="32"/>
          <w:szCs w:val="32"/>
        </w:rPr>
        <w:t>vedoucího</w:t>
      </w:r>
      <w:r w:rsidR="00CB638F">
        <w:rPr>
          <w:b/>
          <w:i/>
          <w:sz w:val="32"/>
          <w:szCs w:val="32"/>
        </w:rPr>
        <w:t xml:space="preserve"> </w:t>
      </w:r>
      <w:r w:rsidR="00194BF2">
        <w:rPr>
          <w:b/>
          <w:i/>
          <w:sz w:val="32"/>
          <w:szCs w:val="32"/>
        </w:rPr>
        <w:t>bakalářské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3D1D6E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12539">
        <w:rPr>
          <w:b/>
        </w:rPr>
        <w:tab/>
      </w:r>
      <w:r w:rsidR="003D1D6E" w:rsidRPr="003D1D6E">
        <w:t>Michal Hušek</w:t>
      </w:r>
    </w:p>
    <w:p w:rsidR="003D1D6E" w:rsidRPr="003D1D6E" w:rsidRDefault="00080D7A" w:rsidP="003D1D6E">
      <w:pPr>
        <w:autoSpaceDE w:val="0"/>
        <w:autoSpaceDN w:val="0"/>
        <w:adjustRightInd w:val="0"/>
      </w:pPr>
      <w:r w:rsidRPr="003D1D6E">
        <w:rPr>
          <w:b/>
        </w:rPr>
        <w:t>Název práce:</w:t>
      </w:r>
      <w:r w:rsidRPr="003D1D6E">
        <w:rPr>
          <w:b/>
        </w:rPr>
        <w:tab/>
      </w:r>
      <w:r w:rsidR="003D1D6E">
        <w:rPr>
          <w:b/>
        </w:rPr>
        <w:tab/>
      </w:r>
      <w:r w:rsidR="003D1D6E" w:rsidRPr="003D1D6E">
        <w:t xml:space="preserve">„Láska může vydržet nadosmrti, ale tetování ještě o 6 měsíců </w:t>
      </w:r>
    </w:p>
    <w:p w:rsidR="00080D7A" w:rsidRPr="003D1D6E" w:rsidRDefault="003D1D6E" w:rsidP="003D1D6E">
      <w:pPr>
        <w:autoSpaceDE w:val="0"/>
        <w:autoSpaceDN w:val="0"/>
        <w:adjustRightInd w:val="0"/>
        <w:ind w:left="2124"/>
      </w:pPr>
      <w:r w:rsidRPr="003D1D6E">
        <w:t>déle.“</w:t>
      </w:r>
      <w:r w:rsidRPr="003D1D6E">
        <w:t xml:space="preserve"> </w:t>
      </w:r>
      <w:r w:rsidRPr="003D1D6E">
        <w:t>K symbolické funkci tetování jako výrazu sociální interakce i vyloučení</w:t>
      </w:r>
      <w:r w:rsidRPr="003D1D6E">
        <w:t>.</w:t>
      </w:r>
    </w:p>
    <w:p w:rsidR="00194BF2" w:rsidRPr="00BD54FF" w:rsidRDefault="00194BF2" w:rsidP="00080D7A">
      <w:pPr>
        <w:spacing w:before="60"/>
        <w:ind w:left="2124" w:hanging="2124"/>
        <w:jc w:val="both"/>
        <w:rPr>
          <w:b/>
        </w:rPr>
      </w:pPr>
    </w:p>
    <w:p w:rsidR="00194BF2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12539">
        <w:rPr>
          <w:b/>
        </w:rPr>
        <w:tab/>
      </w:r>
      <w:r w:rsidR="003D1D6E" w:rsidRPr="003D1D6E">
        <w:t>doc. Mgr. Pavel Panoch, Ph.D.</w:t>
      </w:r>
      <w:r w:rsidR="008E1EB7" w:rsidRPr="003D1D6E">
        <w:tab/>
      </w:r>
    </w:p>
    <w:p w:rsidR="00080D7A" w:rsidRPr="003D1D6E" w:rsidRDefault="00080D7A" w:rsidP="00080D7A">
      <w:pPr>
        <w:spacing w:before="60"/>
        <w:jc w:val="both"/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D1D6E" w:rsidRPr="003D1D6E">
        <w:t>B6107 Humanitní studia</w:t>
      </w:r>
    </w:p>
    <w:p w:rsidR="00C620E5" w:rsidRPr="00BD54FF" w:rsidRDefault="00080D7A" w:rsidP="00C620E5">
      <w:pPr>
        <w:spacing w:before="60"/>
        <w:jc w:val="both"/>
      </w:pPr>
      <w:r w:rsidRPr="004B15EF">
        <w:rPr>
          <w:b/>
        </w:rPr>
        <w:t>Studijní obor:</w:t>
      </w:r>
      <w:r w:rsidRPr="004B15EF">
        <w:rPr>
          <w:b/>
        </w:rPr>
        <w:tab/>
      </w:r>
      <w:r w:rsidR="003D1D6E" w:rsidRPr="003D1D6E">
        <w:tab/>
        <w:t>Humanitní studia</w:t>
      </w:r>
      <w:r w:rsidRPr="00BD54FF">
        <w:rPr>
          <w:b/>
        </w:rPr>
        <w:tab/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E1EB7" w:rsidRPr="004B15EF"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8E1EB7">
        <w:rPr>
          <w:b/>
        </w:rPr>
        <w:tab/>
      </w:r>
      <w:r w:rsidR="008E1EB7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96D9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96D9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96D9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096D9B" w:rsidRDefault="00096D9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96D9B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6D9B" w:rsidRDefault="00096D9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96D9B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6D9B" w:rsidRDefault="00096D9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96D9B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096D9B" w:rsidRDefault="00096D9B" w:rsidP="00021267">
            <w:pPr>
              <w:jc w:val="center"/>
              <w:rPr>
                <w:b/>
                <w:sz w:val="22"/>
                <w:szCs w:val="22"/>
              </w:rPr>
            </w:pPr>
            <w:r w:rsidRPr="00096D9B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096D9B" w:rsidRDefault="00096D9B" w:rsidP="00021267">
            <w:pPr>
              <w:jc w:val="center"/>
              <w:rPr>
                <w:b/>
                <w:sz w:val="22"/>
                <w:szCs w:val="22"/>
              </w:rPr>
            </w:pPr>
            <w:r w:rsidRPr="00096D9B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096D9B" w:rsidRDefault="00096D9B" w:rsidP="00021267">
            <w:pPr>
              <w:jc w:val="center"/>
              <w:rPr>
                <w:b/>
                <w:sz w:val="22"/>
                <w:szCs w:val="22"/>
              </w:rPr>
            </w:pPr>
            <w:r w:rsidRPr="00096D9B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096D9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096D9B" w:rsidRDefault="00096D9B" w:rsidP="00021267">
            <w:pPr>
              <w:jc w:val="center"/>
              <w:rPr>
                <w:b/>
                <w:sz w:val="22"/>
                <w:szCs w:val="22"/>
              </w:rPr>
            </w:pPr>
            <w:r w:rsidRPr="00096D9B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096D9B" w:rsidRDefault="00096D9B" w:rsidP="00021267">
            <w:pPr>
              <w:jc w:val="center"/>
              <w:rPr>
                <w:b/>
                <w:sz w:val="22"/>
                <w:szCs w:val="22"/>
              </w:rPr>
            </w:pPr>
            <w:r w:rsidRPr="00096D9B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096D9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096D9B" w:rsidRDefault="00096D9B" w:rsidP="00021267">
            <w:pPr>
              <w:jc w:val="center"/>
              <w:rPr>
                <w:b/>
                <w:sz w:val="22"/>
                <w:szCs w:val="22"/>
              </w:rPr>
            </w:pPr>
            <w:r w:rsidRPr="00096D9B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096D9B" w:rsidRDefault="00096D9B" w:rsidP="00021267">
            <w:pPr>
              <w:jc w:val="center"/>
              <w:rPr>
                <w:b/>
                <w:sz w:val="22"/>
                <w:szCs w:val="22"/>
              </w:rPr>
            </w:pPr>
            <w:r w:rsidRPr="00096D9B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96D9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 xml:space="preserve">vyjádření k hodnocení </w:t>
      </w:r>
      <w:r w:rsidR="00194BF2">
        <w:rPr>
          <w:b/>
        </w:rPr>
        <w:t>bakalářské</w:t>
      </w:r>
      <w:r w:rsidRPr="00BD54FF">
        <w:rPr>
          <w:b/>
        </w:rPr>
        <w:t xml:space="preserve"> práce:</w:t>
      </w:r>
    </w:p>
    <w:p w:rsidR="002A635B" w:rsidRPr="00BD54FF" w:rsidRDefault="00356831" w:rsidP="002A635B">
      <w:pPr>
        <w:spacing w:line="360" w:lineRule="auto"/>
        <w:jc w:val="both"/>
      </w:pPr>
      <w:r>
        <w:t>Autor si za téma své práce zvolil v současnosti módní fenomén tetování</w:t>
      </w:r>
      <w:r w:rsidR="002004E0">
        <w:t>,</w:t>
      </w:r>
      <w:r>
        <w:t xml:space="preserve"> s cílem zjistit u vybrané skupiny </w:t>
      </w:r>
      <w:r w:rsidR="002004E0">
        <w:t xml:space="preserve">více než stovky </w:t>
      </w:r>
      <w:r>
        <w:t>respondentů</w:t>
      </w:r>
      <w:r w:rsidR="002004E0">
        <w:t xml:space="preserve"> (46 netetovaných, 56 tetovaných)</w:t>
      </w:r>
      <w:r>
        <w:t xml:space="preserve"> osobní motivace, pohnutky a důvody, které je k ozdobě jejich těla </w:t>
      </w:r>
      <w:proofErr w:type="spellStart"/>
      <w:r>
        <w:t>tatuáží</w:t>
      </w:r>
      <w:proofErr w:type="spellEnd"/>
      <w:r>
        <w:t xml:space="preserve"> vedly</w:t>
      </w:r>
      <w:r w:rsidR="002004E0">
        <w:t xml:space="preserve"> nebo jaké představy o tetování mají a jaký postoj k němu zaujímají. Respondenty vyplněné</w:t>
      </w:r>
      <w:r>
        <w:t xml:space="preserve"> strukturovan</w:t>
      </w:r>
      <w:r w:rsidR="002004E0">
        <w:t>é</w:t>
      </w:r>
      <w:r>
        <w:t xml:space="preserve"> dotazník</w:t>
      </w:r>
      <w:r w:rsidR="002004E0">
        <w:t>y</w:t>
      </w:r>
      <w:r>
        <w:t xml:space="preserve"> následně </w:t>
      </w:r>
      <w:r w:rsidR="002004E0">
        <w:t>statisticky vyhodnotil</w:t>
      </w:r>
      <w:r>
        <w:t xml:space="preserve"> a </w:t>
      </w:r>
      <w:r w:rsidR="002004E0">
        <w:t xml:space="preserve">obdržené odpovědi se dále </w:t>
      </w:r>
      <w:r>
        <w:t>pokusi</w:t>
      </w:r>
      <w:r w:rsidR="002004E0">
        <w:t xml:space="preserve">l </w:t>
      </w:r>
      <w:r>
        <w:t xml:space="preserve">interpretovat v širším sociologicko-společenském </w:t>
      </w:r>
      <w:r w:rsidR="002004E0">
        <w:t>rámci</w:t>
      </w:r>
      <w:r w:rsidR="00753D8D">
        <w:t xml:space="preserve"> (tetování jako výraz sociální interakce, příp. vyloučení)</w:t>
      </w:r>
      <w:r w:rsidR="002004E0">
        <w:t>.</w:t>
      </w:r>
      <w:r>
        <w:t xml:space="preserve"> Práce byla zpracována samostatně, za použití relevantní </w:t>
      </w:r>
      <w:r w:rsidR="002004E0">
        <w:t xml:space="preserve">domácí </w:t>
      </w:r>
      <w:r>
        <w:t xml:space="preserve">odborné literatury (v tomto ohledu je škoda, že autor </w:t>
      </w:r>
      <w:r w:rsidR="002004E0">
        <w:t xml:space="preserve">v nástinu historie tetování </w:t>
      </w:r>
      <w:r>
        <w:t xml:space="preserve">nevyužil více </w:t>
      </w:r>
      <w:r w:rsidR="002004E0">
        <w:t xml:space="preserve">bohaté </w:t>
      </w:r>
      <w:r>
        <w:t>cizojazyčné literatury</w:t>
      </w:r>
      <w:r w:rsidR="002004E0">
        <w:t xml:space="preserve"> a spoléhal</w:t>
      </w:r>
      <w:r>
        <w:t xml:space="preserve"> </w:t>
      </w:r>
      <w:r w:rsidR="002004E0">
        <w:t>se téměř výhradně</w:t>
      </w:r>
      <w:r>
        <w:t xml:space="preserve"> na prác</w:t>
      </w:r>
      <w:r w:rsidR="002004E0">
        <w:t>i Martina</w:t>
      </w:r>
      <w:r>
        <w:t xml:space="preserve"> Rychlíka</w:t>
      </w:r>
      <w:r w:rsidR="002004E0">
        <w:t xml:space="preserve"> z roku 2014), s jasně </w:t>
      </w:r>
      <w:r w:rsidR="00753D8D">
        <w:t>vytčenými cíli</w:t>
      </w:r>
      <w:r w:rsidR="002004E0">
        <w:t xml:space="preserve"> a metodou zpracování.</w:t>
      </w:r>
      <w:r>
        <w:t xml:space="preserve"> </w:t>
      </w:r>
      <w:r w:rsidR="00753D8D">
        <w:t xml:space="preserve">Autor ve své práci dokázal, že zvládá samostatně pracovat s odbornou literaturou, umí si klást adekvátní výzkumné otázky a k jejich zodpovězení </w:t>
      </w:r>
      <w:r w:rsidR="001B06FF">
        <w:t>je schopen</w:t>
      </w:r>
      <w:r w:rsidR="00753D8D">
        <w:t xml:space="preserve"> pro svou výzkumnou sondu zvolit správnou metodologii. V úhrnu přinesl v</w:t>
      </w:r>
      <w:r w:rsidR="00412539">
        <w:t>ýzkum M</w:t>
      </w:r>
      <w:r w:rsidR="00753D8D">
        <w:t>i</w:t>
      </w:r>
      <w:r w:rsidR="00412539">
        <w:t>chal</w:t>
      </w:r>
      <w:r w:rsidR="00753D8D">
        <w:t>a Huška zajímavé a pro další podobné sondy inspirativní výsledky.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Default="00CA0D1F" w:rsidP="002004E0">
      <w:pPr>
        <w:pStyle w:val="Odstavecseseznamem"/>
        <w:numPr>
          <w:ilvl w:val="0"/>
          <w:numId w:val="5"/>
        </w:numPr>
        <w:jc w:val="both"/>
      </w:pPr>
      <w:r>
        <w:t>Oč</w:t>
      </w:r>
      <w:r w:rsidR="002004E0">
        <w:t>eká</w:t>
      </w:r>
      <w:r>
        <w:t>vá</w:t>
      </w:r>
      <w:r w:rsidR="002004E0">
        <w:t xml:space="preserve"> autor práce, že se v blízké budoucnosti nějak zásadněji promění </w:t>
      </w:r>
      <w:r>
        <w:t>postoj české společnosti k tetování (směrem k jeho větší akceptaci)</w:t>
      </w:r>
      <w:r w:rsidR="001B06FF">
        <w:t xml:space="preserve"> či nikoliv</w:t>
      </w:r>
      <w:r>
        <w:t>?</w:t>
      </w:r>
    </w:p>
    <w:p w:rsidR="00CA0D1F" w:rsidRPr="00BD54FF" w:rsidRDefault="00CA0D1F" w:rsidP="002004E0">
      <w:pPr>
        <w:pStyle w:val="Odstavecseseznamem"/>
        <w:numPr>
          <w:ilvl w:val="0"/>
          <w:numId w:val="5"/>
        </w:numPr>
        <w:jc w:val="both"/>
      </w:pPr>
      <w:r>
        <w:t xml:space="preserve">Nesouvisí (a pokud ano, tak v jaké míře) současná obliba tetování u mladších generací s celkovou společenskou proměnou přístupu k vnímání </w:t>
      </w:r>
      <w:r w:rsidR="001B06FF">
        <w:t xml:space="preserve">individuální </w:t>
      </w:r>
      <w:r>
        <w:t>tělesnosti a její prezentace, např. v pop kultuře</w:t>
      </w:r>
      <w:r w:rsidR="001B06FF">
        <w:t>, v reklamě apod.</w:t>
      </w:r>
      <w:bookmarkStart w:id="0" w:name="_GoBack"/>
      <w:bookmarkEnd w:id="0"/>
      <w:r>
        <w:t>?</w:t>
      </w:r>
      <w:r w:rsidR="001B06FF">
        <w:t xml:space="preserve"> 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194BF2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</w:t>
            </w:r>
            <w:r w:rsidR="00194BF2">
              <w:rPr>
                <w:b/>
              </w:rPr>
              <w:t>bakalářské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3239D3" w:rsidP="00096D9B">
            <w:pPr>
              <w:spacing w:before="120" w:line="360" w:lineRule="auto"/>
              <w:jc w:val="both"/>
            </w:pPr>
          </w:p>
        </w:tc>
        <w:tc>
          <w:tcPr>
            <w:tcW w:w="3780" w:type="dxa"/>
          </w:tcPr>
          <w:p w:rsidR="003239D3" w:rsidRPr="00BD54FF" w:rsidRDefault="00096D9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B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3D1D6E" w:rsidRDefault="00CA0D1F" w:rsidP="00753D8D">
      <w:pPr>
        <w:jc w:val="both"/>
      </w:pPr>
      <w:r>
        <w:t xml:space="preserve">Dne: </w:t>
      </w:r>
      <w:r w:rsidR="003D1D6E">
        <w:t>20. srpna 2018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3D1D6E">
        <w:tab/>
      </w:r>
      <w:r w:rsidR="003D1D6E">
        <w:tab/>
      </w:r>
      <w:r w:rsidR="003D1D6E">
        <w:tab/>
      </w:r>
      <w:r w:rsidR="003D1D6E">
        <w:tab/>
      </w:r>
      <w:r w:rsidR="003D1D6E">
        <w:tab/>
      </w:r>
    </w:p>
    <w:p w:rsidR="003D1D6E" w:rsidRDefault="003D1D6E" w:rsidP="003D1D6E">
      <w:pPr>
        <w:ind w:left="4248" w:firstLine="708"/>
        <w:jc w:val="both"/>
      </w:pPr>
      <w:r w:rsidRPr="00BD7A24">
        <w:rPr>
          <w:noProof/>
        </w:rPr>
        <w:drawing>
          <wp:inline distT="0" distB="0" distL="0" distR="0">
            <wp:extent cx="3286125" cy="723900"/>
            <wp:effectExtent l="0" t="0" r="9525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12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0D7A" w:rsidRPr="00BD54FF" w:rsidRDefault="00080D7A" w:rsidP="003D1D6E">
      <w:pPr>
        <w:ind w:left="4248" w:firstLine="708"/>
        <w:jc w:val="both"/>
      </w:pP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194BF2">
        <w:t>vedoucího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73A9" w:rsidRDefault="00B773A9">
      <w:r>
        <w:separator/>
      </w:r>
    </w:p>
  </w:endnote>
  <w:endnote w:type="continuationSeparator" w:id="0">
    <w:p w:rsidR="00B773A9" w:rsidRDefault="00B773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73A9" w:rsidRDefault="00B773A9">
      <w:r>
        <w:separator/>
      </w:r>
    </w:p>
  </w:footnote>
  <w:footnote w:type="continuationSeparator" w:id="0">
    <w:p w:rsidR="00B773A9" w:rsidRDefault="00B773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1CC0B4E"/>
    <w:multiLevelType w:val="hybridMultilevel"/>
    <w:tmpl w:val="F0C67A3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14432A"/>
    <w:multiLevelType w:val="hybridMultilevel"/>
    <w:tmpl w:val="840EAFC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0931311"/>
    <w:multiLevelType w:val="hybridMultilevel"/>
    <w:tmpl w:val="EFB212E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66FB1"/>
    <w:rsid w:val="00080D7A"/>
    <w:rsid w:val="00096D9B"/>
    <w:rsid w:val="000B660C"/>
    <w:rsid w:val="000C6A0C"/>
    <w:rsid w:val="000F53CF"/>
    <w:rsid w:val="00101049"/>
    <w:rsid w:val="001319D1"/>
    <w:rsid w:val="00166C75"/>
    <w:rsid w:val="00176B2B"/>
    <w:rsid w:val="00194BF2"/>
    <w:rsid w:val="001B06FF"/>
    <w:rsid w:val="001D33C4"/>
    <w:rsid w:val="002004E0"/>
    <w:rsid w:val="0020506D"/>
    <w:rsid w:val="00205A5E"/>
    <w:rsid w:val="00217BBE"/>
    <w:rsid w:val="002A635B"/>
    <w:rsid w:val="002B1E8E"/>
    <w:rsid w:val="002E47E2"/>
    <w:rsid w:val="0031107A"/>
    <w:rsid w:val="003239D3"/>
    <w:rsid w:val="00356831"/>
    <w:rsid w:val="0036745B"/>
    <w:rsid w:val="00384A59"/>
    <w:rsid w:val="00391AAF"/>
    <w:rsid w:val="003D1D6E"/>
    <w:rsid w:val="00412539"/>
    <w:rsid w:val="00484A4A"/>
    <w:rsid w:val="004A3341"/>
    <w:rsid w:val="004B15EF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53D8D"/>
    <w:rsid w:val="00780BC9"/>
    <w:rsid w:val="0082081A"/>
    <w:rsid w:val="008D6C87"/>
    <w:rsid w:val="008E1EB7"/>
    <w:rsid w:val="009039E9"/>
    <w:rsid w:val="00963A2D"/>
    <w:rsid w:val="00A13EA9"/>
    <w:rsid w:val="00A33211"/>
    <w:rsid w:val="00A66BF6"/>
    <w:rsid w:val="00A9360A"/>
    <w:rsid w:val="00AA349F"/>
    <w:rsid w:val="00AC6ECF"/>
    <w:rsid w:val="00AD2CDD"/>
    <w:rsid w:val="00AD3CE3"/>
    <w:rsid w:val="00AF6911"/>
    <w:rsid w:val="00B46FB5"/>
    <w:rsid w:val="00B773A9"/>
    <w:rsid w:val="00B9314D"/>
    <w:rsid w:val="00BC56E8"/>
    <w:rsid w:val="00BD54FF"/>
    <w:rsid w:val="00BE3AC6"/>
    <w:rsid w:val="00BF19E0"/>
    <w:rsid w:val="00C27E9A"/>
    <w:rsid w:val="00C43383"/>
    <w:rsid w:val="00C620E5"/>
    <w:rsid w:val="00C95E2A"/>
    <w:rsid w:val="00CA0D1F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A987761"/>
  <w15:docId w15:val="{A7B2B9BD-265E-4A1A-AABF-4E7C43256F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004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442</Words>
  <Characters>2614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Panoch Pavel</cp:lastModifiedBy>
  <cp:revision>2</cp:revision>
  <cp:lastPrinted>1900-12-31T23:00:00Z</cp:lastPrinted>
  <dcterms:created xsi:type="dcterms:W3CDTF">2018-08-20T17:57:00Z</dcterms:created>
  <dcterms:modified xsi:type="dcterms:W3CDTF">2018-08-20T17:57:00Z</dcterms:modified>
</cp:coreProperties>
</file>