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160" w:rsidRPr="00EA1C48" w:rsidRDefault="00EA1C48">
      <w:pPr>
        <w:rPr>
          <w:rFonts w:ascii="Times New Roman" w:hAnsi="Times New Roman" w:cs="Times New Roman"/>
          <w:b/>
          <w:bCs/>
          <w:sz w:val="28"/>
          <w:szCs w:val="28"/>
          <w:lang w:val="de-DE"/>
        </w:rPr>
      </w:pPr>
      <w:r w:rsidRPr="00EA1C48">
        <w:rPr>
          <w:rFonts w:ascii="Times New Roman" w:hAnsi="Times New Roman" w:cs="Times New Roman"/>
          <w:b/>
          <w:bCs/>
          <w:sz w:val="28"/>
          <w:szCs w:val="28"/>
          <w:lang w:val="de-DE"/>
        </w:rPr>
        <w:t>Jan Hus und Hieronymus von Prag als Luthers böhmische Vorläufer</w:t>
      </w:r>
    </w:p>
    <w:p w:rsidR="00EA1C48" w:rsidRPr="00EA1C48" w:rsidRDefault="00EA1C48" w:rsidP="00EA1C48">
      <w:pPr>
        <w:rPr>
          <w:rFonts w:ascii="Times New Roman" w:hAnsi="Times New Roman" w:cs="Times New Roman"/>
          <w:sz w:val="28"/>
          <w:szCs w:val="28"/>
        </w:rPr>
      </w:pPr>
      <w:r w:rsidRPr="00EA1C48">
        <w:rPr>
          <w:rFonts w:ascii="Times New Roman" w:hAnsi="Times New Roman" w:cs="Times New Roman"/>
          <w:b/>
          <w:bCs/>
          <w:i/>
          <w:iCs/>
          <w:sz w:val="28"/>
          <w:szCs w:val="28"/>
          <w:lang w:val="de-DE"/>
        </w:rPr>
        <w:t>„Heute bratet ihr eine Gans, aber aus der Asche wird ein Schwan entstehen.“</w:t>
      </w:r>
    </w:p>
    <w:p w:rsidR="00EA1C48" w:rsidRPr="00652F54" w:rsidRDefault="00EA1C48" w:rsidP="00EA1C48">
      <w:pPr>
        <w:rPr>
          <w:rFonts w:ascii="Times New Roman" w:hAnsi="Times New Roman" w:cs="Times New Roman"/>
          <w:b/>
          <w:bCs/>
          <w:sz w:val="28"/>
          <w:szCs w:val="28"/>
          <w:lang w:val="de-DE"/>
        </w:rPr>
      </w:pPr>
      <w:r w:rsidRPr="00652F54">
        <w:rPr>
          <w:rFonts w:ascii="Times New Roman" w:hAnsi="Times New Roman" w:cs="Times New Roman"/>
          <w:b/>
          <w:bCs/>
          <w:sz w:val="28"/>
          <w:szCs w:val="28"/>
          <w:lang w:val="de-DE"/>
        </w:rPr>
        <w:t xml:space="preserve">Jan </w:t>
      </w:r>
      <w:proofErr w:type="spellStart"/>
      <w:r w:rsidRPr="00652F54">
        <w:rPr>
          <w:rFonts w:ascii="Times New Roman" w:hAnsi="Times New Roman" w:cs="Times New Roman"/>
          <w:b/>
          <w:bCs/>
          <w:sz w:val="28"/>
          <w:szCs w:val="28"/>
          <w:lang w:val="de-DE"/>
        </w:rPr>
        <w:t>Čapek</w:t>
      </w:r>
      <w:proofErr w:type="spellEnd"/>
      <w:r w:rsidRPr="00652F54">
        <w:rPr>
          <w:rFonts w:ascii="Times New Roman" w:hAnsi="Times New Roman" w:cs="Times New Roman"/>
          <w:b/>
          <w:bCs/>
          <w:sz w:val="28"/>
          <w:szCs w:val="28"/>
          <w:lang w:val="de-DE"/>
        </w:rPr>
        <w:t xml:space="preserve">, Universität </w:t>
      </w:r>
      <w:proofErr w:type="spellStart"/>
      <w:r w:rsidRPr="00652F54">
        <w:rPr>
          <w:rFonts w:ascii="Times New Roman" w:hAnsi="Times New Roman" w:cs="Times New Roman"/>
          <w:b/>
          <w:bCs/>
          <w:sz w:val="28"/>
          <w:szCs w:val="28"/>
          <w:lang w:val="de-DE"/>
        </w:rPr>
        <w:t>Pardubice</w:t>
      </w:r>
      <w:proofErr w:type="spellEnd"/>
    </w:p>
    <w:p w:rsidR="00004CB2" w:rsidRDefault="00004CB2" w:rsidP="00E87218">
      <w:pPr>
        <w:shd w:val="clear" w:color="auto" w:fill="FFFFFF"/>
        <w:spacing w:after="0" w:line="240" w:lineRule="auto"/>
        <w:jc w:val="both"/>
        <w:rPr>
          <w:rFonts w:ascii="Times New Roman" w:eastAsia="Times New Roman" w:hAnsi="Times New Roman" w:cs="Times New Roman"/>
          <w:b/>
          <w:bCs/>
          <w:sz w:val="24"/>
          <w:szCs w:val="24"/>
          <w:lang w:val="de-DE" w:eastAsia="cs-CZ"/>
        </w:rPr>
      </w:pPr>
      <w:r w:rsidRPr="00652F54">
        <w:rPr>
          <w:rFonts w:ascii="Times New Roman" w:eastAsia="Times New Roman" w:hAnsi="Times New Roman" w:cs="Times New Roman"/>
          <w:b/>
          <w:bCs/>
          <w:sz w:val="24"/>
          <w:szCs w:val="24"/>
          <w:lang w:val="de-DE" w:eastAsia="cs-CZ"/>
        </w:rPr>
        <w:t>Abstract: (Deutsch)</w:t>
      </w:r>
    </w:p>
    <w:p w:rsidR="00652F54" w:rsidRPr="00652F54" w:rsidRDefault="00652F54" w:rsidP="00652F54">
      <w:pPr>
        <w:pStyle w:val="Bezmezer"/>
        <w:jc w:val="both"/>
        <w:rPr>
          <w:rFonts w:ascii="Times New Roman" w:hAnsi="Times New Roman" w:cs="Times New Roman"/>
          <w:sz w:val="24"/>
          <w:szCs w:val="24"/>
          <w:lang w:val="de-DE"/>
        </w:rPr>
      </w:pPr>
      <w:r w:rsidRPr="00652F54">
        <w:rPr>
          <w:rFonts w:ascii="Times New Roman" w:hAnsi="Times New Roman" w:cs="Times New Roman"/>
          <w:sz w:val="24"/>
          <w:szCs w:val="24"/>
          <w:lang w:val="de-DE"/>
        </w:rPr>
        <w:t>Die Reformation in Deutschland veränderte die Welt und schaffte anschließend ganz andere ethische und wirtschaftliche Verhältnisse. Martin Luther und Johannes Calvin kamen jedoch nicht aus dem Nichts. Schon ein Jahrhundert vor ihm war die Zeit von verschiedenen religiösen Reformversuchen bestimmt. Zwei von Luthers Vorläufern lebten in Böhmen, es waren Jan Hus (ca. 1369-1415) und Hieronymus von Prag (ca. 1378/9-1416), der als Student in Oxford John Wycliffes Gedanken nach Prag brachte und den damaligen Dekan der dortigen philosophischen Fakultät, Jan Hus, damit zu großen Predigen inspirierte. Jan Hus erhielt auch eine begeisterte Unterstützung durch den böhmischen Adel, das Prager Bürgertum sowie das einfache Volk. Seine Reformation blieb deshalb keine binnentheologische Angelegenheit, sondern wurde zu einer politischen Macht und einem revolutionären Vorhaben. 1415 wurde Jan Hus zum Konzil von Konstanz geladen, dort aber verurteilt und verbrannt, obwohl ihm freies Geleit zugesichert worden war. Sein Märtyrertod löste in Böhmen Aufstände aus, die in die bürgerkriegsähnlichen Hussitenkriege (1419-1436) mündeten. Die wichtigsten Forderungen der Hussiten (freie, biblische Predigten; Austeilung des Abendmahls in Brot und Wein; Trennung von Kirche und weltlicher Herrschaft; Überwindung von gesellschaftlichen Ungerechtigkeiten) sowie Gottesdienst in der Landessprache, also zentrale Forderungen Luthers, waren schon einhundert Jahre vor ihm in Böhmen umgesetzt worden.</w:t>
      </w:r>
    </w:p>
    <w:p w:rsidR="00004CB2" w:rsidRPr="00BF64D3" w:rsidRDefault="00004CB2" w:rsidP="00E87218">
      <w:pPr>
        <w:shd w:val="clear" w:color="auto" w:fill="FFFFFF"/>
        <w:spacing w:after="0" w:line="240" w:lineRule="auto"/>
        <w:jc w:val="both"/>
        <w:rPr>
          <w:rFonts w:ascii="Times New Roman" w:eastAsia="Times New Roman" w:hAnsi="Times New Roman" w:cs="Times New Roman"/>
          <w:b/>
          <w:bCs/>
          <w:sz w:val="24"/>
          <w:szCs w:val="24"/>
          <w:lang w:val="de-DE" w:eastAsia="cs-CZ"/>
        </w:rPr>
      </w:pPr>
    </w:p>
    <w:p w:rsidR="00652F54" w:rsidRPr="00652F54" w:rsidRDefault="00004CB2" w:rsidP="00652F54">
      <w:pPr>
        <w:pStyle w:val="Bezmezer"/>
        <w:jc w:val="both"/>
        <w:rPr>
          <w:rFonts w:ascii="Times New Roman" w:hAnsi="Times New Roman" w:cs="Times New Roman"/>
          <w:sz w:val="24"/>
          <w:szCs w:val="24"/>
          <w:lang w:val="de-DE"/>
        </w:rPr>
      </w:pPr>
      <w:r w:rsidRPr="00652F54">
        <w:rPr>
          <w:rFonts w:ascii="Times New Roman" w:eastAsia="Times New Roman" w:hAnsi="Times New Roman" w:cs="Times New Roman"/>
          <w:b/>
          <w:bCs/>
          <w:sz w:val="24"/>
          <w:szCs w:val="24"/>
          <w:lang w:val="de-DE" w:eastAsia="cs-CZ"/>
        </w:rPr>
        <w:t>Schlüsselwörter:</w:t>
      </w:r>
      <w:r w:rsidR="00652F54" w:rsidRPr="00652F54">
        <w:rPr>
          <w:rFonts w:ascii="Times New Roman" w:eastAsia="Times New Roman" w:hAnsi="Times New Roman" w:cs="Times New Roman"/>
          <w:b/>
          <w:bCs/>
          <w:sz w:val="24"/>
          <w:szCs w:val="24"/>
          <w:lang w:val="de-DE" w:eastAsia="cs-CZ"/>
        </w:rPr>
        <w:t xml:space="preserve"> </w:t>
      </w:r>
      <w:r w:rsidR="00652F54" w:rsidRPr="00652F54">
        <w:rPr>
          <w:rFonts w:ascii="Times New Roman" w:hAnsi="Times New Roman" w:cs="Times New Roman"/>
          <w:sz w:val="24"/>
          <w:szCs w:val="24"/>
          <w:lang w:val="de-DE"/>
        </w:rPr>
        <w:t>Jan Hus</w:t>
      </w:r>
      <w:r w:rsidR="00D703EE">
        <w:rPr>
          <w:rFonts w:ascii="Times New Roman" w:hAnsi="Times New Roman" w:cs="Times New Roman"/>
          <w:sz w:val="24"/>
          <w:szCs w:val="24"/>
          <w:lang w:val="de-DE"/>
        </w:rPr>
        <w:t>;</w:t>
      </w:r>
      <w:r w:rsidR="00652F54" w:rsidRPr="00652F54">
        <w:rPr>
          <w:rFonts w:ascii="Times New Roman" w:hAnsi="Times New Roman" w:cs="Times New Roman"/>
          <w:sz w:val="24"/>
          <w:szCs w:val="24"/>
          <w:lang w:val="de-DE"/>
        </w:rPr>
        <w:t xml:space="preserve"> Hieronymus von Prag</w:t>
      </w:r>
      <w:r w:rsidR="00D703EE">
        <w:rPr>
          <w:rFonts w:ascii="Times New Roman" w:hAnsi="Times New Roman" w:cs="Times New Roman"/>
          <w:sz w:val="24"/>
          <w:szCs w:val="24"/>
          <w:lang w:val="de-DE"/>
        </w:rPr>
        <w:t>;</w:t>
      </w:r>
      <w:r w:rsidR="00652F54" w:rsidRPr="00652F54">
        <w:rPr>
          <w:rFonts w:ascii="Times New Roman" w:hAnsi="Times New Roman" w:cs="Times New Roman"/>
          <w:sz w:val="24"/>
          <w:szCs w:val="24"/>
          <w:lang w:val="de-DE"/>
        </w:rPr>
        <w:t xml:space="preserve"> Hussiten</w:t>
      </w:r>
      <w:r w:rsidR="00D703EE">
        <w:rPr>
          <w:rFonts w:ascii="Times New Roman" w:hAnsi="Times New Roman" w:cs="Times New Roman"/>
          <w:sz w:val="24"/>
          <w:szCs w:val="24"/>
          <w:lang w:val="de-DE"/>
        </w:rPr>
        <w:t>;</w:t>
      </w:r>
      <w:r w:rsidR="00652F54" w:rsidRPr="00652F54">
        <w:rPr>
          <w:rFonts w:ascii="Times New Roman" w:hAnsi="Times New Roman" w:cs="Times New Roman"/>
          <w:sz w:val="24"/>
          <w:szCs w:val="24"/>
          <w:lang w:val="de-DE"/>
        </w:rPr>
        <w:t xml:space="preserve"> Reformation in Böhmen</w:t>
      </w:r>
      <w:r w:rsidR="00D703EE">
        <w:rPr>
          <w:rFonts w:ascii="Times New Roman" w:hAnsi="Times New Roman" w:cs="Times New Roman"/>
          <w:sz w:val="24"/>
          <w:szCs w:val="24"/>
          <w:lang w:val="de-DE"/>
        </w:rPr>
        <w:t>; Ablasshandel</w:t>
      </w:r>
    </w:p>
    <w:p w:rsidR="00004CB2" w:rsidRPr="00652F54" w:rsidRDefault="00004CB2" w:rsidP="00E87218">
      <w:pPr>
        <w:shd w:val="clear" w:color="auto" w:fill="FFFFFF"/>
        <w:spacing w:after="0" w:line="240" w:lineRule="auto"/>
        <w:jc w:val="both"/>
        <w:rPr>
          <w:rFonts w:ascii="Times New Roman" w:eastAsia="Times New Roman" w:hAnsi="Times New Roman" w:cs="Times New Roman"/>
          <w:bCs/>
          <w:color w:val="FF0000"/>
          <w:sz w:val="24"/>
          <w:szCs w:val="24"/>
          <w:lang w:val="de-DE" w:eastAsia="cs-CZ"/>
        </w:rPr>
      </w:pPr>
    </w:p>
    <w:p w:rsidR="00004CB2" w:rsidRDefault="00004CB2" w:rsidP="00E87218">
      <w:pPr>
        <w:shd w:val="clear" w:color="auto" w:fill="FFFFFF"/>
        <w:spacing w:after="0" w:line="240" w:lineRule="auto"/>
        <w:jc w:val="both"/>
        <w:rPr>
          <w:rFonts w:ascii="Times New Roman" w:eastAsia="Times New Roman" w:hAnsi="Times New Roman" w:cs="Times New Roman"/>
          <w:b/>
          <w:bCs/>
          <w:sz w:val="24"/>
          <w:szCs w:val="24"/>
          <w:lang w:val="en-US" w:eastAsia="cs-CZ"/>
        </w:rPr>
      </w:pPr>
      <w:r>
        <w:rPr>
          <w:rFonts w:ascii="Times New Roman" w:eastAsia="Times New Roman" w:hAnsi="Times New Roman" w:cs="Times New Roman"/>
          <w:b/>
          <w:bCs/>
          <w:sz w:val="24"/>
          <w:szCs w:val="24"/>
          <w:lang w:val="en-US" w:eastAsia="cs-CZ"/>
        </w:rPr>
        <w:t>Abstract: (English)</w:t>
      </w:r>
    </w:p>
    <w:p w:rsidR="00E87218" w:rsidRPr="00D703EE" w:rsidRDefault="00E87218" w:rsidP="00E87218">
      <w:pPr>
        <w:shd w:val="clear" w:color="auto" w:fill="FFFFFF"/>
        <w:spacing w:after="0" w:line="240" w:lineRule="auto"/>
        <w:jc w:val="both"/>
        <w:rPr>
          <w:rFonts w:ascii="Times New Roman" w:eastAsia="Times New Roman" w:hAnsi="Times New Roman" w:cs="Times New Roman"/>
          <w:sz w:val="24"/>
          <w:szCs w:val="24"/>
          <w:lang w:val="en-US" w:eastAsia="cs-CZ"/>
        </w:rPr>
      </w:pPr>
      <w:r w:rsidRPr="00D703EE">
        <w:rPr>
          <w:rFonts w:ascii="Times New Roman" w:eastAsia="Times New Roman" w:hAnsi="Times New Roman" w:cs="Times New Roman"/>
          <w:b/>
          <w:bCs/>
          <w:sz w:val="24"/>
          <w:szCs w:val="24"/>
          <w:lang w:val="en-US" w:eastAsia="cs-CZ"/>
        </w:rPr>
        <w:t>Jan Hus and Jerome of Prague as Luther’s Bohemian Predecessors</w:t>
      </w:r>
    </w:p>
    <w:p w:rsidR="00E87218" w:rsidRPr="00D703EE" w:rsidRDefault="00E87218" w:rsidP="00E87218">
      <w:pPr>
        <w:shd w:val="clear" w:color="auto" w:fill="FFFFFF"/>
        <w:spacing w:after="0" w:line="240" w:lineRule="auto"/>
        <w:jc w:val="both"/>
        <w:rPr>
          <w:rFonts w:ascii="Times New Roman" w:eastAsia="Times New Roman" w:hAnsi="Times New Roman" w:cs="Times New Roman"/>
          <w:sz w:val="24"/>
          <w:szCs w:val="24"/>
          <w:lang w:val="en-US" w:eastAsia="cs-CZ"/>
        </w:rPr>
      </w:pPr>
      <w:r w:rsidRPr="00D703EE">
        <w:rPr>
          <w:rFonts w:ascii="Times New Roman" w:eastAsia="Times New Roman" w:hAnsi="Times New Roman" w:cs="Times New Roman"/>
          <w:b/>
          <w:bCs/>
          <w:i/>
          <w:iCs/>
          <w:sz w:val="24"/>
          <w:szCs w:val="24"/>
          <w:lang w:val="en-US" w:eastAsia="cs-CZ"/>
        </w:rPr>
        <w:t>“Today you will roast a goose, but a swan will emerge from the ashes.”</w:t>
      </w:r>
    </w:p>
    <w:p w:rsidR="00E87218" w:rsidRPr="00D703EE" w:rsidRDefault="00E87218" w:rsidP="00E87218">
      <w:pPr>
        <w:shd w:val="clear" w:color="auto" w:fill="FFFFFF"/>
        <w:spacing w:after="0" w:line="240" w:lineRule="auto"/>
        <w:jc w:val="both"/>
        <w:rPr>
          <w:rFonts w:ascii="Times New Roman" w:eastAsia="Times New Roman" w:hAnsi="Times New Roman" w:cs="Times New Roman"/>
          <w:sz w:val="24"/>
          <w:szCs w:val="24"/>
          <w:lang w:val="en-US" w:eastAsia="cs-CZ"/>
        </w:rPr>
      </w:pPr>
      <w:r w:rsidRPr="00D703EE">
        <w:rPr>
          <w:rFonts w:ascii="Times New Roman" w:eastAsia="Times New Roman" w:hAnsi="Times New Roman" w:cs="Times New Roman"/>
          <w:sz w:val="24"/>
          <w:szCs w:val="24"/>
          <w:lang w:val="en-US" w:eastAsia="cs-CZ"/>
        </w:rPr>
        <w:t xml:space="preserve">The reformation in Germany and Martin Luther did not come out of nothing. A whole century before, the era was </w:t>
      </w:r>
      <w:proofErr w:type="spellStart"/>
      <w:r w:rsidRPr="00D703EE">
        <w:rPr>
          <w:rFonts w:ascii="Times New Roman" w:eastAsia="Times New Roman" w:hAnsi="Times New Roman" w:cs="Times New Roman"/>
          <w:sz w:val="24"/>
          <w:szCs w:val="24"/>
          <w:lang w:val="en-US" w:eastAsia="cs-CZ"/>
        </w:rPr>
        <w:t>characterised</w:t>
      </w:r>
      <w:proofErr w:type="spellEnd"/>
      <w:r w:rsidRPr="00D703EE">
        <w:rPr>
          <w:rFonts w:ascii="Times New Roman" w:eastAsia="Times New Roman" w:hAnsi="Times New Roman" w:cs="Times New Roman"/>
          <w:sz w:val="24"/>
          <w:szCs w:val="24"/>
          <w:lang w:val="en-US" w:eastAsia="cs-CZ"/>
        </w:rPr>
        <w:t xml:space="preserve"> by a series of attempts at religious reform. Two of Luther’s predecessors lived in Bohemia: Jan Hus (about 1369-1415) and Jerome of Prague (about 1378/79-1416). The latter studied in Oxford where he </w:t>
      </w:r>
      <w:proofErr w:type="gramStart"/>
      <w:r w:rsidRPr="00D703EE">
        <w:rPr>
          <w:rFonts w:ascii="Times New Roman" w:eastAsia="Times New Roman" w:hAnsi="Times New Roman" w:cs="Times New Roman"/>
          <w:sz w:val="24"/>
          <w:szCs w:val="24"/>
          <w:lang w:val="en-US" w:eastAsia="cs-CZ"/>
        </w:rPr>
        <w:t xml:space="preserve">was inspired by the teachings of John </w:t>
      </w:r>
      <w:proofErr w:type="spellStart"/>
      <w:r w:rsidRPr="00D703EE">
        <w:rPr>
          <w:rFonts w:ascii="Times New Roman" w:eastAsia="Times New Roman" w:hAnsi="Times New Roman" w:cs="Times New Roman"/>
          <w:sz w:val="24"/>
          <w:szCs w:val="24"/>
          <w:lang w:val="en-US" w:eastAsia="cs-CZ"/>
        </w:rPr>
        <w:t>Wyclif</w:t>
      </w:r>
      <w:proofErr w:type="spellEnd"/>
      <w:r w:rsidRPr="00D703EE">
        <w:rPr>
          <w:rFonts w:ascii="Times New Roman" w:eastAsia="Times New Roman" w:hAnsi="Times New Roman" w:cs="Times New Roman"/>
          <w:sz w:val="24"/>
          <w:szCs w:val="24"/>
          <w:lang w:val="en-US" w:eastAsia="cs-CZ"/>
        </w:rPr>
        <w:t xml:space="preserve"> and brought these ideas to Prague</w:t>
      </w:r>
      <w:proofErr w:type="gramEnd"/>
      <w:r w:rsidRPr="00D703EE">
        <w:rPr>
          <w:rFonts w:ascii="Times New Roman" w:eastAsia="Times New Roman" w:hAnsi="Times New Roman" w:cs="Times New Roman"/>
          <w:sz w:val="24"/>
          <w:szCs w:val="24"/>
          <w:lang w:val="en-US" w:eastAsia="cs-CZ"/>
        </w:rPr>
        <w:t xml:space="preserve">. There they inspired the Dean of the Arts Faculty, Jan Hus, to deliver great sermons. Jan Hus also received enthusiastic support from the Bohemian aristocracy, the Prague middle class and the common people. His reformation was therefore more than just a theological </w:t>
      </w:r>
      <w:proofErr w:type="gramStart"/>
      <w:r w:rsidRPr="00D703EE">
        <w:rPr>
          <w:rFonts w:ascii="Times New Roman" w:eastAsia="Times New Roman" w:hAnsi="Times New Roman" w:cs="Times New Roman"/>
          <w:sz w:val="24"/>
          <w:szCs w:val="24"/>
          <w:lang w:val="en-US" w:eastAsia="cs-CZ"/>
        </w:rPr>
        <w:t>affair,</w:t>
      </w:r>
      <w:proofErr w:type="gramEnd"/>
      <w:r w:rsidRPr="00D703EE">
        <w:rPr>
          <w:rFonts w:ascii="Times New Roman" w:eastAsia="Times New Roman" w:hAnsi="Times New Roman" w:cs="Times New Roman"/>
          <w:sz w:val="24"/>
          <w:szCs w:val="24"/>
          <w:lang w:val="en-US" w:eastAsia="cs-CZ"/>
        </w:rPr>
        <w:t xml:space="preserve"> it became a political power factor and a revolutionary project. In </w:t>
      </w:r>
      <w:proofErr w:type="gramStart"/>
      <w:r w:rsidRPr="00D703EE">
        <w:rPr>
          <w:rFonts w:ascii="Times New Roman" w:eastAsia="Times New Roman" w:hAnsi="Times New Roman" w:cs="Times New Roman"/>
          <w:sz w:val="24"/>
          <w:szCs w:val="24"/>
          <w:lang w:val="en-US" w:eastAsia="cs-CZ"/>
        </w:rPr>
        <w:t>1415</w:t>
      </w:r>
      <w:proofErr w:type="gramEnd"/>
      <w:r w:rsidRPr="00D703EE">
        <w:rPr>
          <w:rFonts w:ascii="Times New Roman" w:eastAsia="Times New Roman" w:hAnsi="Times New Roman" w:cs="Times New Roman"/>
          <w:sz w:val="24"/>
          <w:szCs w:val="24"/>
          <w:lang w:val="en-US" w:eastAsia="cs-CZ"/>
        </w:rPr>
        <w:t xml:space="preserve"> Hus was summoned to the Council of Constance, where he was condemned and burnt to death, despite being promised safe passage. His death as a martyr triggered revolts in Bohemia, leading to the Hussite civil wars. The </w:t>
      </w:r>
      <w:proofErr w:type="spellStart"/>
      <w:r w:rsidRPr="00D703EE">
        <w:rPr>
          <w:rFonts w:ascii="Times New Roman" w:eastAsia="Times New Roman" w:hAnsi="Times New Roman" w:cs="Times New Roman"/>
          <w:sz w:val="24"/>
          <w:szCs w:val="24"/>
          <w:lang w:val="en-US" w:eastAsia="cs-CZ"/>
        </w:rPr>
        <w:t>Hussites</w:t>
      </w:r>
      <w:proofErr w:type="spellEnd"/>
      <w:r w:rsidRPr="00D703EE">
        <w:rPr>
          <w:rFonts w:ascii="Times New Roman" w:eastAsia="Times New Roman" w:hAnsi="Times New Roman" w:cs="Times New Roman"/>
          <w:sz w:val="24"/>
          <w:szCs w:val="24"/>
          <w:lang w:val="en-US" w:eastAsia="cs-CZ"/>
        </w:rPr>
        <w:t>’ most important demands (free sermons based on the Bible, Communion provided in bread and wine, separation of church and state rule, the overcoming of social injustices) and church services in the national language were to become central demands of Luther, but they had already been implemented in Bohemia a hundred years earlier.  </w:t>
      </w:r>
    </w:p>
    <w:p w:rsidR="00D703EE" w:rsidRPr="00D703EE" w:rsidRDefault="00D703EE" w:rsidP="00E87218">
      <w:pPr>
        <w:shd w:val="clear" w:color="auto" w:fill="FFFFFF"/>
        <w:spacing w:after="0" w:line="240" w:lineRule="auto"/>
        <w:jc w:val="both"/>
        <w:rPr>
          <w:rFonts w:ascii="Times New Roman" w:eastAsia="Times New Roman" w:hAnsi="Times New Roman" w:cs="Times New Roman"/>
          <w:sz w:val="24"/>
          <w:szCs w:val="24"/>
          <w:lang w:val="en-US" w:eastAsia="cs-CZ"/>
        </w:rPr>
      </w:pPr>
    </w:p>
    <w:p w:rsidR="00D703EE" w:rsidRDefault="00D703EE" w:rsidP="00D703EE">
      <w:pPr>
        <w:pStyle w:val="Bezmezer"/>
        <w:jc w:val="both"/>
        <w:rPr>
          <w:rFonts w:ascii="Times New Roman" w:hAnsi="Times New Roman" w:cs="Times New Roman"/>
          <w:sz w:val="24"/>
          <w:szCs w:val="24"/>
          <w:lang w:val="en-US"/>
        </w:rPr>
      </w:pPr>
      <w:r w:rsidRPr="00D703EE">
        <w:rPr>
          <w:rFonts w:ascii="Times New Roman" w:eastAsia="Times New Roman" w:hAnsi="Times New Roman" w:cs="Times New Roman"/>
          <w:b/>
          <w:bCs/>
          <w:sz w:val="24"/>
          <w:szCs w:val="24"/>
          <w:lang w:val="en-US" w:eastAsia="cs-CZ"/>
        </w:rPr>
        <w:t>Keywords</w:t>
      </w:r>
      <w:r w:rsidRPr="00D703EE">
        <w:rPr>
          <w:rFonts w:ascii="Times New Roman" w:eastAsia="Times New Roman" w:hAnsi="Times New Roman" w:cs="Times New Roman"/>
          <w:b/>
          <w:bCs/>
          <w:sz w:val="24"/>
          <w:szCs w:val="24"/>
          <w:lang w:val="en-US" w:eastAsia="cs-CZ"/>
        </w:rPr>
        <w:t xml:space="preserve">: </w:t>
      </w:r>
      <w:r w:rsidRPr="00D703EE">
        <w:rPr>
          <w:rFonts w:ascii="Times New Roman" w:hAnsi="Times New Roman" w:cs="Times New Roman"/>
          <w:sz w:val="24"/>
          <w:szCs w:val="24"/>
          <w:lang w:val="en-US"/>
        </w:rPr>
        <w:t xml:space="preserve">Jan Hus; </w:t>
      </w:r>
      <w:r>
        <w:rPr>
          <w:rFonts w:ascii="Times New Roman" w:hAnsi="Times New Roman" w:cs="Times New Roman"/>
          <w:sz w:val="24"/>
          <w:szCs w:val="24"/>
          <w:lang w:val="en-US"/>
        </w:rPr>
        <w:t xml:space="preserve">Jerome of </w:t>
      </w:r>
      <w:r w:rsidRPr="00D703EE">
        <w:rPr>
          <w:rFonts w:ascii="Times New Roman" w:hAnsi="Times New Roman" w:cs="Times New Roman"/>
          <w:sz w:val="24"/>
          <w:szCs w:val="24"/>
          <w:lang w:val="en-US"/>
        </w:rPr>
        <w:t>Prag</w:t>
      </w:r>
      <w:r>
        <w:rPr>
          <w:rFonts w:ascii="Times New Roman" w:hAnsi="Times New Roman" w:cs="Times New Roman"/>
          <w:sz w:val="24"/>
          <w:szCs w:val="24"/>
          <w:lang w:val="en-US"/>
        </w:rPr>
        <w:t>ue</w:t>
      </w:r>
      <w:r w:rsidRPr="00D703EE">
        <w:rPr>
          <w:rFonts w:ascii="Times New Roman" w:hAnsi="Times New Roman" w:cs="Times New Roman"/>
          <w:sz w:val="24"/>
          <w:szCs w:val="24"/>
          <w:lang w:val="en-US"/>
        </w:rPr>
        <w:t xml:space="preserve">; </w:t>
      </w:r>
      <w:proofErr w:type="spellStart"/>
      <w:r w:rsidRPr="00D703EE">
        <w:rPr>
          <w:rFonts w:ascii="Times New Roman" w:hAnsi="Times New Roman" w:cs="Times New Roman"/>
          <w:sz w:val="24"/>
          <w:szCs w:val="24"/>
          <w:lang w:val="en-US"/>
        </w:rPr>
        <w:t>Hussit</w:t>
      </w:r>
      <w:r>
        <w:rPr>
          <w:rFonts w:ascii="Times New Roman" w:hAnsi="Times New Roman" w:cs="Times New Roman"/>
          <w:sz w:val="24"/>
          <w:szCs w:val="24"/>
          <w:lang w:val="en-US"/>
        </w:rPr>
        <w:t>es</w:t>
      </w:r>
      <w:proofErr w:type="spellEnd"/>
      <w:r>
        <w:rPr>
          <w:rFonts w:ascii="Times New Roman" w:hAnsi="Times New Roman" w:cs="Times New Roman"/>
          <w:sz w:val="24"/>
          <w:szCs w:val="24"/>
          <w:lang w:val="en-US"/>
        </w:rPr>
        <w:t>;</w:t>
      </w:r>
      <w:r w:rsidRPr="00D703EE">
        <w:rPr>
          <w:rFonts w:ascii="Times New Roman" w:hAnsi="Times New Roman" w:cs="Times New Roman"/>
          <w:sz w:val="24"/>
          <w:szCs w:val="24"/>
          <w:lang w:val="en-US"/>
        </w:rPr>
        <w:t xml:space="preserve"> Reformation in B</w:t>
      </w:r>
      <w:r>
        <w:rPr>
          <w:rFonts w:ascii="Times New Roman" w:hAnsi="Times New Roman" w:cs="Times New Roman"/>
          <w:sz w:val="24"/>
          <w:szCs w:val="24"/>
          <w:lang w:val="en-US"/>
        </w:rPr>
        <w:t>o</w:t>
      </w:r>
      <w:r w:rsidRPr="00D703EE">
        <w:rPr>
          <w:rFonts w:ascii="Times New Roman" w:hAnsi="Times New Roman" w:cs="Times New Roman"/>
          <w:sz w:val="24"/>
          <w:szCs w:val="24"/>
          <w:lang w:val="en-US"/>
        </w:rPr>
        <w:t>he</w:t>
      </w:r>
      <w:r>
        <w:rPr>
          <w:rFonts w:ascii="Times New Roman" w:hAnsi="Times New Roman" w:cs="Times New Roman"/>
          <w:sz w:val="24"/>
          <w:szCs w:val="24"/>
          <w:lang w:val="en-US"/>
        </w:rPr>
        <w:t>mia</w:t>
      </w:r>
      <w:r w:rsidRPr="00D703EE">
        <w:rPr>
          <w:rFonts w:ascii="Times New Roman" w:hAnsi="Times New Roman" w:cs="Times New Roman"/>
          <w:sz w:val="24"/>
          <w:szCs w:val="24"/>
          <w:lang w:val="en-US"/>
        </w:rPr>
        <w:t xml:space="preserve">; </w:t>
      </w:r>
      <w:r>
        <w:rPr>
          <w:rFonts w:ascii="Times New Roman" w:hAnsi="Times New Roman" w:cs="Times New Roman"/>
          <w:sz w:val="24"/>
          <w:szCs w:val="24"/>
          <w:lang w:val="en-US"/>
        </w:rPr>
        <w:t>indulgences</w:t>
      </w:r>
    </w:p>
    <w:p w:rsidR="00D703EE" w:rsidRDefault="00D703EE" w:rsidP="00D703EE">
      <w:pPr>
        <w:pStyle w:val="Bezmezer"/>
        <w:jc w:val="both"/>
        <w:rPr>
          <w:rFonts w:ascii="Times New Roman" w:hAnsi="Times New Roman" w:cs="Times New Roman"/>
          <w:sz w:val="24"/>
          <w:szCs w:val="24"/>
          <w:lang w:val="en-US"/>
        </w:rPr>
      </w:pPr>
    </w:p>
    <w:p w:rsidR="00D703EE" w:rsidRPr="002C7F7C" w:rsidRDefault="00D703EE" w:rsidP="00D703EE">
      <w:pPr>
        <w:rPr>
          <w:rFonts w:ascii="Times New Roman" w:hAnsi="Times New Roman" w:cs="Times New Roman"/>
          <w:bCs/>
          <w:sz w:val="24"/>
          <w:szCs w:val="24"/>
        </w:rPr>
      </w:pPr>
      <w:r w:rsidRPr="002C7F7C">
        <w:rPr>
          <w:rFonts w:ascii="Times New Roman" w:hAnsi="Times New Roman" w:cs="Times New Roman"/>
          <w:bCs/>
          <w:sz w:val="24"/>
          <w:szCs w:val="24"/>
        </w:rPr>
        <w:t xml:space="preserve">Jan Hus </w:t>
      </w:r>
      <w:r w:rsidRPr="002C7F7C">
        <w:rPr>
          <w:rFonts w:ascii="Times New Roman" w:hAnsi="Times New Roman" w:cs="Times New Roman"/>
          <w:bCs/>
          <w:sz w:val="24"/>
          <w:szCs w:val="24"/>
        </w:rPr>
        <w:t>a Jeroným Pražský jako Lutherovi čeští předchůdci</w:t>
      </w:r>
    </w:p>
    <w:p w:rsidR="00D703EE" w:rsidRPr="00D703EE" w:rsidRDefault="00D703EE" w:rsidP="00D703EE">
      <w:pPr>
        <w:rPr>
          <w:rFonts w:ascii="Times New Roman" w:hAnsi="Times New Roman" w:cs="Times New Roman"/>
          <w:sz w:val="24"/>
          <w:szCs w:val="24"/>
        </w:rPr>
      </w:pPr>
      <w:r w:rsidRPr="00F71EC0">
        <w:rPr>
          <w:rFonts w:ascii="Times New Roman" w:hAnsi="Times New Roman" w:cs="Times New Roman"/>
          <w:b/>
          <w:bCs/>
          <w:i/>
          <w:iCs/>
          <w:sz w:val="24"/>
          <w:szCs w:val="24"/>
          <w:lang w:val="en-US"/>
        </w:rPr>
        <w:t>„</w:t>
      </w:r>
      <w:proofErr w:type="spellStart"/>
      <w:r w:rsidR="00F71EC0" w:rsidRPr="00F71EC0">
        <w:rPr>
          <w:rFonts w:ascii="Times New Roman" w:hAnsi="Times New Roman" w:cs="Times New Roman"/>
          <w:b/>
          <w:bCs/>
          <w:i/>
          <w:iCs/>
          <w:sz w:val="24"/>
          <w:szCs w:val="24"/>
          <w:lang w:val="en-US"/>
        </w:rPr>
        <w:t>Dnes</w:t>
      </w:r>
      <w:proofErr w:type="spellEnd"/>
      <w:r w:rsidR="00F71EC0" w:rsidRPr="00F71EC0">
        <w:rPr>
          <w:rFonts w:ascii="Times New Roman" w:hAnsi="Times New Roman" w:cs="Times New Roman"/>
          <w:b/>
          <w:bCs/>
          <w:i/>
          <w:iCs/>
          <w:sz w:val="24"/>
          <w:szCs w:val="24"/>
          <w:lang w:val="en-US"/>
        </w:rPr>
        <w:t xml:space="preserve"> </w:t>
      </w:r>
      <w:proofErr w:type="spellStart"/>
      <w:r w:rsidR="00F71EC0" w:rsidRPr="00F71EC0">
        <w:rPr>
          <w:rFonts w:ascii="Times New Roman" w:hAnsi="Times New Roman" w:cs="Times New Roman"/>
          <w:b/>
          <w:bCs/>
          <w:i/>
          <w:iCs/>
          <w:sz w:val="24"/>
          <w:szCs w:val="24"/>
          <w:lang w:val="en-US"/>
        </w:rPr>
        <w:t>tu</w:t>
      </w:r>
      <w:proofErr w:type="spellEnd"/>
      <w:r w:rsidR="00F71EC0" w:rsidRPr="00F71EC0">
        <w:rPr>
          <w:rFonts w:ascii="Times New Roman" w:hAnsi="Times New Roman" w:cs="Times New Roman"/>
          <w:b/>
          <w:bCs/>
          <w:i/>
          <w:iCs/>
          <w:sz w:val="24"/>
          <w:szCs w:val="24"/>
          <w:lang w:val="en-US"/>
        </w:rPr>
        <w:t xml:space="preserve"> </w:t>
      </w:r>
      <w:proofErr w:type="spellStart"/>
      <w:r w:rsidR="00F71EC0" w:rsidRPr="00F71EC0">
        <w:rPr>
          <w:rFonts w:ascii="Times New Roman" w:hAnsi="Times New Roman" w:cs="Times New Roman"/>
          <w:b/>
          <w:bCs/>
          <w:i/>
          <w:iCs/>
          <w:sz w:val="24"/>
          <w:szCs w:val="24"/>
          <w:lang w:val="en-US"/>
        </w:rPr>
        <w:t>pálíte</w:t>
      </w:r>
      <w:proofErr w:type="spellEnd"/>
      <w:r w:rsidR="00F71EC0" w:rsidRPr="00F71EC0">
        <w:rPr>
          <w:rFonts w:ascii="Times New Roman" w:hAnsi="Times New Roman" w:cs="Times New Roman"/>
          <w:b/>
          <w:bCs/>
          <w:i/>
          <w:iCs/>
          <w:sz w:val="24"/>
          <w:szCs w:val="24"/>
          <w:lang w:val="en-US"/>
        </w:rPr>
        <w:t xml:space="preserve"> </w:t>
      </w:r>
      <w:proofErr w:type="spellStart"/>
      <w:r w:rsidR="00F71EC0" w:rsidRPr="00F71EC0">
        <w:rPr>
          <w:rFonts w:ascii="Times New Roman" w:hAnsi="Times New Roman" w:cs="Times New Roman"/>
          <w:b/>
          <w:bCs/>
          <w:i/>
          <w:iCs/>
          <w:sz w:val="24"/>
          <w:szCs w:val="24"/>
          <w:lang w:val="en-US"/>
        </w:rPr>
        <w:t>husu</w:t>
      </w:r>
      <w:proofErr w:type="spellEnd"/>
      <w:r w:rsidR="00F71EC0" w:rsidRPr="00F71EC0">
        <w:rPr>
          <w:rFonts w:ascii="Times New Roman" w:hAnsi="Times New Roman" w:cs="Times New Roman"/>
          <w:b/>
          <w:bCs/>
          <w:i/>
          <w:iCs/>
          <w:sz w:val="24"/>
          <w:szCs w:val="24"/>
          <w:lang w:val="en-US"/>
        </w:rPr>
        <w:t xml:space="preserve">, ale </w:t>
      </w:r>
      <w:proofErr w:type="spellStart"/>
      <w:r w:rsidR="00F71EC0" w:rsidRPr="00F71EC0">
        <w:rPr>
          <w:rFonts w:ascii="Times New Roman" w:hAnsi="Times New Roman" w:cs="Times New Roman"/>
          <w:b/>
          <w:bCs/>
          <w:i/>
          <w:iCs/>
          <w:sz w:val="24"/>
          <w:szCs w:val="24"/>
          <w:lang w:val="en-US"/>
        </w:rPr>
        <w:t>jednou</w:t>
      </w:r>
      <w:proofErr w:type="spellEnd"/>
      <w:r w:rsidR="00F71EC0" w:rsidRPr="00F71EC0">
        <w:rPr>
          <w:rFonts w:ascii="Times New Roman" w:hAnsi="Times New Roman" w:cs="Times New Roman"/>
          <w:b/>
          <w:bCs/>
          <w:i/>
          <w:iCs/>
          <w:sz w:val="24"/>
          <w:szCs w:val="24"/>
          <w:lang w:val="en-US"/>
        </w:rPr>
        <w:t xml:space="preserve"> </w:t>
      </w:r>
      <w:proofErr w:type="spellStart"/>
      <w:r w:rsidR="00F71EC0" w:rsidRPr="00F71EC0">
        <w:rPr>
          <w:rFonts w:ascii="Times New Roman" w:hAnsi="Times New Roman" w:cs="Times New Roman"/>
          <w:b/>
          <w:bCs/>
          <w:i/>
          <w:iCs/>
          <w:sz w:val="24"/>
          <w:szCs w:val="24"/>
          <w:lang w:val="en-US"/>
        </w:rPr>
        <w:t>vznikne</w:t>
      </w:r>
      <w:proofErr w:type="spellEnd"/>
      <w:r w:rsidR="00F71EC0" w:rsidRPr="00F71EC0">
        <w:rPr>
          <w:rFonts w:ascii="Times New Roman" w:hAnsi="Times New Roman" w:cs="Times New Roman"/>
          <w:b/>
          <w:bCs/>
          <w:i/>
          <w:iCs/>
          <w:sz w:val="24"/>
          <w:szCs w:val="24"/>
          <w:lang w:val="en-US"/>
        </w:rPr>
        <w:t xml:space="preserve"> z </w:t>
      </w:r>
      <w:proofErr w:type="spellStart"/>
      <w:r w:rsidR="00F71EC0" w:rsidRPr="00F71EC0">
        <w:rPr>
          <w:rFonts w:ascii="Times New Roman" w:hAnsi="Times New Roman" w:cs="Times New Roman"/>
          <w:b/>
          <w:bCs/>
          <w:i/>
          <w:iCs/>
          <w:sz w:val="24"/>
          <w:szCs w:val="24"/>
          <w:lang w:val="en-US"/>
        </w:rPr>
        <w:t>popela</w:t>
      </w:r>
      <w:proofErr w:type="spellEnd"/>
      <w:r w:rsidR="00F71EC0" w:rsidRPr="00F71EC0">
        <w:rPr>
          <w:rFonts w:ascii="Times New Roman" w:hAnsi="Times New Roman" w:cs="Times New Roman"/>
          <w:b/>
          <w:bCs/>
          <w:i/>
          <w:iCs/>
          <w:sz w:val="24"/>
          <w:szCs w:val="24"/>
          <w:lang w:val="en-US"/>
        </w:rPr>
        <w:t xml:space="preserve"> </w:t>
      </w:r>
      <w:proofErr w:type="spellStart"/>
      <w:r w:rsidR="00F71EC0" w:rsidRPr="00F71EC0">
        <w:rPr>
          <w:rFonts w:ascii="Times New Roman" w:hAnsi="Times New Roman" w:cs="Times New Roman"/>
          <w:b/>
          <w:bCs/>
          <w:i/>
          <w:iCs/>
          <w:sz w:val="24"/>
          <w:szCs w:val="24"/>
          <w:lang w:val="en-US"/>
        </w:rPr>
        <w:t>labuť</w:t>
      </w:r>
      <w:proofErr w:type="spellEnd"/>
      <w:proofErr w:type="gramStart"/>
      <w:r w:rsidRPr="00F71EC0">
        <w:rPr>
          <w:rFonts w:ascii="Times New Roman" w:hAnsi="Times New Roman" w:cs="Times New Roman"/>
          <w:b/>
          <w:bCs/>
          <w:i/>
          <w:iCs/>
          <w:sz w:val="24"/>
          <w:szCs w:val="24"/>
          <w:lang w:val="en-US"/>
        </w:rPr>
        <w:t>.“</w:t>
      </w:r>
      <w:proofErr w:type="gramEnd"/>
    </w:p>
    <w:p w:rsidR="00D703EE" w:rsidRDefault="00D703EE" w:rsidP="00D703EE">
      <w:pPr>
        <w:shd w:val="clear" w:color="auto" w:fill="FFFFFF"/>
        <w:spacing w:after="0" w:line="240" w:lineRule="auto"/>
        <w:jc w:val="both"/>
        <w:rPr>
          <w:rFonts w:ascii="Times New Roman" w:eastAsia="Times New Roman" w:hAnsi="Times New Roman" w:cs="Times New Roman"/>
          <w:b/>
          <w:bCs/>
          <w:sz w:val="24"/>
          <w:szCs w:val="24"/>
          <w:lang w:val="de-DE" w:eastAsia="cs-CZ"/>
        </w:rPr>
      </w:pPr>
      <w:r w:rsidRPr="00652F54">
        <w:rPr>
          <w:rFonts w:ascii="Times New Roman" w:eastAsia="Times New Roman" w:hAnsi="Times New Roman" w:cs="Times New Roman"/>
          <w:b/>
          <w:bCs/>
          <w:sz w:val="24"/>
          <w:szCs w:val="24"/>
          <w:lang w:val="de-DE" w:eastAsia="cs-CZ"/>
        </w:rPr>
        <w:t>Abstract: (</w:t>
      </w:r>
      <w:proofErr w:type="spellStart"/>
      <w:r w:rsidR="00F71EC0">
        <w:rPr>
          <w:rFonts w:ascii="Times New Roman" w:eastAsia="Times New Roman" w:hAnsi="Times New Roman" w:cs="Times New Roman"/>
          <w:b/>
          <w:bCs/>
          <w:sz w:val="24"/>
          <w:szCs w:val="24"/>
          <w:lang w:val="de-DE" w:eastAsia="cs-CZ"/>
        </w:rPr>
        <w:t>česky</w:t>
      </w:r>
      <w:proofErr w:type="spellEnd"/>
      <w:r w:rsidRPr="00652F54">
        <w:rPr>
          <w:rFonts w:ascii="Times New Roman" w:eastAsia="Times New Roman" w:hAnsi="Times New Roman" w:cs="Times New Roman"/>
          <w:b/>
          <w:bCs/>
          <w:sz w:val="24"/>
          <w:szCs w:val="24"/>
          <w:lang w:val="de-DE" w:eastAsia="cs-CZ"/>
        </w:rPr>
        <w:t>)</w:t>
      </w:r>
    </w:p>
    <w:p w:rsidR="00F71EC0" w:rsidRPr="00F71EC0" w:rsidRDefault="00F71EC0" w:rsidP="00D703EE">
      <w:pPr>
        <w:shd w:val="clear" w:color="auto" w:fill="FFFFFF"/>
        <w:spacing w:after="0" w:line="240" w:lineRule="auto"/>
        <w:jc w:val="both"/>
        <w:rPr>
          <w:rFonts w:ascii="Times New Roman" w:eastAsia="Times New Roman" w:hAnsi="Times New Roman" w:cs="Times New Roman"/>
          <w:bCs/>
          <w:sz w:val="24"/>
          <w:szCs w:val="24"/>
          <w:lang w:eastAsia="cs-CZ"/>
        </w:rPr>
      </w:pPr>
      <w:r w:rsidRPr="00F71EC0">
        <w:rPr>
          <w:rFonts w:ascii="Times New Roman" w:eastAsia="Times New Roman" w:hAnsi="Times New Roman" w:cs="Times New Roman"/>
          <w:bCs/>
          <w:sz w:val="24"/>
          <w:szCs w:val="24"/>
          <w:lang w:eastAsia="cs-CZ"/>
        </w:rPr>
        <w:t>Reformace v Německu změnila svět a vytvořila zcela odlišné etické a ekonomické podmínky. Martin Luther a J</w:t>
      </w:r>
      <w:r>
        <w:rPr>
          <w:rFonts w:ascii="Times New Roman" w:eastAsia="Times New Roman" w:hAnsi="Times New Roman" w:cs="Times New Roman"/>
          <w:bCs/>
          <w:sz w:val="24"/>
          <w:szCs w:val="24"/>
          <w:lang w:eastAsia="cs-CZ"/>
        </w:rPr>
        <w:t>an Kalvín</w:t>
      </w:r>
      <w:r w:rsidRPr="00F71EC0">
        <w:rPr>
          <w:rFonts w:ascii="Times New Roman" w:eastAsia="Times New Roman" w:hAnsi="Times New Roman" w:cs="Times New Roman"/>
          <w:bCs/>
          <w:sz w:val="24"/>
          <w:szCs w:val="24"/>
          <w:lang w:eastAsia="cs-CZ"/>
        </w:rPr>
        <w:t xml:space="preserve"> však ne</w:t>
      </w:r>
      <w:r>
        <w:rPr>
          <w:rFonts w:ascii="Times New Roman" w:eastAsia="Times New Roman" w:hAnsi="Times New Roman" w:cs="Times New Roman"/>
          <w:bCs/>
          <w:sz w:val="24"/>
          <w:szCs w:val="24"/>
          <w:lang w:eastAsia="cs-CZ"/>
        </w:rPr>
        <w:t>spadli z nebe</w:t>
      </w:r>
      <w:r w:rsidRPr="00F71EC0">
        <w:rPr>
          <w:rFonts w:ascii="Times New Roman" w:eastAsia="Times New Roman" w:hAnsi="Times New Roman" w:cs="Times New Roman"/>
          <w:bCs/>
          <w:sz w:val="24"/>
          <w:szCs w:val="24"/>
          <w:lang w:eastAsia="cs-CZ"/>
        </w:rPr>
        <w:t xml:space="preserve">. </w:t>
      </w:r>
      <w:r>
        <w:rPr>
          <w:rFonts w:ascii="Times New Roman" w:eastAsia="Times New Roman" w:hAnsi="Times New Roman" w:cs="Times New Roman"/>
          <w:bCs/>
          <w:sz w:val="24"/>
          <w:szCs w:val="24"/>
          <w:lang w:eastAsia="cs-CZ"/>
        </w:rPr>
        <w:t>Už o</w:t>
      </w:r>
      <w:r w:rsidRPr="00F71EC0">
        <w:rPr>
          <w:rFonts w:ascii="Times New Roman" w:eastAsia="Times New Roman" w:hAnsi="Times New Roman" w:cs="Times New Roman"/>
          <w:bCs/>
          <w:sz w:val="24"/>
          <w:szCs w:val="24"/>
          <w:lang w:eastAsia="cs-CZ"/>
        </w:rPr>
        <w:t xml:space="preserve"> století před n</w:t>
      </w:r>
      <w:r>
        <w:rPr>
          <w:rFonts w:ascii="Times New Roman" w:eastAsia="Times New Roman" w:hAnsi="Times New Roman" w:cs="Times New Roman"/>
          <w:bCs/>
          <w:sz w:val="24"/>
          <w:szCs w:val="24"/>
          <w:lang w:eastAsia="cs-CZ"/>
        </w:rPr>
        <w:t>i</w:t>
      </w:r>
      <w:r w:rsidRPr="00F71EC0">
        <w:rPr>
          <w:rFonts w:ascii="Times New Roman" w:eastAsia="Times New Roman" w:hAnsi="Times New Roman" w:cs="Times New Roman"/>
          <w:bCs/>
          <w:sz w:val="24"/>
          <w:szCs w:val="24"/>
          <w:lang w:eastAsia="cs-CZ"/>
        </w:rPr>
        <w:t>m</w:t>
      </w:r>
      <w:r>
        <w:rPr>
          <w:rFonts w:ascii="Times New Roman" w:eastAsia="Times New Roman" w:hAnsi="Times New Roman" w:cs="Times New Roman"/>
          <w:bCs/>
          <w:sz w:val="24"/>
          <w:szCs w:val="24"/>
          <w:lang w:eastAsia="cs-CZ"/>
        </w:rPr>
        <w:t xml:space="preserve">i </w:t>
      </w:r>
      <w:r w:rsidRPr="00F71EC0">
        <w:rPr>
          <w:rFonts w:ascii="Times New Roman" w:eastAsia="Times New Roman" w:hAnsi="Times New Roman" w:cs="Times New Roman"/>
          <w:bCs/>
          <w:sz w:val="24"/>
          <w:szCs w:val="24"/>
          <w:lang w:eastAsia="cs-CZ"/>
        </w:rPr>
        <w:t>byl</w:t>
      </w:r>
      <w:r>
        <w:rPr>
          <w:rFonts w:ascii="Times New Roman" w:eastAsia="Times New Roman" w:hAnsi="Times New Roman" w:cs="Times New Roman"/>
          <w:bCs/>
          <w:sz w:val="24"/>
          <w:szCs w:val="24"/>
          <w:lang w:eastAsia="cs-CZ"/>
        </w:rPr>
        <w:t>a doba r</w:t>
      </w:r>
      <w:r w:rsidRPr="00F71EC0">
        <w:rPr>
          <w:rFonts w:ascii="Times New Roman" w:eastAsia="Times New Roman" w:hAnsi="Times New Roman" w:cs="Times New Roman"/>
          <w:bCs/>
          <w:sz w:val="24"/>
          <w:szCs w:val="24"/>
          <w:lang w:eastAsia="cs-CZ"/>
        </w:rPr>
        <w:t>ůzný</w:t>
      </w:r>
      <w:r>
        <w:rPr>
          <w:rFonts w:ascii="Times New Roman" w:eastAsia="Times New Roman" w:hAnsi="Times New Roman" w:cs="Times New Roman"/>
          <w:bCs/>
          <w:sz w:val="24"/>
          <w:szCs w:val="24"/>
          <w:lang w:eastAsia="cs-CZ"/>
        </w:rPr>
        <w:t xml:space="preserve">ch </w:t>
      </w:r>
      <w:r w:rsidRPr="00F71EC0">
        <w:rPr>
          <w:rFonts w:ascii="Times New Roman" w:eastAsia="Times New Roman" w:hAnsi="Times New Roman" w:cs="Times New Roman"/>
          <w:bCs/>
          <w:sz w:val="24"/>
          <w:szCs w:val="24"/>
          <w:lang w:eastAsia="cs-CZ"/>
        </w:rPr>
        <w:t>pokus</w:t>
      </w:r>
      <w:r>
        <w:rPr>
          <w:rFonts w:ascii="Times New Roman" w:eastAsia="Times New Roman" w:hAnsi="Times New Roman" w:cs="Times New Roman"/>
          <w:bCs/>
          <w:sz w:val="24"/>
          <w:szCs w:val="24"/>
          <w:lang w:eastAsia="cs-CZ"/>
        </w:rPr>
        <w:t>ů</w:t>
      </w:r>
      <w:r w:rsidRPr="00F71EC0">
        <w:rPr>
          <w:rFonts w:ascii="Times New Roman" w:eastAsia="Times New Roman" w:hAnsi="Times New Roman" w:cs="Times New Roman"/>
          <w:bCs/>
          <w:sz w:val="24"/>
          <w:szCs w:val="24"/>
          <w:lang w:eastAsia="cs-CZ"/>
        </w:rPr>
        <w:t xml:space="preserve"> o náboženskou reformu. Dva z </w:t>
      </w:r>
      <w:proofErr w:type="spellStart"/>
      <w:r w:rsidRPr="00F71EC0">
        <w:rPr>
          <w:rFonts w:ascii="Times New Roman" w:eastAsia="Times New Roman" w:hAnsi="Times New Roman" w:cs="Times New Roman"/>
          <w:bCs/>
          <w:sz w:val="24"/>
          <w:szCs w:val="24"/>
          <w:lang w:eastAsia="cs-CZ"/>
        </w:rPr>
        <w:t>Lutherových</w:t>
      </w:r>
      <w:proofErr w:type="spellEnd"/>
      <w:r w:rsidRPr="00F71EC0">
        <w:rPr>
          <w:rFonts w:ascii="Times New Roman" w:eastAsia="Times New Roman" w:hAnsi="Times New Roman" w:cs="Times New Roman"/>
          <w:bCs/>
          <w:sz w:val="24"/>
          <w:szCs w:val="24"/>
          <w:lang w:eastAsia="cs-CZ"/>
        </w:rPr>
        <w:t xml:space="preserve"> předchůdců žili v Čechách: Jan Hus (cca 1369-1415) a </w:t>
      </w:r>
      <w:r>
        <w:rPr>
          <w:rFonts w:ascii="Times New Roman" w:eastAsia="Times New Roman" w:hAnsi="Times New Roman" w:cs="Times New Roman"/>
          <w:bCs/>
          <w:sz w:val="24"/>
          <w:szCs w:val="24"/>
          <w:lang w:eastAsia="cs-CZ"/>
        </w:rPr>
        <w:t>Jeroným Pražský</w:t>
      </w:r>
      <w:r w:rsidRPr="00F71EC0">
        <w:rPr>
          <w:rFonts w:ascii="Times New Roman" w:eastAsia="Times New Roman" w:hAnsi="Times New Roman" w:cs="Times New Roman"/>
          <w:bCs/>
          <w:sz w:val="24"/>
          <w:szCs w:val="24"/>
          <w:lang w:eastAsia="cs-CZ"/>
        </w:rPr>
        <w:t xml:space="preserve"> (cca 1378 / 9-1416), kteří </w:t>
      </w:r>
      <w:r>
        <w:rPr>
          <w:rFonts w:ascii="Times New Roman" w:eastAsia="Times New Roman" w:hAnsi="Times New Roman" w:cs="Times New Roman"/>
          <w:bCs/>
          <w:sz w:val="24"/>
          <w:szCs w:val="24"/>
          <w:lang w:eastAsia="cs-CZ"/>
        </w:rPr>
        <w:t xml:space="preserve">se opírali o </w:t>
      </w:r>
      <w:r w:rsidRPr="00F71EC0">
        <w:rPr>
          <w:rFonts w:ascii="Times New Roman" w:eastAsia="Times New Roman" w:hAnsi="Times New Roman" w:cs="Times New Roman"/>
          <w:bCs/>
          <w:sz w:val="24"/>
          <w:szCs w:val="24"/>
          <w:lang w:eastAsia="cs-CZ"/>
        </w:rPr>
        <w:t>myšlenky Johna Wycliffe</w:t>
      </w:r>
      <w:r>
        <w:rPr>
          <w:rFonts w:ascii="Times New Roman" w:eastAsia="Times New Roman" w:hAnsi="Times New Roman" w:cs="Times New Roman"/>
          <w:bCs/>
          <w:sz w:val="24"/>
          <w:szCs w:val="24"/>
          <w:lang w:eastAsia="cs-CZ"/>
        </w:rPr>
        <w:t xml:space="preserve"> a byli jím inspirováni k vlastním </w:t>
      </w:r>
      <w:r w:rsidRPr="00F71EC0">
        <w:rPr>
          <w:rFonts w:ascii="Times New Roman" w:eastAsia="Times New Roman" w:hAnsi="Times New Roman" w:cs="Times New Roman"/>
          <w:bCs/>
          <w:sz w:val="24"/>
          <w:szCs w:val="24"/>
          <w:lang w:eastAsia="cs-CZ"/>
        </w:rPr>
        <w:t>kázáním. Jan Hus také získal nadšenou podporu od české šlechty, pražské</w:t>
      </w:r>
      <w:r>
        <w:rPr>
          <w:rFonts w:ascii="Times New Roman" w:eastAsia="Times New Roman" w:hAnsi="Times New Roman" w:cs="Times New Roman"/>
          <w:bCs/>
          <w:sz w:val="24"/>
          <w:szCs w:val="24"/>
          <w:lang w:eastAsia="cs-CZ"/>
        </w:rPr>
        <w:t xml:space="preserve">ho měšťanstva i </w:t>
      </w:r>
      <w:r w:rsidRPr="00F71EC0">
        <w:rPr>
          <w:rFonts w:ascii="Times New Roman" w:eastAsia="Times New Roman" w:hAnsi="Times New Roman" w:cs="Times New Roman"/>
          <w:bCs/>
          <w:sz w:val="24"/>
          <w:szCs w:val="24"/>
          <w:lang w:eastAsia="cs-CZ"/>
        </w:rPr>
        <w:t xml:space="preserve">obyčejných lidí. Reformace proto nezůstala vnitřní teologickou záležitostí, ale stala se </w:t>
      </w:r>
      <w:r>
        <w:rPr>
          <w:rFonts w:ascii="Times New Roman" w:eastAsia="Times New Roman" w:hAnsi="Times New Roman" w:cs="Times New Roman"/>
          <w:bCs/>
          <w:sz w:val="24"/>
          <w:szCs w:val="24"/>
          <w:lang w:eastAsia="cs-CZ"/>
        </w:rPr>
        <w:t>rev</w:t>
      </w:r>
      <w:r w:rsidRPr="00F71EC0">
        <w:rPr>
          <w:rFonts w:ascii="Times New Roman" w:eastAsia="Times New Roman" w:hAnsi="Times New Roman" w:cs="Times New Roman"/>
          <w:bCs/>
          <w:sz w:val="24"/>
          <w:szCs w:val="24"/>
          <w:lang w:eastAsia="cs-CZ"/>
        </w:rPr>
        <w:t>olučním projektem. V roce 1415 byl Jan Hus pozván do Kost</w:t>
      </w:r>
      <w:r>
        <w:rPr>
          <w:rFonts w:ascii="Times New Roman" w:eastAsia="Times New Roman" w:hAnsi="Times New Roman" w:cs="Times New Roman"/>
          <w:bCs/>
          <w:sz w:val="24"/>
          <w:szCs w:val="24"/>
          <w:lang w:eastAsia="cs-CZ"/>
        </w:rPr>
        <w:t>n</w:t>
      </w:r>
      <w:r w:rsidRPr="00F71EC0">
        <w:rPr>
          <w:rFonts w:ascii="Times New Roman" w:eastAsia="Times New Roman" w:hAnsi="Times New Roman" w:cs="Times New Roman"/>
          <w:bCs/>
          <w:sz w:val="24"/>
          <w:szCs w:val="24"/>
          <w:lang w:eastAsia="cs-CZ"/>
        </w:rPr>
        <w:t>i</w:t>
      </w:r>
      <w:r>
        <w:rPr>
          <w:rFonts w:ascii="Times New Roman" w:eastAsia="Times New Roman" w:hAnsi="Times New Roman" w:cs="Times New Roman"/>
          <w:bCs/>
          <w:sz w:val="24"/>
          <w:szCs w:val="24"/>
          <w:lang w:eastAsia="cs-CZ"/>
        </w:rPr>
        <w:t>ce na církevní koncil</w:t>
      </w:r>
      <w:r w:rsidRPr="00F71EC0">
        <w:rPr>
          <w:rFonts w:ascii="Times New Roman" w:eastAsia="Times New Roman" w:hAnsi="Times New Roman" w:cs="Times New Roman"/>
          <w:bCs/>
          <w:sz w:val="24"/>
          <w:szCs w:val="24"/>
          <w:lang w:eastAsia="cs-CZ"/>
        </w:rPr>
        <w:t xml:space="preserve">, ale byl tam odsouzen a </w:t>
      </w:r>
      <w:r>
        <w:rPr>
          <w:rFonts w:ascii="Times New Roman" w:eastAsia="Times New Roman" w:hAnsi="Times New Roman" w:cs="Times New Roman"/>
          <w:bCs/>
          <w:sz w:val="24"/>
          <w:szCs w:val="24"/>
          <w:lang w:eastAsia="cs-CZ"/>
        </w:rPr>
        <w:t>u</w:t>
      </w:r>
      <w:r w:rsidRPr="00F71EC0">
        <w:rPr>
          <w:rFonts w:ascii="Times New Roman" w:eastAsia="Times New Roman" w:hAnsi="Times New Roman" w:cs="Times New Roman"/>
          <w:bCs/>
          <w:sz w:val="24"/>
          <w:szCs w:val="24"/>
          <w:lang w:eastAsia="cs-CZ"/>
        </w:rPr>
        <w:t>pálen, přestože mu byl zaručen bezpečn</w:t>
      </w:r>
      <w:r>
        <w:rPr>
          <w:rFonts w:ascii="Times New Roman" w:eastAsia="Times New Roman" w:hAnsi="Times New Roman" w:cs="Times New Roman"/>
          <w:bCs/>
          <w:sz w:val="24"/>
          <w:szCs w:val="24"/>
          <w:lang w:eastAsia="cs-CZ"/>
        </w:rPr>
        <w:t>ý příchod</w:t>
      </w:r>
      <w:r w:rsidRPr="00F71EC0">
        <w:rPr>
          <w:rFonts w:ascii="Times New Roman" w:eastAsia="Times New Roman" w:hAnsi="Times New Roman" w:cs="Times New Roman"/>
          <w:bCs/>
          <w:sz w:val="24"/>
          <w:szCs w:val="24"/>
          <w:lang w:eastAsia="cs-CZ"/>
        </w:rPr>
        <w:t>. Jeho mučednic</w:t>
      </w:r>
      <w:r>
        <w:rPr>
          <w:rFonts w:ascii="Times New Roman" w:eastAsia="Times New Roman" w:hAnsi="Times New Roman" w:cs="Times New Roman"/>
          <w:bCs/>
          <w:sz w:val="24"/>
          <w:szCs w:val="24"/>
          <w:lang w:eastAsia="cs-CZ"/>
        </w:rPr>
        <w:t xml:space="preserve">ká smrt </w:t>
      </w:r>
      <w:r w:rsidRPr="00F71EC0">
        <w:rPr>
          <w:rFonts w:ascii="Times New Roman" w:eastAsia="Times New Roman" w:hAnsi="Times New Roman" w:cs="Times New Roman"/>
          <w:bCs/>
          <w:sz w:val="24"/>
          <w:szCs w:val="24"/>
          <w:lang w:eastAsia="cs-CZ"/>
        </w:rPr>
        <w:t>zažehl</w:t>
      </w:r>
      <w:r>
        <w:rPr>
          <w:rFonts w:ascii="Times New Roman" w:eastAsia="Times New Roman" w:hAnsi="Times New Roman" w:cs="Times New Roman"/>
          <w:bCs/>
          <w:sz w:val="24"/>
          <w:szCs w:val="24"/>
          <w:lang w:eastAsia="cs-CZ"/>
        </w:rPr>
        <w:t>a</w:t>
      </w:r>
      <w:r w:rsidRPr="00F71EC0">
        <w:rPr>
          <w:rFonts w:ascii="Times New Roman" w:eastAsia="Times New Roman" w:hAnsi="Times New Roman" w:cs="Times New Roman"/>
          <w:bCs/>
          <w:sz w:val="24"/>
          <w:szCs w:val="24"/>
          <w:lang w:eastAsia="cs-CZ"/>
        </w:rPr>
        <w:t xml:space="preserve"> v</w:t>
      </w:r>
      <w:r>
        <w:rPr>
          <w:rFonts w:ascii="Times New Roman" w:eastAsia="Times New Roman" w:hAnsi="Times New Roman" w:cs="Times New Roman"/>
          <w:bCs/>
          <w:sz w:val="24"/>
          <w:szCs w:val="24"/>
          <w:lang w:eastAsia="cs-CZ"/>
        </w:rPr>
        <w:t> </w:t>
      </w:r>
      <w:r w:rsidRPr="00F71EC0">
        <w:rPr>
          <w:rFonts w:ascii="Times New Roman" w:eastAsia="Times New Roman" w:hAnsi="Times New Roman" w:cs="Times New Roman"/>
          <w:bCs/>
          <w:sz w:val="24"/>
          <w:szCs w:val="24"/>
          <w:lang w:eastAsia="cs-CZ"/>
        </w:rPr>
        <w:t>Čechách</w:t>
      </w:r>
      <w:r>
        <w:rPr>
          <w:rFonts w:ascii="Times New Roman" w:eastAsia="Times New Roman" w:hAnsi="Times New Roman" w:cs="Times New Roman"/>
          <w:bCs/>
          <w:sz w:val="24"/>
          <w:szCs w:val="24"/>
          <w:lang w:eastAsia="cs-CZ"/>
        </w:rPr>
        <w:t xml:space="preserve"> </w:t>
      </w:r>
      <w:r w:rsidRPr="00F71EC0">
        <w:rPr>
          <w:rFonts w:ascii="Times New Roman" w:eastAsia="Times New Roman" w:hAnsi="Times New Roman" w:cs="Times New Roman"/>
          <w:bCs/>
          <w:sz w:val="24"/>
          <w:szCs w:val="24"/>
          <w:lang w:eastAsia="cs-CZ"/>
        </w:rPr>
        <w:t>povstání</w:t>
      </w:r>
      <w:r w:rsidRPr="00F71EC0">
        <w:rPr>
          <w:rFonts w:ascii="Times New Roman" w:eastAsia="Times New Roman" w:hAnsi="Times New Roman" w:cs="Times New Roman"/>
          <w:bCs/>
          <w:sz w:val="24"/>
          <w:szCs w:val="24"/>
          <w:lang w:eastAsia="cs-CZ"/>
        </w:rPr>
        <w:t xml:space="preserve">, které vyvrcholilo občanskými válkami (1419–1436). Nejdůležitější požadavky husitů </w:t>
      </w:r>
      <w:r>
        <w:rPr>
          <w:rFonts w:ascii="Times New Roman" w:eastAsia="Times New Roman" w:hAnsi="Times New Roman" w:cs="Times New Roman"/>
          <w:bCs/>
          <w:sz w:val="24"/>
          <w:szCs w:val="24"/>
          <w:lang w:eastAsia="cs-CZ"/>
        </w:rPr>
        <w:t>byly velmi podobné požadavkům Martina Luthera</w:t>
      </w:r>
      <w:r w:rsidR="002C7F7C">
        <w:rPr>
          <w:rFonts w:ascii="Times New Roman" w:eastAsia="Times New Roman" w:hAnsi="Times New Roman" w:cs="Times New Roman"/>
          <w:bCs/>
          <w:sz w:val="24"/>
          <w:szCs w:val="24"/>
          <w:lang w:eastAsia="cs-CZ"/>
        </w:rPr>
        <w:t>, zejména důraz na národní jazyk bohoslužeb, a byly uváděny v Čechách a na Moravě již století před Lutherem</w:t>
      </w:r>
      <w:r w:rsidRPr="00F71EC0">
        <w:rPr>
          <w:rFonts w:ascii="Times New Roman" w:eastAsia="Times New Roman" w:hAnsi="Times New Roman" w:cs="Times New Roman"/>
          <w:bCs/>
          <w:sz w:val="24"/>
          <w:szCs w:val="24"/>
          <w:lang w:eastAsia="cs-CZ"/>
        </w:rPr>
        <w:t>.</w:t>
      </w:r>
    </w:p>
    <w:p w:rsidR="00F71EC0" w:rsidRPr="002C7F7C" w:rsidRDefault="00F71EC0" w:rsidP="00D703EE">
      <w:pPr>
        <w:pStyle w:val="Bezmezer"/>
        <w:jc w:val="both"/>
        <w:rPr>
          <w:rFonts w:ascii="Times New Roman" w:hAnsi="Times New Roman" w:cs="Times New Roman"/>
          <w:sz w:val="24"/>
          <w:szCs w:val="24"/>
        </w:rPr>
      </w:pPr>
    </w:p>
    <w:p w:rsidR="00D703EE" w:rsidRPr="002C7F7C" w:rsidRDefault="002C7F7C" w:rsidP="00D703EE">
      <w:pPr>
        <w:pStyle w:val="Bezmezer"/>
        <w:jc w:val="both"/>
        <w:rPr>
          <w:rFonts w:ascii="Times New Roman" w:hAnsi="Times New Roman" w:cs="Times New Roman"/>
          <w:sz w:val="24"/>
          <w:szCs w:val="24"/>
        </w:rPr>
      </w:pPr>
      <w:r w:rsidRPr="002C7F7C">
        <w:rPr>
          <w:rFonts w:ascii="Times New Roman" w:eastAsia="Times New Roman" w:hAnsi="Times New Roman" w:cs="Times New Roman"/>
          <w:b/>
          <w:bCs/>
          <w:sz w:val="24"/>
          <w:szCs w:val="24"/>
          <w:lang w:eastAsia="cs-CZ"/>
        </w:rPr>
        <w:t>Klíčová slova</w:t>
      </w:r>
      <w:r w:rsidR="00D703EE" w:rsidRPr="002C7F7C">
        <w:rPr>
          <w:rFonts w:ascii="Times New Roman" w:eastAsia="Times New Roman" w:hAnsi="Times New Roman" w:cs="Times New Roman"/>
          <w:b/>
          <w:bCs/>
          <w:sz w:val="24"/>
          <w:szCs w:val="24"/>
          <w:lang w:eastAsia="cs-CZ"/>
        </w:rPr>
        <w:t xml:space="preserve">: </w:t>
      </w:r>
      <w:bookmarkStart w:id="0" w:name="_GoBack"/>
      <w:r w:rsidR="00D703EE" w:rsidRPr="002C7F7C">
        <w:rPr>
          <w:rFonts w:ascii="Times New Roman" w:hAnsi="Times New Roman" w:cs="Times New Roman"/>
          <w:sz w:val="24"/>
          <w:szCs w:val="24"/>
        </w:rPr>
        <w:t xml:space="preserve">Jan Hus; </w:t>
      </w:r>
      <w:r>
        <w:rPr>
          <w:rFonts w:ascii="Times New Roman" w:eastAsia="Times New Roman" w:hAnsi="Times New Roman" w:cs="Times New Roman"/>
          <w:bCs/>
          <w:sz w:val="24"/>
          <w:szCs w:val="24"/>
          <w:lang w:eastAsia="cs-CZ"/>
        </w:rPr>
        <w:t>Jeroným Pražský</w:t>
      </w:r>
      <w:r w:rsidR="00D703EE" w:rsidRPr="002C7F7C">
        <w:rPr>
          <w:rFonts w:ascii="Times New Roman" w:hAnsi="Times New Roman" w:cs="Times New Roman"/>
          <w:sz w:val="24"/>
          <w:szCs w:val="24"/>
        </w:rPr>
        <w:t xml:space="preserve">; </w:t>
      </w:r>
      <w:r w:rsidRPr="002C7F7C">
        <w:rPr>
          <w:rFonts w:ascii="Times New Roman" w:hAnsi="Times New Roman" w:cs="Times New Roman"/>
          <w:sz w:val="24"/>
          <w:szCs w:val="24"/>
        </w:rPr>
        <w:t>h</w:t>
      </w:r>
      <w:r w:rsidR="00D703EE" w:rsidRPr="002C7F7C">
        <w:rPr>
          <w:rFonts w:ascii="Times New Roman" w:hAnsi="Times New Roman" w:cs="Times New Roman"/>
          <w:sz w:val="24"/>
          <w:szCs w:val="24"/>
        </w:rPr>
        <w:t>usit</w:t>
      </w:r>
      <w:r w:rsidRPr="002C7F7C">
        <w:rPr>
          <w:rFonts w:ascii="Times New Roman" w:hAnsi="Times New Roman" w:cs="Times New Roman"/>
          <w:sz w:val="24"/>
          <w:szCs w:val="24"/>
        </w:rPr>
        <w:t>é</w:t>
      </w:r>
      <w:r w:rsidR="00D703EE" w:rsidRPr="002C7F7C">
        <w:rPr>
          <w:rFonts w:ascii="Times New Roman" w:hAnsi="Times New Roman" w:cs="Times New Roman"/>
          <w:sz w:val="24"/>
          <w:szCs w:val="24"/>
        </w:rPr>
        <w:t xml:space="preserve">; </w:t>
      </w:r>
      <w:r w:rsidRPr="002C7F7C">
        <w:rPr>
          <w:rFonts w:ascii="Times New Roman" w:hAnsi="Times New Roman" w:cs="Times New Roman"/>
          <w:sz w:val="24"/>
          <w:szCs w:val="24"/>
        </w:rPr>
        <w:t>reformace v Čechách</w:t>
      </w:r>
      <w:r w:rsidR="00D703EE" w:rsidRPr="002C7F7C">
        <w:rPr>
          <w:rFonts w:ascii="Times New Roman" w:hAnsi="Times New Roman" w:cs="Times New Roman"/>
          <w:sz w:val="24"/>
          <w:szCs w:val="24"/>
        </w:rPr>
        <w:t xml:space="preserve">; </w:t>
      </w:r>
      <w:r w:rsidRPr="002C7F7C">
        <w:rPr>
          <w:rFonts w:ascii="Times New Roman" w:hAnsi="Times New Roman" w:cs="Times New Roman"/>
          <w:sz w:val="24"/>
          <w:szCs w:val="24"/>
        </w:rPr>
        <w:t>obchod s odpustky</w:t>
      </w:r>
    </w:p>
    <w:bookmarkEnd w:id="0"/>
    <w:p w:rsidR="00D703EE" w:rsidRPr="002C7F7C" w:rsidRDefault="00D703EE" w:rsidP="00D703EE">
      <w:pPr>
        <w:pStyle w:val="Bezmezer"/>
        <w:jc w:val="both"/>
        <w:rPr>
          <w:rFonts w:ascii="Times New Roman" w:hAnsi="Times New Roman" w:cs="Times New Roman"/>
          <w:sz w:val="24"/>
          <w:szCs w:val="24"/>
        </w:rPr>
      </w:pPr>
    </w:p>
    <w:p w:rsidR="00D703EE" w:rsidRPr="002C7F7C" w:rsidRDefault="00D703EE" w:rsidP="00E87218">
      <w:pPr>
        <w:shd w:val="clear" w:color="auto" w:fill="FFFFFF"/>
        <w:spacing w:after="0" w:line="240" w:lineRule="auto"/>
        <w:jc w:val="both"/>
        <w:rPr>
          <w:rFonts w:ascii="Times New Roman" w:eastAsia="Times New Roman" w:hAnsi="Times New Roman" w:cs="Times New Roman"/>
          <w:sz w:val="24"/>
          <w:szCs w:val="24"/>
          <w:lang w:eastAsia="cs-CZ"/>
        </w:rPr>
      </w:pPr>
    </w:p>
    <w:p w:rsidR="00E87218" w:rsidRPr="002C7F7C" w:rsidRDefault="00E87218" w:rsidP="00E87218">
      <w:pPr>
        <w:jc w:val="both"/>
        <w:rPr>
          <w:rFonts w:ascii="Times New Roman" w:hAnsi="Times New Roman" w:cs="Times New Roman"/>
          <w:sz w:val="24"/>
          <w:szCs w:val="24"/>
        </w:rPr>
      </w:pPr>
    </w:p>
    <w:p w:rsidR="00036240" w:rsidRDefault="00091A81" w:rsidP="00EA1C48">
      <w:pPr>
        <w:pStyle w:val="Bezmezer"/>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Reformation bezieht sich zwar neben </w:t>
      </w:r>
      <w:proofErr w:type="spellStart"/>
      <w:r>
        <w:rPr>
          <w:rFonts w:ascii="Times New Roman" w:hAnsi="Times New Roman" w:cs="Times New Roman"/>
          <w:sz w:val="28"/>
          <w:szCs w:val="28"/>
          <w:lang w:val="de-DE"/>
        </w:rPr>
        <w:t>Huldrych</w:t>
      </w:r>
      <w:proofErr w:type="spellEnd"/>
      <w:r>
        <w:rPr>
          <w:rFonts w:ascii="Times New Roman" w:hAnsi="Times New Roman" w:cs="Times New Roman"/>
          <w:sz w:val="28"/>
          <w:szCs w:val="28"/>
          <w:lang w:val="de-DE"/>
        </w:rPr>
        <w:t xml:space="preserve"> Zwingli und Jean Calvin vor allem auf Martin Luther und Deutschland, doch es war nicht nur er, der neue </w:t>
      </w:r>
      <w:r>
        <w:rPr>
          <w:rFonts w:ascii="Times New Roman" w:hAnsi="Times New Roman" w:cs="Times New Roman"/>
          <w:sz w:val="28"/>
          <w:szCs w:val="28"/>
          <w:lang w:val="de-DE"/>
        </w:rPr>
        <w:lastRenderedPageBreak/>
        <w:t xml:space="preserve">Fragen stellte und eine Erneuerung der Kirche forderte. Sehr schnell trugen </w:t>
      </w:r>
      <w:r w:rsidR="00B7799F">
        <w:rPr>
          <w:rFonts w:ascii="Times New Roman" w:hAnsi="Times New Roman" w:cs="Times New Roman"/>
          <w:sz w:val="28"/>
          <w:szCs w:val="28"/>
          <w:lang w:val="de-DE"/>
        </w:rPr>
        <w:t xml:space="preserve">Gelehrte und Studenten die </w:t>
      </w:r>
      <w:r>
        <w:rPr>
          <w:rFonts w:ascii="Times New Roman" w:hAnsi="Times New Roman" w:cs="Times New Roman"/>
          <w:sz w:val="28"/>
          <w:szCs w:val="28"/>
          <w:lang w:val="de-DE"/>
        </w:rPr>
        <w:t>Botschaft</w:t>
      </w:r>
      <w:r w:rsidR="00B7799F">
        <w:rPr>
          <w:rFonts w:ascii="Times New Roman" w:hAnsi="Times New Roman" w:cs="Times New Roman"/>
          <w:sz w:val="28"/>
          <w:szCs w:val="28"/>
          <w:lang w:val="de-DE"/>
        </w:rPr>
        <w:t xml:space="preserve"> der Glaubenserneuerung in das östliche Europa weiter. Sie erreichten zunächst die deutschsprachigen Bevölkerungsteile, dennoch war die Reformation keine rein deutsche Angelegenheit, sie fand sofort zahlreiche Anhänger </w:t>
      </w:r>
      <w:r w:rsidR="0053116B">
        <w:rPr>
          <w:rFonts w:ascii="Times New Roman" w:hAnsi="Times New Roman" w:cs="Times New Roman"/>
          <w:sz w:val="28"/>
          <w:szCs w:val="28"/>
          <w:lang w:val="de-DE"/>
        </w:rPr>
        <w:t xml:space="preserve">auch </w:t>
      </w:r>
      <w:r w:rsidR="00B7799F">
        <w:rPr>
          <w:rFonts w:ascii="Times New Roman" w:hAnsi="Times New Roman" w:cs="Times New Roman"/>
          <w:sz w:val="28"/>
          <w:szCs w:val="28"/>
          <w:lang w:val="de-DE"/>
        </w:rPr>
        <w:t>unter Tschechen, die s</w:t>
      </w:r>
      <w:r w:rsidR="00EA1C48" w:rsidRPr="00EA1C48">
        <w:rPr>
          <w:rFonts w:ascii="Times New Roman" w:hAnsi="Times New Roman" w:cs="Times New Roman"/>
          <w:sz w:val="28"/>
          <w:szCs w:val="28"/>
          <w:lang w:val="de-DE"/>
        </w:rPr>
        <w:t xml:space="preserve">chon einhundert </w:t>
      </w:r>
      <w:r w:rsidR="004632EE">
        <w:rPr>
          <w:rFonts w:ascii="Times New Roman" w:hAnsi="Times New Roman" w:cs="Times New Roman"/>
          <w:sz w:val="28"/>
          <w:szCs w:val="28"/>
          <w:lang w:val="de-DE"/>
        </w:rPr>
        <w:t xml:space="preserve">Jahre </w:t>
      </w:r>
      <w:r w:rsidR="00EA1C48" w:rsidRPr="00EA1C48">
        <w:rPr>
          <w:rFonts w:ascii="Times New Roman" w:hAnsi="Times New Roman" w:cs="Times New Roman"/>
          <w:sz w:val="28"/>
          <w:szCs w:val="28"/>
          <w:lang w:val="de-DE"/>
        </w:rPr>
        <w:t>vor ihm</w:t>
      </w:r>
      <w:r w:rsidR="00B7799F">
        <w:rPr>
          <w:rFonts w:ascii="Times New Roman" w:hAnsi="Times New Roman" w:cs="Times New Roman"/>
          <w:sz w:val="28"/>
          <w:szCs w:val="28"/>
          <w:lang w:val="de-DE"/>
        </w:rPr>
        <w:t xml:space="preserve"> verlangten, dass die Botschaft Gottes in der Muttersprache der Menschen gepredigt werden soll und wo Teile der Bibel, Lieder und geistliche Texte ins Tschechische übersetzt wurden. </w:t>
      </w:r>
      <w:r w:rsidR="00036240">
        <w:rPr>
          <w:rFonts w:ascii="Times New Roman" w:hAnsi="Times New Roman" w:cs="Times New Roman"/>
          <w:sz w:val="28"/>
          <w:szCs w:val="28"/>
          <w:lang w:val="de-DE"/>
        </w:rPr>
        <w:t>Die von Jan Hus eingeleitete Hussitenbewegung nahm in Prag ihren Ausgang schon ein hundert Jahre vor Luther, setzte sich für eine Reform der römischen Kirche ein, kritisierte den weltlichen Besitz der Kirche und lehnte die Unfehlbarkeit des Papstes in Glaubensfragen ab.</w:t>
      </w:r>
    </w:p>
    <w:p w:rsidR="00EA1C48" w:rsidRPr="00EA1C48" w:rsidRDefault="00036240" w:rsidP="00EA1C48">
      <w:pPr>
        <w:pStyle w:val="Bezmezer"/>
        <w:jc w:val="both"/>
        <w:rPr>
          <w:rFonts w:ascii="Times New Roman" w:hAnsi="Times New Roman" w:cs="Times New Roman"/>
          <w:sz w:val="28"/>
          <w:szCs w:val="28"/>
        </w:rPr>
      </w:pPr>
      <w:r>
        <w:rPr>
          <w:rFonts w:ascii="Times New Roman" w:hAnsi="Times New Roman" w:cs="Times New Roman"/>
          <w:sz w:val="28"/>
          <w:szCs w:val="28"/>
          <w:lang w:val="de-DE"/>
        </w:rPr>
        <w:t xml:space="preserve">Schon das 14. Jahrhundert </w:t>
      </w:r>
      <w:r w:rsidR="00EA1C48" w:rsidRPr="00EA1C48">
        <w:rPr>
          <w:rFonts w:ascii="Times New Roman" w:hAnsi="Times New Roman" w:cs="Times New Roman"/>
          <w:sz w:val="28"/>
          <w:szCs w:val="28"/>
          <w:lang w:val="de-DE"/>
        </w:rPr>
        <w:t xml:space="preserve">war </w:t>
      </w:r>
      <w:r w:rsidR="0053116B">
        <w:rPr>
          <w:rFonts w:ascii="Times New Roman" w:hAnsi="Times New Roman" w:cs="Times New Roman"/>
          <w:sz w:val="28"/>
          <w:szCs w:val="28"/>
          <w:lang w:val="de-DE"/>
        </w:rPr>
        <w:t xml:space="preserve">nämlich </w:t>
      </w:r>
      <w:r w:rsidR="00EA1C48" w:rsidRPr="00EA1C48">
        <w:rPr>
          <w:rFonts w:ascii="Times New Roman" w:hAnsi="Times New Roman" w:cs="Times New Roman"/>
          <w:sz w:val="28"/>
          <w:szCs w:val="28"/>
          <w:lang w:val="de-DE"/>
        </w:rPr>
        <w:t xml:space="preserve">von verschiedenen religiösen Reformversuchen bestimmt. </w:t>
      </w:r>
      <w:r w:rsidR="006B36CD">
        <w:rPr>
          <w:rFonts w:ascii="Times New Roman" w:hAnsi="Times New Roman" w:cs="Times New Roman"/>
          <w:sz w:val="28"/>
          <w:szCs w:val="28"/>
          <w:lang w:val="de-DE"/>
        </w:rPr>
        <w:t>Luthers erster Vorlä</w:t>
      </w:r>
      <w:r w:rsidR="008F26CC">
        <w:rPr>
          <w:rFonts w:ascii="Times New Roman" w:hAnsi="Times New Roman" w:cs="Times New Roman"/>
          <w:sz w:val="28"/>
          <w:szCs w:val="28"/>
          <w:lang w:val="de-DE"/>
        </w:rPr>
        <w:t xml:space="preserve">ufer war der Engländer John </w:t>
      </w:r>
      <w:proofErr w:type="spellStart"/>
      <w:r w:rsidR="008F26CC">
        <w:rPr>
          <w:rFonts w:ascii="Times New Roman" w:hAnsi="Times New Roman" w:cs="Times New Roman"/>
          <w:sz w:val="28"/>
          <w:szCs w:val="28"/>
          <w:lang w:val="de-DE"/>
        </w:rPr>
        <w:t>Wycklif</w:t>
      </w:r>
      <w:r w:rsidR="006B36CD">
        <w:rPr>
          <w:rFonts w:ascii="Times New Roman" w:hAnsi="Times New Roman" w:cs="Times New Roman"/>
          <w:sz w:val="28"/>
          <w:szCs w:val="28"/>
          <w:lang w:val="de-DE"/>
        </w:rPr>
        <w:t>f</w:t>
      </w:r>
      <w:r w:rsidR="008F26CC">
        <w:rPr>
          <w:rFonts w:ascii="Times New Roman" w:hAnsi="Times New Roman" w:cs="Times New Roman"/>
          <w:sz w:val="28"/>
          <w:szCs w:val="28"/>
          <w:lang w:val="de-DE"/>
        </w:rPr>
        <w:t>e</w:t>
      </w:r>
      <w:proofErr w:type="spellEnd"/>
      <w:r w:rsidR="008F26CC">
        <w:rPr>
          <w:rFonts w:ascii="Times New Roman" w:hAnsi="Times New Roman" w:cs="Times New Roman"/>
          <w:sz w:val="28"/>
          <w:szCs w:val="28"/>
          <w:lang w:val="de-DE"/>
        </w:rPr>
        <w:t xml:space="preserve"> </w:t>
      </w:r>
      <w:r w:rsidR="006B36CD">
        <w:rPr>
          <w:rFonts w:ascii="Times New Roman" w:hAnsi="Times New Roman" w:cs="Times New Roman"/>
          <w:sz w:val="28"/>
          <w:szCs w:val="28"/>
          <w:lang w:val="de-DE"/>
        </w:rPr>
        <w:t>(ca. 1328 bis 1384) und z</w:t>
      </w:r>
      <w:r w:rsidR="00EA1C48" w:rsidRPr="00EA1C48">
        <w:rPr>
          <w:rFonts w:ascii="Times New Roman" w:hAnsi="Times New Roman" w:cs="Times New Roman"/>
          <w:sz w:val="28"/>
          <w:szCs w:val="28"/>
          <w:lang w:val="de-DE"/>
        </w:rPr>
        <w:t>wei von</w:t>
      </w:r>
      <w:r w:rsidR="006B36CD">
        <w:rPr>
          <w:rFonts w:ascii="Times New Roman" w:hAnsi="Times New Roman" w:cs="Times New Roman"/>
          <w:sz w:val="28"/>
          <w:szCs w:val="28"/>
          <w:lang w:val="de-DE"/>
        </w:rPr>
        <w:t xml:space="preserve"> seinen weiteren direkten </w:t>
      </w:r>
      <w:r w:rsidR="00EA1C48" w:rsidRPr="00EA1C48">
        <w:rPr>
          <w:rFonts w:ascii="Times New Roman" w:hAnsi="Times New Roman" w:cs="Times New Roman"/>
          <w:sz w:val="28"/>
          <w:szCs w:val="28"/>
          <w:lang w:val="de-DE"/>
        </w:rPr>
        <w:t xml:space="preserve"> </w:t>
      </w:r>
      <w:r w:rsidR="006B36CD">
        <w:rPr>
          <w:rFonts w:ascii="Times New Roman" w:hAnsi="Times New Roman" w:cs="Times New Roman"/>
          <w:sz w:val="28"/>
          <w:szCs w:val="28"/>
          <w:lang w:val="de-DE"/>
        </w:rPr>
        <w:t>Vorboten</w:t>
      </w:r>
      <w:r w:rsidR="00EA1C48" w:rsidRPr="00EA1C48">
        <w:rPr>
          <w:rFonts w:ascii="Times New Roman" w:hAnsi="Times New Roman" w:cs="Times New Roman"/>
          <w:sz w:val="28"/>
          <w:szCs w:val="28"/>
          <w:lang w:val="de-DE"/>
        </w:rPr>
        <w:t xml:space="preserve"> lebten in Böhmen</w:t>
      </w:r>
      <w:r w:rsidR="006B36CD">
        <w:rPr>
          <w:rFonts w:ascii="Times New Roman" w:hAnsi="Times New Roman" w:cs="Times New Roman"/>
          <w:sz w:val="28"/>
          <w:szCs w:val="28"/>
          <w:lang w:val="de-DE"/>
        </w:rPr>
        <w:t>. E</w:t>
      </w:r>
      <w:r w:rsidR="00EA1C48" w:rsidRPr="00EA1C48">
        <w:rPr>
          <w:rFonts w:ascii="Times New Roman" w:hAnsi="Times New Roman" w:cs="Times New Roman"/>
          <w:sz w:val="28"/>
          <w:szCs w:val="28"/>
          <w:lang w:val="de-DE"/>
        </w:rPr>
        <w:t xml:space="preserve">s waren Jan Hus (ca. 1370-1415) und Hieronymus von Prag (ca. 1378/9-1416), der als Student in Oxford John </w:t>
      </w:r>
      <w:proofErr w:type="spellStart"/>
      <w:r w:rsidR="00EA1C48" w:rsidRPr="00EA1C48">
        <w:rPr>
          <w:rFonts w:ascii="Times New Roman" w:hAnsi="Times New Roman" w:cs="Times New Roman"/>
          <w:sz w:val="28"/>
          <w:szCs w:val="28"/>
          <w:lang w:val="de-DE"/>
        </w:rPr>
        <w:t>Wyc</w:t>
      </w:r>
      <w:r w:rsidR="008F26CC">
        <w:rPr>
          <w:rFonts w:ascii="Times New Roman" w:hAnsi="Times New Roman" w:cs="Times New Roman"/>
          <w:sz w:val="28"/>
          <w:szCs w:val="28"/>
          <w:lang w:val="de-DE"/>
        </w:rPr>
        <w:t>k</w:t>
      </w:r>
      <w:r w:rsidR="00EA1C48" w:rsidRPr="00EA1C48">
        <w:rPr>
          <w:rFonts w:ascii="Times New Roman" w:hAnsi="Times New Roman" w:cs="Times New Roman"/>
          <w:sz w:val="28"/>
          <w:szCs w:val="28"/>
          <w:lang w:val="de-DE"/>
        </w:rPr>
        <w:t>lif</w:t>
      </w:r>
      <w:r w:rsidR="008F26CC">
        <w:rPr>
          <w:rFonts w:ascii="Times New Roman" w:hAnsi="Times New Roman" w:cs="Times New Roman"/>
          <w:sz w:val="28"/>
          <w:szCs w:val="28"/>
          <w:lang w:val="de-DE"/>
        </w:rPr>
        <w:t>fe</w:t>
      </w:r>
      <w:r w:rsidR="00EA1C48" w:rsidRPr="00EA1C48">
        <w:rPr>
          <w:rFonts w:ascii="Times New Roman" w:hAnsi="Times New Roman" w:cs="Times New Roman"/>
          <w:sz w:val="28"/>
          <w:szCs w:val="28"/>
          <w:lang w:val="de-DE"/>
        </w:rPr>
        <w:t>s</w:t>
      </w:r>
      <w:proofErr w:type="spellEnd"/>
      <w:r w:rsidR="00EA1C48" w:rsidRPr="00EA1C48">
        <w:rPr>
          <w:rFonts w:ascii="Times New Roman" w:hAnsi="Times New Roman" w:cs="Times New Roman"/>
          <w:sz w:val="28"/>
          <w:szCs w:val="28"/>
          <w:lang w:val="de-DE"/>
        </w:rPr>
        <w:t xml:space="preserve"> Gedanken nach Prag brachte und den damaligen Dekan der dortigen philosophischen Fakultät, Jan Hus, damit zu großen Predig</w:t>
      </w:r>
      <w:r w:rsidR="00EA1C48" w:rsidRPr="00EA1C48">
        <w:rPr>
          <w:rFonts w:ascii="Times New Roman" w:hAnsi="Times New Roman" w:cs="Times New Roman"/>
          <w:sz w:val="28"/>
          <w:szCs w:val="28"/>
        </w:rPr>
        <w:t>t</w:t>
      </w:r>
      <w:r w:rsidR="00EA1C48" w:rsidRPr="00EA1C48">
        <w:rPr>
          <w:rFonts w:ascii="Times New Roman" w:hAnsi="Times New Roman" w:cs="Times New Roman"/>
          <w:sz w:val="28"/>
          <w:szCs w:val="28"/>
          <w:lang w:val="de-DE"/>
        </w:rPr>
        <w:t xml:space="preserve">en inspirierte. Jan Hus erhielt auch eine begeisterte Unterstützung durch den böhmischen Adel, das Prager Bürgertum sowie das einfache Volk. Seine Reformation blieb deshalb keine binnentheologische Angelegenheit, sondern wurde zu einer politischen Macht und einem revolutionären Vorhaben.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de-DE"/>
        </w:rPr>
        <w:t>1415 wurde Jan Hus zum Konzil von Konstanz geladen, dort aber verurteilt und verbrannt, obwohl ihm freies Geleit zugesichert worden war. Sein Märtyrertod löste in Böhmen Aufstände aus, die in die bürgerkriegsähnlichen Hussitenkriege (1419-1436) mündeten. Die wichtigsten Forderungen der Hussiten</w:t>
      </w:r>
      <w:r w:rsidR="00D9126C">
        <w:rPr>
          <w:rFonts w:ascii="Times New Roman" w:hAnsi="Times New Roman" w:cs="Times New Roman"/>
          <w:sz w:val="28"/>
          <w:szCs w:val="28"/>
          <w:lang w:val="de-DE"/>
        </w:rPr>
        <w:t xml:space="preserve"> - </w:t>
      </w:r>
      <w:r w:rsidRPr="00EA1C48">
        <w:rPr>
          <w:rFonts w:ascii="Times New Roman" w:hAnsi="Times New Roman" w:cs="Times New Roman"/>
          <w:sz w:val="28"/>
          <w:szCs w:val="28"/>
          <w:lang w:val="de-DE"/>
        </w:rPr>
        <w:t>freie, biblische Predigten</w:t>
      </w:r>
      <w:r w:rsidR="00504A89">
        <w:rPr>
          <w:rFonts w:ascii="Times New Roman" w:hAnsi="Times New Roman" w:cs="Times New Roman"/>
          <w:sz w:val="28"/>
          <w:szCs w:val="28"/>
          <w:lang w:val="de-DE"/>
        </w:rPr>
        <w:t xml:space="preserve">, </w:t>
      </w:r>
      <w:r w:rsidRPr="00EA1C48">
        <w:rPr>
          <w:rFonts w:ascii="Times New Roman" w:hAnsi="Times New Roman" w:cs="Times New Roman"/>
          <w:sz w:val="28"/>
          <w:szCs w:val="28"/>
          <w:lang w:val="de-DE"/>
        </w:rPr>
        <w:t>Austeilung des Abendmahls in Brot und Wein</w:t>
      </w:r>
      <w:r w:rsidR="00504A89">
        <w:rPr>
          <w:rFonts w:ascii="Times New Roman" w:hAnsi="Times New Roman" w:cs="Times New Roman"/>
          <w:sz w:val="28"/>
          <w:szCs w:val="28"/>
          <w:lang w:val="de-DE"/>
        </w:rPr>
        <w:t xml:space="preserve">, </w:t>
      </w:r>
      <w:r w:rsidRPr="00EA1C48">
        <w:rPr>
          <w:rFonts w:ascii="Times New Roman" w:hAnsi="Times New Roman" w:cs="Times New Roman"/>
          <w:sz w:val="28"/>
          <w:szCs w:val="28"/>
          <w:lang w:val="de-DE"/>
        </w:rPr>
        <w:t>Trennung von Kirche und weltlicher Herrschaft</w:t>
      </w:r>
      <w:r w:rsidR="00504A89">
        <w:rPr>
          <w:rFonts w:ascii="Times New Roman" w:hAnsi="Times New Roman" w:cs="Times New Roman"/>
          <w:sz w:val="28"/>
          <w:szCs w:val="28"/>
          <w:lang w:val="de-DE"/>
        </w:rPr>
        <w:t xml:space="preserve"> bzw. </w:t>
      </w:r>
      <w:r w:rsidRPr="00EA1C48">
        <w:rPr>
          <w:rFonts w:ascii="Times New Roman" w:hAnsi="Times New Roman" w:cs="Times New Roman"/>
          <w:sz w:val="28"/>
          <w:szCs w:val="28"/>
          <w:lang w:val="de-DE"/>
        </w:rPr>
        <w:t>Überwindung von gesellschaftlichen Ungerechtigkeiten sowie Gottesdienst in der Landessprache, also zentrale Forderungen Luthers, waren schon einhundert Jahre vor ihm in Böhmen umgesetzt worden.</w:t>
      </w:r>
    </w:p>
    <w:p w:rsidR="000F0385" w:rsidRPr="003C05C3" w:rsidRDefault="00EA1C48" w:rsidP="000F0385">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Martin Luther bekannte sich zu Jan Hus. </w:t>
      </w:r>
      <w:r w:rsidR="001B6041">
        <w:rPr>
          <w:rFonts w:ascii="Times New Roman" w:hAnsi="Times New Roman" w:cs="Times New Roman"/>
          <w:sz w:val="28"/>
          <w:szCs w:val="28"/>
          <w:lang w:val="de-DE"/>
        </w:rPr>
        <w:t>Schon 1519</w:t>
      </w:r>
      <w:r w:rsidR="000F0385">
        <w:rPr>
          <w:rFonts w:ascii="Times New Roman" w:hAnsi="Times New Roman" w:cs="Times New Roman"/>
          <w:sz w:val="28"/>
          <w:szCs w:val="28"/>
          <w:lang w:val="de-DE"/>
        </w:rPr>
        <w:t xml:space="preserve"> verteidigte er seine Position in dem Leipziger Streitgespräch, wo er nicht nur die Autoritätsstellung des Papstes anzweifelte, sondern auch </w:t>
      </w:r>
      <w:r w:rsidR="000F0385">
        <w:rPr>
          <w:rFonts w:ascii="Times New Roman" w:hAnsi="Times New Roman" w:cs="Times New Roman"/>
          <w:i/>
          <w:sz w:val="28"/>
          <w:szCs w:val="28"/>
          <w:lang w:val="de-DE"/>
        </w:rPr>
        <w:t xml:space="preserve">„die Verbrennung des böhmischen Reformators Jan Hus auf dem Konstanzer Konzil als Fehler darstellte“. </w:t>
      </w:r>
      <w:r w:rsidR="00E87218">
        <w:rPr>
          <w:rFonts w:ascii="Times New Roman" w:hAnsi="Times New Roman" w:cs="Times New Roman"/>
          <w:sz w:val="28"/>
          <w:szCs w:val="28"/>
          <w:lang w:val="de-DE"/>
        </w:rPr>
        <w:t>(</w:t>
      </w:r>
      <w:proofErr w:type="spellStart"/>
      <w:r w:rsidR="00E87218">
        <w:rPr>
          <w:rFonts w:ascii="Times New Roman" w:hAnsi="Times New Roman" w:cs="Times New Roman"/>
          <w:sz w:val="28"/>
          <w:szCs w:val="28"/>
          <w:lang w:val="de-DE"/>
        </w:rPr>
        <w:t>Rublack</w:t>
      </w:r>
      <w:proofErr w:type="spellEnd"/>
      <w:r w:rsidR="000F0385">
        <w:rPr>
          <w:rFonts w:ascii="Times New Roman" w:hAnsi="Times New Roman" w:cs="Times New Roman"/>
          <w:sz w:val="28"/>
          <w:szCs w:val="28"/>
          <w:lang w:val="de-DE"/>
        </w:rPr>
        <w:t xml:space="preserve"> 2006, S. 78). </w:t>
      </w:r>
    </w:p>
    <w:p w:rsidR="00EA1C48" w:rsidRPr="002D59C7" w:rsidRDefault="00EA1C48" w:rsidP="00EA1C48">
      <w:pPr>
        <w:pStyle w:val="Bezmezer"/>
        <w:jc w:val="both"/>
        <w:rPr>
          <w:rFonts w:ascii="Times New Roman" w:hAnsi="Times New Roman" w:cs="Times New Roman"/>
          <w:color w:val="333333"/>
          <w:sz w:val="28"/>
          <w:szCs w:val="28"/>
        </w:rPr>
      </w:pPr>
      <w:r w:rsidRPr="00EA1C48">
        <w:rPr>
          <w:rFonts w:ascii="Times New Roman" w:hAnsi="Times New Roman" w:cs="Times New Roman"/>
          <w:sz w:val="28"/>
          <w:szCs w:val="28"/>
          <w:lang w:val="de-DE"/>
        </w:rPr>
        <w:t>E</w:t>
      </w:r>
      <w:r w:rsidR="000F0385">
        <w:rPr>
          <w:rFonts w:ascii="Times New Roman" w:hAnsi="Times New Roman" w:cs="Times New Roman"/>
          <w:sz w:val="28"/>
          <w:szCs w:val="28"/>
          <w:lang w:val="de-DE"/>
        </w:rPr>
        <w:t>in Jah</w:t>
      </w:r>
      <w:r w:rsidRPr="00EA1C48">
        <w:rPr>
          <w:rFonts w:ascii="Times New Roman" w:hAnsi="Times New Roman" w:cs="Times New Roman"/>
          <w:sz w:val="28"/>
          <w:szCs w:val="28"/>
          <w:lang w:val="de-DE"/>
        </w:rPr>
        <w:t>r</w:t>
      </w:r>
      <w:r w:rsidR="000F0385">
        <w:rPr>
          <w:rFonts w:ascii="Times New Roman" w:hAnsi="Times New Roman" w:cs="Times New Roman"/>
          <w:sz w:val="28"/>
          <w:szCs w:val="28"/>
          <w:lang w:val="de-DE"/>
        </w:rPr>
        <w:t xml:space="preserve"> später, </w:t>
      </w:r>
      <w:r w:rsidRPr="00EA1C48">
        <w:rPr>
          <w:rFonts w:ascii="Times New Roman" w:hAnsi="Times New Roman" w:cs="Times New Roman"/>
          <w:sz w:val="28"/>
          <w:szCs w:val="28"/>
          <w:lang w:val="de-DE"/>
        </w:rPr>
        <w:t>1520</w:t>
      </w:r>
      <w:r w:rsidR="000F0385">
        <w:rPr>
          <w:rFonts w:ascii="Times New Roman" w:hAnsi="Times New Roman" w:cs="Times New Roman"/>
          <w:sz w:val="28"/>
          <w:szCs w:val="28"/>
          <w:lang w:val="de-DE"/>
        </w:rPr>
        <w:t xml:space="preserve">, schrieb er </w:t>
      </w:r>
      <w:r w:rsidR="008F26CC">
        <w:rPr>
          <w:rFonts w:ascii="Times New Roman" w:hAnsi="Times New Roman" w:cs="Times New Roman"/>
          <w:sz w:val="28"/>
          <w:szCs w:val="28"/>
          <w:lang w:val="de-DE"/>
        </w:rPr>
        <w:t xml:space="preserve">an </w:t>
      </w:r>
      <w:r w:rsidR="000F0385">
        <w:rPr>
          <w:rFonts w:ascii="Times New Roman" w:hAnsi="Times New Roman" w:cs="Times New Roman"/>
          <w:sz w:val="28"/>
          <w:szCs w:val="28"/>
          <w:lang w:val="de-DE"/>
        </w:rPr>
        <w:t>seinen Freund</w:t>
      </w:r>
      <w:r w:rsidRPr="00EA1C48">
        <w:rPr>
          <w:rFonts w:ascii="Times New Roman" w:hAnsi="Times New Roman" w:cs="Times New Roman"/>
          <w:sz w:val="28"/>
          <w:szCs w:val="28"/>
          <w:lang w:val="de-DE"/>
        </w:rPr>
        <w:t xml:space="preserve"> Georg </w:t>
      </w:r>
      <w:proofErr w:type="spellStart"/>
      <w:r w:rsidRPr="00EA1C48">
        <w:rPr>
          <w:rFonts w:ascii="Times New Roman" w:hAnsi="Times New Roman" w:cs="Times New Roman"/>
          <w:sz w:val="28"/>
          <w:szCs w:val="28"/>
          <w:lang w:val="de-DE"/>
        </w:rPr>
        <w:t>Spalatin</w:t>
      </w:r>
      <w:proofErr w:type="spellEnd"/>
      <w:r w:rsidRPr="00EA1C48">
        <w:rPr>
          <w:rFonts w:ascii="Times New Roman" w:hAnsi="Times New Roman" w:cs="Times New Roman"/>
          <w:sz w:val="28"/>
          <w:szCs w:val="28"/>
          <w:lang w:val="de-DE"/>
        </w:rPr>
        <w:t xml:space="preserve">: </w:t>
      </w:r>
      <w:r w:rsidRPr="002D59C7">
        <w:rPr>
          <w:rFonts w:ascii="Times New Roman" w:hAnsi="Times New Roman" w:cs="Times New Roman"/>
          <w:i/>
          <w:sz w:val="28"/>
          <w:szCs w:val="28"/>
          <w:lang w:val="de-DE"/>
        </w:rPr>
        <w:t>„</w:t>
      </w:r>
      <w:r w:rsidR="002D59C7" w:rsidRPr="002D59C7">
        <w:rPr>
          <w:rFonts w:ascii="Times New Roman" w:hAnsi="Times New Roman" w:cs="Times New Roman"/>
          <w:i/>
          <w:sz w:val="28"/>
          <w:szCs w:val="28"/>
          <w:lang w:val="de-DE"/>
        </w:rPr>
        <w:t>Wir sind alle Hussiten, o</w:t>
      </w:r>
      <w:r w:rsidRPr="002D59C7">
        <w:rPr>
          <w:rFonts w:ascii="Times New Roman" w:hAnsi="Times New Roman" w:cs="Times New Roman"/>
          <w:i/>
          <w:sz w:val="28"/>
          <w:szCs w:val="28"/>
          <w:lang w:val="de-DE"/>
        </w:rPr>
        <w:t xml:space="preserve">hne es </w:t>
      </w:r>
      <w:r w:rsidR="002D59C7" w:rsidRPr="002D59C7">
        <w:rPr>
          <w:rFonts w:ascii="Times New Roman" w:hAnsi="Times New Roman" w:cs="Times New Roman"/>
          <w:i/>
          <w:sz w:val="28"/>
          <w:szCs w:val="28"/>
          <w:lang w:val="de-DE"/>
        </w:rPr>
        <w:t xml:space="preserve">gewusst </w:t>
      </w:r>
      <w:r w:rsidRPr="002D59C7">
        <w:rPr>
          <w:rFonts w:ascii="Times New Roman" w:hAnsi="Times New Roman" w:cs="Times New Roman"/>
          <w:i/>
          <w:sz w:val="28"/>
          <w:szCs w:val="28"/>
          <w:lang w:val="de-DE"/>
        </w:rPr>
        <w:t>zu</w:t>
      </w:r>
      <w:r w:rsidR="002D59C7" w:rsidRPr="002D59C7">
        <w:rPr>
          <w:rFonts w:ascii="Times New Roman" w:hAnsi="Times New Roman" w:cs="Times New Roman"/>
          <w:i/>
          <w:sz w:val="28"/>
          <w:szCs w:val="28"/>
          <w:lang w:val="de-DE"/>
        </w:rPr>
        <w:t xml:space="preserve"> haben, schließlich auch Paulus und Augustinus..</w:t>
      </w:r>
      <w:r w:rsidRPr="002D59C7">
        <w:rPr>
          <w:rFonts w:ascii="Times New Roman" w:hAnsi="Times New Roman" w:cs="Times New Roman"/>
          <w:i/>
          <w:sz w:val="28"/>
          <w:szCs w:val="28"/>
          <w:lang w:val="de-DE"/>
        </w:rPr>
        <w:t>.“</w:t>
      </w:r>
      <w:r w:rsidRPr="00EA1C48">
        <w:rPr>
          <w:rFonts w:ascii="Times New Roman" w:hAnsi="Times New Roman" w:cs="Times New Roman"/>
          <w:sz w:val="28"/>
          <w:szCs w:val="28"/>
          <w:lang w:val="de-DE"/>
        </w:rPr>
        <w:t xml:space="preserve"> </w:t>
      </w:r>
      <w:r w:rsidR="002D59C7">
        <w:rPr>
          <w:rFonts w:ascii="Times New Roman" w:hAnsi="Times New Roman" w:cs="Times New Roman"/>
          <w:sz w:val="28"/>
          <w:szCs w:val="28"/>
          <w:lang w:val="de-DE"/>
        </w:rPr>
        <w:t>(</w:t>
      </w:r>
      <w:r w:rsidR="003C05C3" w:rsidRPr="002D59C7">
        <w:rPr>
          <w:rFonts w:ascii="Times New Roman" w:hAnsi="Times New Roman" w:cs="Times New Roman"/>
          <w:color w:val="333333"/>
          <w:sz w:val="28"/>
          <w:szCs w:val="28"/>
        </w:rPr>
        <w:t>Hilsch 1999</w:t>
      </w:r>
      <w:r w:rsidR="002D59C7" w:rsidRPr="002D59C7">
        <w:rPr>
          <w:rFonts w:ascii="Times New Roman" w:hAnsi="Times New Roman" w:cs="Times New Roman"/>
          <w:color w:val="333333"/>
          <w:sz w:val="28"/>
          <w:szCs w:val="28"/>
        </w:rPr>
        <w:t>, S. 287</w:t>
      </w:r>
      <w:r w:rsidR="002D59C7">
        <w:rPr>
          <w:rFonts w:ascii="Times New Roman" w:hAnsi="Times New Roman" w:cs="Times New Roman"/>
          <w:color w:val="333333"/>
          <w:sz w:val="28"/>
          <w:szCs w:val="28"/>
        </w:rPr>
        <w:t>)</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de-DE"/>
        </w:rPr>
        <w:t>Die Prophezeiung von Jan Hus, das</w:t>
      </w:r>
      <w:r w:rsidR="00D9126C">
        <w:rPr>
          <w:rFonts w:ascii="Times New Roman" w:hAnsi="Times New Roman" w:cs="Times New Roman"/>
          <w:sz w:val="28"/>
          <w:szCs w:val="28"/>
          <w:lang w:val="de-DE"/>
        </w:rPr>
        <w:t>s</w:t>
      </w:r>
      <w:r w:rsidRPr="00EA1C48">
        <w:rPr>
          <w:rFonts w:ascii="Times New Roman" w:hAnsi="Times New Roman" w:cs="Times New Roman"/>
          <w:sz w:val="28"/>
          <w:szCs w:val="28"/>
          <w:lang w:val="de-DE"/>
        </w:rPr>
        <w:t xml:space="preserve"> aus seiner Asche ein Schwan aufsteigen werde, wurde auf Luther bezogen. Gans (tschechisch </w:t>
      </w:r>
      <w:r w:rsidR="0053116B">
        <w:rPr>
          <w:rFonts w:ascii="Times New Roman" w:hAnsi="Times New Roman" w:cs="Times New Roman"/>
          <w:sz w:val="28"/>
          <w:szCs w:val="28"/>
          <w:lang w:val="de-DE"/>
        </w:rPr>
        <w:t>„</w:t>
      </w:r>
      <w:proofErr w:type="spellStart"/>
      <w:r w:rsidRPr="00EA1C48">
        <w:rPr>
          <w:rFonts w:ascii="Times New Roman" w:hAnsi="Times New Roman" w:cs="Times New Roman"/>
          <w:sz w:val="28"/>
          <w:szCs w:val="28"/>
          <w:lang w:val="de-DE"/>
        </w:rPr>
        <w:t>husa</w:t>
      </w:r>
      <w:proofErr w:type="spellEnd"/>
      <w:r w:rsidR="0053116B">
        <w:rPr>
          <w:rFonts w:ascii="Times New Roman" w:hAnsi="Times New Roman" w:cs="Times New Roman"/>
          <w:sz w:val="28"/>
          <w:szCs w:val="28"/>
          <w:lang w:val="de-DE"/>
        </w:rPr>
        <w:t>“</w:t>
      </w:r>
      <w:r w:rsidRPr="00EA1C48">
        <w:rPr>
          <w:rFonts w:ascii="Times New Roman" w:hAnsi="Times New Roman" w:cs="Times New Roman"/>
          <w:sz w:val="28"/>
          <w:szCs w:val="28"/>
          <w:lang w:val="de-DE"/>
        </w:rPr>
        <w:t>) und  Schwan waren seitdem Symbole für Hus und Luther</w:t>
      </w:r>
      <w:r w:rsidR="0053116B">
        <w:rPr>
          <w:rFonts w:ascii="Times New Roman" w:hAnsi="Times New Roman" w:cs="Times New Roman"/>
          <w:sz w:val="28"/>
          <w:szCs w:val="28"/>
          <w:lang w:val="de-DE"/>
        </w:rPr>
        <w:t xml:space="preserve"> und als solche sehr oft auch in Kirchen allegorisch angewendet</w:t>
      </w:r>
      <w:r w:rsidR="008F26CC">
        <w:rPr>
          <w:rFonts w:ascii="Times New Roman" w:hAnsi="Times New Roman" w:cs="Times New Roman"/>
          <w:sz w:val="28"/>
          <w:szCs w:val="28"/>
          <w:lang w:val="de-DE"/>
        </w:rPr>
        <w:t>, das Motiv des Schwans wurde zu einem der am vielfältigsten verwendeten protestantischen Identifikationsmotive überhaupt</w:t>
      </w:r>
      <w:r w:rsidRPr="00EA1C48">
        <w:rPr>
          <w:rFonts w:ascii="Times New Roman" w:hAnsi="Times New Roman" w:cs="Times New Roman"/>
          <w:sz w:val="28"/>
          <w:szCs w:val="28"/>
          <w:lang w:val="de-DE"/>
        </w:rPr>
        <w:t xml:space="preserve">. Die evangelischen Christen betrachten Jan Hus bis heute als Vordenker und Wegbereiter der Reformation. </w:t>
      </w:r>
    </w:p>
    <w:p w:rsidR="004B6C93" w:rsidRDefault="00EA1C48" w:rsidP="00EA1C48">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Der Engländer John </w:t>
      </w:r>
      <w:proofErr w:type="spellStart"/>
      <w:r w:rsidRPr="00EA1C48">
        <w:rPr>
          <w:rFonts w:ascii="Times New Roman" w:hAnsi="Times New Roman" w:cs="Times New Roman"/>
          <w:sz w:val="28"/>
          <w:szCs w:val="28"/>
          <w:lang w:val="de-DE"/>
        </w:rPr>
        <w:t>Wyckliffe</w:t>
      </w:r>
      <w:proofErr w:type="spellEnd"/>
      <w:r w:rsidRPr="00EA1C48">
        <w:rPr>
          <w:rFonts w:ascii="Times New Roman" w:hAnsi="Times New Roman" w:cs="Times New Roman"/>
          <w:sz w:val="28"/>
          <w:szCs w:val="28"/>
          <w:lang w:val="de-DE"/>
        </w:rPr>
        <w:t xml:space="preserve"> (auch </w:t>
      </w:r>
      <w:proofErr w:type="spellStart"/>
      <w:r w:rsidRPr="00EA1C48">
        <w:rPr>
          <w:rFonts w:ascii="Times New Roman" w:hAnsi="Times New Roman" w:cs="Times New Roman"/>
          <w:sz w:val="28"/>
          <w:szCs w:val="28"/>
          <w:lang w:val="de-DE"/>
        </w:rPr>
        <w:t>Wycklif</w:t>
      </w:r>
      <w:proofErr w:type="spellEnd"/>
      <w:r w:rsidRPr="00EA1C48">
        <w:rPr>
          <w:rFonts w:ascii="Times New Roman" w:hAnsi="Times New Roman" w:cs="Times New Roman"/>
          <w:sz w:val="28"/>
          <w:szCs w:val="28"/>
          <w:lang w:val="de-DE"/>
        </w:rPr>
        <w:t xml:space="preserve"> in deutschen, Jan </w:t>
      </w:r>
      <w:proofErr w:type="spellStart"/>
      <w:r w:rsidRPr="00EA1C48">
        <w:rPr>
          <w:rFonts w:ascii="Times New Roman" w:hAnsi="Times New Roman" w:cs="Times New Roman"/>
          <w:sz w:val="28"/>
          <w:szCs w:val="28"/>
          <w:lang w:val="de-DE"/>
        </w:rPr>
        <w:t>Viklef</w:t>
      </w:r>
      <w:proofErr w:type="spellEnd"/>
      <w:r w:rsidRPr="00EA1C48">
        <w:rPr>
          <w:rFonts w:ascii="Times New Roman" w:hAnsi="Times New Roman" w:cs="Times New Roman"/>
          <w:sz w:val="28"/>
          <w:szCs w:val="28"/>
          <w:lang w:val="de-DE"/>
        </w:rPr>
        <w:t xml:space="preserve"> in tschechischen Texten, ca. 1328-1384)</w:t>
      </w:r>
      <w:r w:rsidR="00D9126C">
        <w:rPr>
          <w:rFonts w:ascii="Times New Roman" w:hAnsi="Times New Roman" w:cs="Times New Roman"/>
          <w:sz w:val="28"/>
          <w:szCs w:val="28"/>
          <w:lang w:val="de-DE"/>
        </w:rPr>
        <w:t xml:space="preserve"> übte a</w:t>
      </w:r>
      <w:r w:rsidRPr="00EA1C48">
        <w:rPr>
          <w:rFonts w:ascii="Times New Roman" w:hAnsi="Times New Roman" w:cs="Times New Roman"/>
          <w:sz w:val="28"/>
          <w:szCs w:val="28"/>
          <w:lang w:val="de-DE"/>
        </w:rPr>
        <w:t xml:space="preserve">ls Professor der Theologie und Philosophie an der Universität Oxford denselben Beruf aus wie Luther, kritisierte scharf den verweltlichten Klerus seiner Zeit und stritt gegen die politischen Herrschaftsansprüche des Papsttums. Er wandte sich gegen wichtige Formen mittelalterlicher Frömmigkeit, wie Heiligenkult, Bilder- oder Reliquienverehrung, gegen den Reichtum der Kirche, Priesterzölibat und Ablässe. Maßstab seiner kirchenkritischen Urteile war die Bibel. Damit auch Laien sie verstehen und dadurch mündige Christen werden konnten, initiierte er ihre Übersetzung ins Englische, wobei er selber das Neue Testament aus der Vulgata übertrug. Seine Lehre sowie seine Schriften wurden als ketzerisch verurteilt, er verlor seine Ämter, aber aus Furcht vor einem Volksaufstand wurde </w:t>
      </w:r>
      <w:proofErr w:type="spellStart"/>
      <w:r w:rsidRPr="00EA1C48">
        <w:rPr>
          <w:rFonts w:ascii="Times New Roman" w:hAnsi="Times New Roman" w:cs="Times New Roman"/>
          <w:sz w:val="28"/>
          <w:szCs w:val="28"/>
          <w:lang w:val="de-DE"/>
        </w:rPr>
        <w:t>Wyckliffe</w:t>
      </w:r>
      <w:proofErr w:type="spellEnd"/>
      <w:r w:rsidRPr="00EA1C48">
        <w:rPr>
          <w:rFonts w:ascii="Times New Roman" w:hAnsi="Times New Roman" w:cs="Times New Roman"/>
          <w:sz w:val="28"/>
          <w:szCs w:val="28"/>
          <w:lang w:val="de-DE"/>
        </w:rPr>
        <w:t xml:space="preserve"> nicht offizielle angeklagt, lebte als Pfarrer, vollendete seine Bibelübersetzung  und starb eines </w:t>
      </w:r>
      <w:r w:rsidR="00D9126C">
        <w:rPr>
          <w:rFonts w:ascii="Times New Roman" w:hAnsi="Times New Roman" w:cs="Times New Roman"/>
          <w:sz w:val="28"/>
          <w:szCs w:val="28"/>
          <w:lang w:val="de-DE"/>
        </w:rPr>
        <w:t>natürlichen T</w:t>
      </w:r>
      <w:r w:rsidRPr="00EA1C48">
        <w:rPr>
          <w:rFonts w:ascii="Times New Roman" w:hAnsi="Times New Roman" w:cs="Times New Roman"/>
          <w:sz w:val="28"/>
          <w:szCs w:val="28"/>
          <w:lang w:val="de-DE"/>
        </w:rPr>
        <w:t xml:space="preserve">odes in </w:t>
      </w:r>
      <w:proofErr w:type="spellStart"/>
      <w:r w:rsidRPr="00EA1C48">
        <w:rPr>
          <w:rFonts w:ascii="Times New Roman" w:hAnsi="Times New Roman" w:cs="Times New Roman"/>
          <w:sz w:val="28"/>
          <w:szCs w:val="28"/>
          <w:lang w:val="de-DE"/>
        </w:rPr>
        <w:t>Lutterworth</w:t>
      </w:r>
      <w:proofErr w:type="spellEnd"/>
      <w:r w:rsidRPr="00EA1C48">
        <w:rPr>
          <w:rFonts w:ascii="Times New Roman" w:hAnsi="Times New Roman" w:cs="Times New Roman"/>
          <w:sz w:val="28"/>
          <w:szCs w:val="28"/>
          <w:lang w:val="de-DE"/>
        </w:rPr>
        <w:t xml:space="preserve">.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de-DE"/>
        </w:rPr>
        <w:t xml:space="preserve">Später, 1412, wurden 267 Sentenzen von </w:t>
      </w:r>
      <w:proofErr w:type="spellStart"/>
      <w:r w:rsidRPr="00EA1C48">
        <w:rPr>
          <w:rFonts w:ascii="Times New Roman" w:hAnsi="Times New Roman" w:cs="Times New Roman"/>
          <w:sz w:val="28"/>
          <w:szCs w:val="28"/>
          <w:lang w:val="de-DE"/>
        </w:rPr>
        <w:t>Wyckliffe</w:t>
      </w:r>
      <w:proofErr w:type="spellEnd"/>
      <w:r w:rsidRPr="00EA1C48">
        <w:rPr>
          <w:rFonts w:ascii="Times New Roman" w:hAnsi="Times New Roman" w:cs="Times New Roman"/>
          <w:sz w:val="28"/>
          <w:szCs w:val="28"/>
          <w:lang w:val="de-DE"/>
        </w:rPr>
        <w:t xml:space="preserve"> als häretisch verurteilt und 1415 ordnete das Konzil von Konstanz an, alle Schriften von </w:t>
      </w:r>
      <w:proofErr w:type="spellStart"/>
      <w:r w:rsidRPr="00EA1C48">
        <w:rPr>
          <w:rFonts w:ascii="Times New Roman" w:hAnsi="Times New Roman" w:cs="Times New Roman"/>
          <w:sz w:val="28"/>
          <w:szCs w:val="28"/>
          <w:lang w:val="de-DE"/>
        </w:rPr>
        <w:t>Wyckliffe</w:t>
      </w:r>
      <w:proofErr w:type="spellEnd"/>
      <w:r w:rsidRPr="00EA1C48">
        <w:rPr>
          <w:rFonts w:ascii="Times New Roman" w:hAnsi="Times New Roman" w:cs="Times New Roman"/>
          <w:sz w:val="28"/>
          <w:szCs w:val="28"/>
          <w:lang w:val="de-DE"/>
        </w:rPr>
        <w:t xml:space="preserve"> zu verbrennen (vor dem Buchdruck keine schwere Aufgabe), erklärte ihn </w:t>
      </w:r>
      <w:r w:rsidR="0053116B">
        <w:rPr>
          <w:rFonts w:ascii="Times New Roman" w:hAnsi="Times New Roman" w:cs="Times New Roman"/>
          <w:sz w:val="28"/>
          <w:szCs w:val="28"/>
          <w:lang w:val="de-DE"/>
        </w:rPr>
        <w:t>drei</w:t>
      </w:r>
      <w:r w:rsidRPr="00EA1C48">
        <w:rPr>
          <w:rFonts w:ascii="Times New Roman" w:hAnsi="Times New Roman" w:cs="Times New Roman"/>
          <w:sz w:val="28"/>
          <w:szCs w:val="28"/>
          <w:lang w:val="de-DE"/>
        </w:rPr>
        <w:t xml:space="preserve"> Jahrzehnte nach seinem Tod zum Ketzer und befahl</w:t>
      </w:r>
      <w:r w:rsidR="0053116B">
        <w:rPr>
          <w:rFonts w:ascii="Times New Roman" w:hAnsi="Times New Roman" w:cs="Times New Roman"/>
          <w:sz w:val="28"/>
          <w:szCs w:val="28"/>
          <w:lang w:val="de-DE"/>
        </w:rPr>
        <w:t xml:space="preserve"> 1428</w:t>
      </w:r>
      <w:r w:rsidRPr="00EA1C48">
        <w:rPr>
          <w:rFonts w:ascii="Times New Roman" w:hAnsi="Times New Roman" w:cs="Times New Roman"/>
          <w:sz w:val="28"/>
          <w:szCs w:val="28"/>
          <w:lang w:val="de-DE"/>
        </w:rPr>
        <w:t xml:space="preserve">, seine Gebeine auszugraben und zu verbrennen. Im Unterschied zu Luther gab es zu seiner Zeit noch keine weltlichen Herrscher oder Städte, die seine Reformgedanken ergriffen und in die Tat umgesetzt hätten. Der nächste große Nachteil gegenüber Luther bestand auch in der Nichtexistenz des Buchdrucks, genauso wie bei Jan Hus.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hr-HR"/>
        </w:rPr>
        <w:t>Wyckliffes Schriften fanden in Prag ein aufmerksames Publikum, besonders der Dekan der philosophischen Fakultät, Jan Hus (ca. 1370-1415) ließ sich von ihnen zu großen Predigten über eine umfassende Kirchenreform inspirieren. Während Wyckliffes Anhänger, die Lollarden, sofort brutal verfolgt und ihre Volksbibel verbrannt wurden, sodass die ganze Bewegung schnell scheiterte, erhielt Jan Hus eine begeisterte und verlässliche Unterstützung durch den böhmischen Adel und</w:t>
      </w:r>
      <w:r w:rsidR="0053116B">
        <w:rPr>
          <w:rFonts w:ascii="Times New Roman" w:hAnsi="Times New Roman" w:cs="Times New Roman"/>
          <w:sz w:val="28"/>
          <w:szCs w:val="28"/>
          <w:lang w:val="hr-HR"/>
        </w:rPr>
        <w:t xml:space="preserve"> das </w:t>
      </w:r>
      <w:r w:rsidRPr="00EA1C48">
        <w:rPr>
          <w:rFonts w:ascii="Times New Roman" w:hAnsi="Times New Roman" w:cs="Times New Roman"/>
          <w:sz w:val="28"/>
          <w:szCs w:val="28"/>
          <w:lang w:val="hr-HR"/>
        </w:rPr>
        <w:t xml:space="preserve"> Prager Bürgertum. Seine Reformation blieb deshalb keine rein theologische Angelegenheit, sondern entwickelte sich zu einer politischen Macht, einem revolutionären Vorhaben und Ausdruck eines böhmischen Nationalbewusstseins.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hr-HR"/>
        </w:rPr>
        <w:t>Einer von den Studenten, die Wickliffes Schriften nach Prag brachten, hieß Hieronymus von Prag (</w:t>
      </w:r>
      <w:r w:rsidR="0053116B">
        <w:rPr>
          <w:rFonts w:ascii="Times New Roman" w:hAnsi="Times New Roman" w:cs="Times New Roman"/>
          <w:sz w:val="28"/>
          <w:szCs w:val="28"/>
          <w:lang w:val="hr-HR"/>
        </w:rPr>
        <w:t xml:space="preserve">tschechisch </w:t>
      </w:r>
      <w:r w:rsidRPr="00EA1C48">
        <w:rPr>
          <w:rFonts w:ascii="Times New Roman" w:hAnsi="Times New Roman" w:cs="Times New Roman"/>
          <w:sz w:val="28"/>
          <w:szCs w:val="28"/>
          <w:lang w:val="hr-HR"/>
        </w:rPr>
        <w:t>Jeroným Pražský, um 13</w:t>
      </w:r>
      <w:r w:rsidRPr="00EA1C48">
        <w:rPr>
          <w:rFonts w:ascii="Times New Roman" w:hAnsi="Times New Roman" w:cs="Times New Roman"/>
          <w:sz w:val="28"/>
          <w:szCs w:val="28"/>
          <w:lang w:val="de-DE"/>
        </w:rPr>
        <w:t>7</w:t>
      </w:r>
      <w:r w:rsidRPr="00EA1C48">
        <w:rPr>
          <w:rFonts w:ascii="Times New Roman" w:hAnsi="Times New Roman" w:cs="Times New Roman"/>
          <w:sz w:val="28"/>
          <w:szCs w:val="28"/>
          <w:lang w:val="hr-HR"/>
        </w:rPr>
        <w:t>8</w:t>
      </w:r>
      <w:r w:rsidRPr="00EA1C48">
        <w:rPr>
          <w:rFonts w:ascii="Times New Roman" w:hAnsi="Times New Roman" w:cs="Times New Roman"/>
          <w:sz w:val="28"/>
          <w:szCs w:val="28"/>
          <w:lang w:val="de-DE"/>
        </w:rPr>
        <w:t>/9</w:t>
      </w:r>
      <w:r w:rsidRPr="00EA1C48">
        <w:rPr>
          <w:rFonts w:ascii="Times New Roman" w:hAnsi="Times New Roman" w:cs="Times New Roman"/>
          <w:sz w:val="28"/>
          <w:szCs w:val="28"/>
          <w:lang w:val="hr-HR"/>
        </w:rPr>
        <w:t>-1416). Der Philosoph und Laeintheologe steht bis heute im Schatten des weit bekannteren böhmischen Reformator</w:t>
      </w:r>
      <w:r w:rsidRPr="00EA1C48">
        <w:rPr>
          <w:rFonts w:ascii="Times New Roman" w:hAnsi="Times New Roman" w:cs="Times New Roman"/>
          <w:sz w:val="28"/>
          <w:szCs w:val="28"/>
          <w:lang w:val="de-DE"/>
        </w:rPr>
        <w:t>s</w:t>
      </w:r>
      <w:r w:rsidRPr="00EA1C48">
        <w:rPr>
          <w:rFonts w:ascii="Times New Roman" w:hAnsi="Times New Roman" w:cs="Times New Roman"/>
          <w:sz w:val="28"/>
          <w:szCs w:val="28"/>
          <w:lang w:val="hr-HR"/>
        </w:rPr>
        <w:t xml:space="preserve"> Jan Hus, jedoch zu Unrecht. Ihm, John Wyckliffe und Jan Hus ist die ganze Reformbewegung „Hussitenbewegung“ zu verdanken, jedoch nach Jan Hus benannt. Die entscheidenden originalen Impulse kamen zwar von John Wyckliffe, aber Hieronymus von Prag brachte sie nach Prag. Mit </w:t>
      </w:r>
      <w:r w:rsidR="00400656">
        <w:rPr>
          <w:rFonts w:ascii="Times New Roman" w:hAnsi="Times New Roman" w:cs="Times New Roman"/>
          <w:sz w:val="28"/>
          <w:szCs w:val="28"/>
          <w:lang w:val="hr-HR"/>
        </w:rPr>
        <w:t xml:space="preserve">etwa </w:t>
      </w:r>
      <w:r w:rsidRPr="00EA1C48">
        <w:rPr>
          <w:rFonts w:ascii="Times New Roman" w:hAnsi="Times New Roman" w:cs="Times New Roman"/>
          <w:sz w:val="28"/>
          <w:szCs w:val="28"/>
          <w:lang w:val="hr-HR"/>
        </w:rPr>
        <w:t xml:space="preserve">18 Jahren entdeckte er bei seinem Studium in Oxford die </w:t>
      </w:r>
      <w:r w:rsidR="00D9126C">
        <w:rPr>
          <w:rFonts w:ascii="Times New Roman" w:hAnsi="Times New Roman" w:cs="Times New Roman"/>
          <w:sz w:val="28"/>
          <w:szCs w:val="28"/>
          <w:lang w:val="hr-HR"/>
        </w:rPr>
        <w:t xml:space="preserve">Schriften </w:t>
      </w:r>
      <w:r w:rsidRPr="00EA1C48">
        <w:rPr>
          <w:rFonts w:ascii="Times New Roman" w:hAnsi="Times New Roman" w:cs="Times New Roman"/>
          <w:sz w:val="28"/>
          <w:szCs w:val="28"/>
          <w:lang w:val="hr-HR"/>
        </w:rPr>
        <w:t xml:space="preserve">Wyckliffes und erkannte, welchen brisanten kirchenpolitischen Sprengstoff sie enthielten. Er kopierte in den zwei Jahren seines Aufenthalts in Oxford handschriftlich Auszüge aus den Werken Wyckliffes und brachte sie nach Prag. Dort bildeten sie für Jan Hus die Grundlage seiner Forderungen nach einer Reform der Kirche. </w:t>
      </w:r>
    </w:p>
    <w:p w:rsidR="00312B50" w:rsidRDefault="00EA1C48" w:rsidP="00EA1C48">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Hieronymus war ein Rebell und Reformer, radikaler als Hus. </w:t>
      </w:r>
      <w:r w:rsidR="00504A89">
        <w:rPr>
          <w:rFonts w:ascii="Times New Roman" w:hAnsi="Times New Roman" w:cs="Times New Roman"/>
          <w:sz w:val="28"/>
          <w:szCs w:val="28"/>
          <w:lang w:val="de-DE"/>
        </w:rPr>
        <w:t xml:space="preserve">Er organisierte schon 1412 in Prag eine große Straßendemonstration, bei der eine als Prostituierte verkleidete </w:t>
      </w:r>
      <w:r w:rsidR="00312B50">
        <w:rPr>
          <w:rFonts w:ascii="Times New Roman" w:hAnsi="Times New Roman" w:cs="Times New Roman"/>
          <w:sz w:val="28"/>
          <w:szCs w:val="28"/>
          <w:lang w:val="de-DE"/>
        </w:rPr>
        <w:t xml:space="preserve">Person auf einem Esel ritt, wobei von ihren nackten Brüsten falsche Papstbullen und von ihrem Körper silberne Messglöckchen hingen. Als die Demonstration vor dem Sitz des Königs Wenzel IV. und Erzbischofs </w:t>
      </w:r>
      <w:r w:rsidR="00A60AF6">
        <w:rPr>
          <w:rFonts w:ascii="Times New Roman" w:hAnsi="Times New Roman" w:cs="Times New Roman"/>
          <w:sz w:val="28"/>
          <w:szCs w:val="28"/>
          <w:lang w:val="de-DE"/>
        </w:rPr>
        <w:t xml:space="preserve">Siegmund </w:t>
      </w:r>
      <w:proofErr w:type="spellStart"/>
      <w:r w:rsidR="00A60AF6">
        <w:rPr>
          <w:rFonts w:ascii="Times New Roman" w:hAnsi="Times New Roman" w:cs="Times New Roman"/>
          <w:sz w:val="28"/>
          <w:szCs w:val="28"/>
          <w:lang w:val="de-DE"/>
        </w:rPr>
        <w:t>Albich</w:t>
      </w:r>
      <w:proofErr w:type="spellEnd"/>
      <w:r w:rsidR="00A60AF6">
        <w:rPr>
          <w:rFonts w:ascii="Times New Roman" w:hAnsi="Times New Roman" w:cs="Times New Roman"/>
          <w:sz w:val="28"/>
          <w:szCs w:val="28"/>
          <w:lang w:val="de-DE"/>
        </w:rPr>
        <w:t xml:space="preserve"> (tschechisch </w:t>
      </w:r>
      <w:proofErr w:type="spellStart"/>
      <w:r w:rsidR="00A60AF6">
        <w:rPr>
          <w:rFonts w:ascii="Times New Roman" w:hAnsi="Times New Roman" w:cs="Times New Roman"/>
          <w:sz w:val="28"/>
          <w:szCs w:val="28"/>
          <w:lang w:val="de-DE"/>
        </w:rPr>
        <w:t>Zikmund</w:t>
      </w:r>
      <w:proofErr w:type="spellEnd"/>
      <w:r w:rsidR="00A60AF6">
        <w:rPr>
          <w:rFonts w:ascii="Times New Roman" w:hAnsi="Times New Roman" w:cs="Times New Roman"/>
          <w:sz w:val="28"/>
          <w:szCs w:val="28"/>
          <w:lang w:val="de-DE"/>
        </w:rPr>
        <w:t xml:space="preserve"> </w:t>
      </w:r>
      <w:proofErr w:type="spellStart"/>
      <w:r w:rsidR="00A60AF6">
        <w:rPr>
          <w:rFonts w:ascii="Times New Roman" w:hAnsi="Times New Roman" w:cs="Times New Roman"/>
          <w:sz w:val="28"/>
          <w:szCs w:val="28"/>
          <w:lang w:val="de-DE"/>
        </w:rPr>
        <w:t>Albík</w:t>
      </w:r>
      <w:proofErr w:type="spellEnd"/>
      <w:r w:rsidR="00A60AF6">
        <w:rPr>
          <w:rFonts w:ascii="Times New Roman" w:hAnsi="Times New Roman" w:cs="Times New Roman"/>
          <w:sz w:val="28"/>
          <w:szCs w:val="28"/>
          <w:lang w:val="de-DE"/>
        </w:rPr>
        <w:t xml:space="preserve"> z </w:t>
      </w:r>
      <w:proofErr w:type="spellStart"/>
      <w:r w:rsidR="00A60AF6">
        <w:rPr>
          <w:rFonts w:ascii="Times New Roman" w:hAnsi="Times New Roman" w:cs="Times New Roman"/>
          <w:sz w:val="28"/>
          <w:szCs w:val="28"/>
          <w:lang w:val="de-DE"/>
        </w:rPr>
        <w:t>Uničova</w:t>
      </w:r>
      <w:proofErr w:type="spellEnd"/>
      <w:r w:rsidR="00A60AF6">
        <w:rPr>
          <w:rFonts w:ascii="Times New Roman" w:hAnsi="Times New Roman" w:cs="Times New Roman"/>
          <w:sz w:val="28"/>
          <w:szCs w:val="28"/>
          <w:lang w:val="de-DE"/>
        </w:rPr>
        <w:t xml:space="preserve">) </w:t>
      </w:r>
      <w:r w:rsidR="00312B50">
        <w:rPr>
          <w:rFonts w:ascii="Times New Roman" w:hAnsi="Times New Roman" w:cs="Times New Roman"/>
          <w:sz w:val="28"/>
          <w:szCs w:val="28"/>
          <w:lang w:val="de-DE"/>
        </w:rPr>
        <w:t xml:space="preserve">angelangt war, schrie die Menge gegen Ablässe und Bullen an. </w:t>
      </w:r>
      <w:r w:rsidR="00A60AF6">
        <w:rPr>
          <w:rFonts w:ascii="Times New Roman" w:hAnsi="Times New Roman" w:cs="Times New Roman"/>
          <w:sz w:val="28"/>
          <w:szCs w:val="28"/>
          <w:lang w:val="de-DE"/>
        </w:rPr>
        <w:t xml:space="preserve">Nach den erfolglosen Versuchen, beide Parteien - die Hussiten und Katholiken zu einer Einigung zu bewegen, legte der Erzbischof sein Amt Ende 1412 nieder. </w:t>
      </w:r>
    </w:p>
    <w:p w:rsidR="00EA1C48" w:rsidRPr="00EA1C48" w:rsidRDefault="004E0BA0" w:rsidP="00EA1C48">
      <w:pPr>
        <w:pStyle w:val="Bezmezer"/>
        <w:jc w:val="both"/>
        <w:rPr>
          <w:rFonts w:ascii="Times New Roman" w:hAnsi="Times New Roman" w:cs="Times New Roman"/>
          <w:sz w:val="28"/>
          <w:szCs w:val="28"/>
        </w:rPr>
      </w:pPr>
      <w:r>
        <w:rPr>
          <w:rFonts w:ascii="Times New Roman" w:hAnsi="Times New Roman" w:cs="Times New Roman"/>
          <w:sz w:val="28"/>
          <w:szCs w:val="28"/>
          <w:lang w:val="de-DE"/>
        </w:rPr>
        <w:t xml:space="preserve">Hieronymus von Prag </w:t>
      </w:r>
      <w:r w:rsidR="00EA1C48" w:rsidRPr="00EA1C48">
        <w:rPr>
          <w:rFonts w:ascii="Times New Roman" w:hAnsi="Times New Roman" w:cs="Times New Roman"/>
          <w:sz w:val="28"/>
          <w:szCs w:val="28"/>
          <w:lang w:val="de-DE"/>
        </w:rPr>
        <w:t xml:space="preserve">war entschiedener Befürworter des Laienkelchs, der zum Symbol der </w:t>
      </w:r>
      <w:proofErr w:type="spellStart"/>
      <w:r w:rsidR="00EA1C48" w:rsidRPr="00EA1C48">
        <w:rPr>
          <w:rFonts w:ascii="Times New Roman" w:hAnsi="Times New Roman" w:cs="Times New Roman"/>
          <w:sz w:val="28"/>
          <w:szCs w:val="28"/>
          <w:lang w:val="de-DE"/>
        </w:rPr>
        <w:t>hussit</w:t>
      </w:r>
      <w:r w:rsidR="00BD53DB">
        <w:rPr>
          <w:rFonts w:ascii="Times New Roman" w:hAnsi="Times New Roman" w:cs="Times New Roman"/>
          <w:sz w:val="28"/>
          <w:szCs w:val="28"/>
          <w:lang w:val="de-DE"/>
        </w:rPr>
        <w:t>i</w:t>
      </w:r>
      <w:r w:rsidR="00EA1C48" w:rsidRPr="00EA1C48">
        <w:rPr>
          <w:rFonts w:ascii="Times New Roman" w:hAnsi="Times New Roman" w:cs="Times New Roman"/>
          <w:sz w:val="28"/>
          <w:szCs w:val="28"/>
          <w:lang w:val="de-DE"/>
        </w:rPr>
        <w:t>schen</w:t>
      </w:r>
      <w:proofErr w:type="spellEnd"/>
      <w:r w:rsidR="00EA1C48" w:rsidRPr="00EA1C48">
        <w:rPr>
          <w:rFonts w:ascii="Times New Roman" w:hAnsi="Times New Roman" w:cs="Times New Roman"/>
          <w:sz w:val="28"/>
          <w:szCs w:val="28"/>
          <w:lang w:val="de-DE"/>
        </w:rPr>
        <w:t xml:space="preserve"> Bewegung wurde. Er hat nämlich die Praxis der Kelchkommunion für Laien bei seinen Reisen nach Litauen und Weißrussland in der orthodoxen Kirche kennengelernt. Im Unterschied zu Hus lehnte er die Lehre von der Verwandlung von Brot und Wein in Leib und Blut Christi bei der Messe ab. Als Philosoph vertrat er die These, dass neben der Bibel und der Offenbarung auch die Vernunft dem Menschen den Zugang zum Glauben an Gott ermögliche. </w:t>
      </w:r>
    </w:p>
    <w:p w:rsidR="00B8459C" w:rsidRPr="00CD3245" w:rsidRDefault="00EA1C48" w:rsidP="00EA1C48">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Jan Hus, Kanoniker und Professor an der Prager Universität, setzte sich für eine Reform der römischen Kirche ein. Er kritisierte </w:t>
      </w:r>
      <w:r w:rsidR="00B8459C">
        <w:rPr>
          <w:rFonts w:ascii="Times New Roman" w:hAnsi="Times New Roman" w:cs="Times New Roman"/>
          <w:sz w:val="28"/>
          <w:szCs w:val="28"/>
          <w:lang w:val="de-DE"/>
        </w:rPr>
        <w:t xml:space="preserve">in der </w:t>
      </w:r>
      <w:proofErr w:type="spellStart"/>
      <w:r w:rsidR="00B8459C">
        <w:rPr>
          <w:rFonts w:ascii="Times New Roman" w:hAnsi="Times New Roman" w:cs="Times New Roman"/>
          <w:sz w:val="28"/>
          <w:szCs w:val="28"/>
          <w:lang w:val="de-DE"/>
        </w:rPr>
        <w:t>Bethlehemskapelle</w:t>
      </w:r>
      <w:proofErr w:type="spellEnd"/>
      <w:r w:rsidR="00B8459C">
        <w:rPr>
          <w:rFonts w:ascii="Times New Roman" w:hAnsi="Times New Roman" w:cs="Times New Roman"/>
          <w:sz w:val="28"/>
          <w:szCs w:val="28"/>
          <w:lang w:val="de-DE"/>
        </w:rPr>
        <w:t xml:space="preserve"> der Prager Altstadt </w:t>
      </w:r>
      <w:r w:rsidRPr="00EA1C48">
        <w:rPr>
          <w:rFonts w:ascii="Times New Roman" w:hAnsi="Times New Roman" w:cs="Times New Roman"/>
          <w:sz w:val="28"/>
          <w:szCs w:val="28"/>
          <w:lang w:val="de-DE"/>
        </w:rPr>
        <w:t xml:space="preserve">den </w:t>
      </w:r>
      <w:r w:rsidR="00B8459C">
        <w:rPr>
          <w:rFonts w:ascii="Times New Roman" w:hAnsi="Times New Roman" w:cs="Times New Roman"/>
          <w:sz w:val="28"/>
          <w:szCs w:val="28"/>
          <w:lang w:val="de-DE"/>
        </w:rPr>
        <w:t xml:space="preserve">Reichtum und </w:t>
      </w:r>
      <w:r w:rsidRPr="00EA1C48">
        <w:rPr>
          <w:rFonts w:ascii="Times New Roman" w:hAnsi="Times New Roman" w:cs="Times New Roman"/>
          <w:sz w:val="28"/>
          <w:szCs w:val="28"/>
          <w:lang w:val="de-DE"/>
        </w:rPr>
        <w:t>weltlichen Besitz der Kirche</w:t>
      </w:r>
      <w:r w:rsidR="00B8459C">
        <w:rPr>
          <w:rFonts w:ascii="Times New Roman" w:hAnsi="Times New Roman" w:cs="Times New Roman"/>
          <w:sz w:val="28"/>
          <w:szCs w:val="28"/>
          <w:lang w:val="de-DE"/>
        </w:rPr>
        <w:t xml:space="preserve">, predigte gegen Luxus, äußeren Pomp, öffentliche Skandale und Völlerei, </w:t>
      </w:r>
      <w:r w:rsidRPr="00EA1C48">
        <w:rPr>
          <w:rFonts w:ascii="Times New Roman" w:hAnsi="Times New Roman" w:cs="Times New Roman"/>
          <w:sz w:val="28"/>
          <w:szCs w:val="28"/>
          <w:lang w:val="de-DE"/>
        </w:rPr>
        <w:t>lehnte die Unfehlbarkeit des Papstes in Glaubensfragen ab (1378-1417 war die Zeit des Großen Schisma, also zeitweiliger Spaltung innerhalb der lateinischen Kirche)</w:t>
      </w:r>
      <w:r w:rsidR="00B8459C">
        <w:rPr>
          <w:rFonts w:ascii="Times New Roman" w:hAnsi="Times New Roman" w:cs="Times New Roman"/>
          <w:sz w:val="28"/>
          <w:szCs w:val="28"/>
          <w:lang w:val="de-DE"/>
        </w:rPr>
        <w:t xml:space="preserve"> und wetterte gegen den Klerus, der nach einträglichen Pfründen strebte und für jede geistliche Handlung von den Gläubigen gnadenlos Gebühren eintrieb</w:t>
      </w:r>
      <w:r w:rsidRPr="00EA1C48">
        <w:rPr>
          <w:rFonts w:ascii="Times New Roman" w:hAnsi="Times New Roman" w:cs="Times New Roman"/>
          <w:sz w:val="28"/>
          <w:szCs w:val="28"/>
          <w:lang w:val="de-DE"/>
        </w:rPr>
        <w:t>. Indem er tschechisch predigte, stärkte er das Nationalbewusstsein der tschechischen Bevölkerungsmehrheit in Böhmen (z.B. gegen deutsche Patrizier in Prag). 1415 wurde er zum Konzil in Konstanz geladen, dort aber verbrannt, obwohl ihm freies Geleit zugesichert worden war. Sein Märtyrertod löste in Böhmen Aufstände und revolutionäre Bewegung aus, die in die bürgerkriegsähnliche Hussitenkriege (1419-1436, gemäßigte pragmatische Utraquisten gegen die radikalen Taboriten</w:t>
      </w:r>
      <w:r w:rsidR="00CD3245">
        <w:rPr>
          <w:rFonts w:ascii="Times New Roman" w:hAnsi="Times New Roman" w:cs="Times New Roman"/>
          <w:sz w:val="28"/>
          <w:szCs w:val="28"/>
          <w:lang w:val="de-DE"/>
        </w:rPr>
        <w:t xml:space="preserve">, wobei die Radikalen 1434 in der Schlacht bei </w:t>
      </w:r>
      <w:proofErr w:type="spellStart"/>
      <w:r w:rsidR="00CD3245">
        <w:rPr>
          <w:rFonts w:ascii="Times New Roman" w:hAnsi="Times New Roman" w:cs="Times New Roman"/>
          <w:sz w:val="28"/>
          <w:szCs w:val="28"/>
          <w:lang w:val="de-DE"/>
        </w:rPr>
        <w:t>Lipany</w:t>
      </w:r>
      <w:proofErr w:type="spellEnd"/>
      <w:r w:rsidR="00CD3245">
        <w:rPr>
          <w:rFonts w:ascii="Times New Roman" w:hAnsi="Times New Roman" w:cs="Times New Roman"/>
          <w:sz w:val="28"/>
          <w:szCs w:val="28"/>
          <w:lang w:val="de-DE"/>
        </w:rPr>
        <w:t xml:space="preserve"> </w:t>
      </w:r>
      <w:r w:rsidR="008F26CC">
        <w:rPr>
          <w:rFonts w:ascii="Times New Roman" w:hAnsi="Times New Roman" w:cs="Times New Roman"/>
          <w:sz w:val="28"/>
          <w:szCs w:val="28"/>
          <w:lang w:val="de-DE"/>
        </w:rPr>
        <w:t xml:space="preserve">in Mittelböhmen </w:t>
      </w:r>
      <w:r w:rsidR="00CD3245">
        <w:rPr>
          <w:rFonts w:ascii="Times New Roman" w:hAnsi="Times New Roman" w:cs="Times New Roman"/>
          <w:sz w:val="28"/>
          <w:szCs w:val="28"/>
          <w:lang w:val="de-DE"/>
        </w:rPr>
        <w:t>vernichtend geschlagen wurden</w:t>
      </w:r>
      <w:r w:rsidRPr="00EA1C48">
        <w:rPr>
          <w:rFonts w:ascii="Times New Roman" w:hAnsi="Times New Roman" w:cs="Times New Roman"/>
          <w:sz w:val="28"/>
          <w:szCs w:val="28"/>
          <w:lang w:val="de-DE"/>
        </w:rPr>
        <w:t>) mündeten</w:t>
      </w:r>
      <w:r w:rsidR="00655383">
        <w:rPr>
          <w:rFonts w:ascii="Times New Roman" w:hAnsi="Times New Roman" w:cs="Times New Roman"/>
          <w:sz w:val="28"/>
          <w:szCs w:val="28"/>
          <w:lang w:val="de-DE"/>
        </w:rPr>
        <w:t xml:space="preserve">, die sehr viele Teile von Böhmen und Mitteleuropa verwüsteten. Die Kriege endeten </w:t>
      </w:r>
      <w:r w:rsidR="00B8459C">
        <w:rPr>
          <w:rFonts w:ascii="Times New Roman" w:hAnsi="Times New Roman" w:cs="Times New Roman"/>
          <w:sz w:val="28"/>
          <w:szCs w:val="28"/>
          <w:lang w:val="de-DE"/>
        </w:rPr>
        <w:t xml:space="preserve">erst </w:t>
      </w:r>
      <w:r w:rsidR="00655383">
        <w:rPr>
          <w:rFonts w:ascii="Times New Roman" w:hAnsi="Times New Roman" w:cs="Times New Roman"/>
          <w:sz w:val="28"/>
          <w:szCs w:val="28"/>
          <w:lang w:val="de-DE"/>
        </w:rPr>
        <w:t xml:space="preserve">1436 mit der Anerkennung König Sigismunds </w:t>
      </w:r>
      <w:r w:rsidRPr="00EA1C48">
        <w:rPr>
          <w:rFonts w:ascii="Times New Roman" w:hAnsi="Times New Roman" w:cs="Times New Roman"/>
          <w:sz w:val="28"/>
          <w:szCs w:val="28"/>
          <w:lang w:val="de-DE"/>
        </w:rPr>
        <w:t>von Luxemburg</w:t>
      </w:r>
      <w:r w:rsidR="00B8459C">
        <w:rPr>
          <w:rFonts w:ascii="Times New Roman" w:hAnsi="Times New Roman" w:cs="Times New Roman"/>
          <w:sz w:val="28"/>
          <w:szCs w:val="28"/>
          <w:lang w:val="de-DE"/>
        </w:rPr>
        <w:t>, nachdem die Hussiten mehrere Kreuzzüge erfolgreich überstanden, die Schlachtfelder ins Ausland überlagerten und Landstriche von Bayern, Brandenburg, Franken, Sachsen, Schlesien und Österreich plünderten</w:t>
      </w:r>
      <w:r w:rsidR="00CD3245">
        <w:rPr>
          <w:rFonts w:ascii="Times New Roman" w:hAnsi="Times New Roman" w:cs="Times New Roman"/>
          <w:sz w:val="28"/>
          <w:szCs w:val="28"/>
          <w:lang w:val="de-DE"/>
        </w:rPr>
        <w:t xml:space="preserve">. Im Jahr 1433 drangen sie sogar unter der Führung von Jan </w:t>
      </w:r>
      <w:r w:rsidR="00CD3245">
        <w:rPr>
          <w:rFonts w:ascii="Times New Roman" w:hAnsi="Times New Roman" w:cs="Times New Roman"/>
          <w:sz w:val="28"/>
          <w:szCs w:val="28"/>
        </w:rPr>
        <w:t xml:space="preserve">Čapek von Sány bis </w:t>
      </w:r>
      <w:r w:rsidR="00CD3245">
        <w:rPr>
          <w:rFonts w:ascii="Times New Roman" w:hAnsi="Times New Roman" w:cs="Times New Roman"/>
          <w:sz w:val="28"/>
          <w:szCs w:val="28"/>
          <w:lang w:val="de-DE"/>
        </w:rPr>
        <w:t xml:space="preserve">zur Ostsee vor. </w:t>
      </w:r>
      <w:r w:rsidR="00CD3245" w:rsidRPr="00CD3245">
        <w:rPr>
          <w:rFonts w:ascii="Times New Roman" w:hAnsi="Times New Roman" w:cs="Times New Roman"/>
          <w:sz w:val="28"/>
          <w:szCs w:val="28"/>
          <w:lang w:val="de-DE"/>
        </w:rPr>
        <w:t xml:space="preserve"> </w:t>
      </w:r>
    </w:p>
    <w:p w:rsidR="004B6C93" w:rsidRDefault="00EA1C48" w:rsidP="00EA1C48">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Die </w:t>
      </w:r>
      <w:r w:rsidR="00CD3245">
        <w:rPr>
          <w:rFonts w:ascii="Times New Roman" w:hAnsi="Times New Roman" w:cs="Times New Roman"/>
          <w:sz w:val="28"/>
          <w:szCs w:val="28"/>
          <w:lang w:val="de-DE"/>
        </w:rPr>
        <w:t xml:space="preserve">geistigen </w:t>
      </w:r>
      <w:r w:rsidRPr="00EA1C48">
        <w:rPr>
          <w:rFonts w:ascii="Times New Roman" w:hAnsi="Times New Roman" w:cs="Times New Roman"/>
          <w:sz w:val="28"/>
          <w:szCs w:val="28"/>
          <w:lang w:val="de-DE"/>
        </w:rPr>
        <w:t>Anhänger von Hus, die Hussiten, entwickelten eigene, gegen die römisch-katholische Kirche gerichtete Glaubenslehre</w:t>
      </w:r>
      <w:r w:rsidR="00BD53DB">
        <w:rPr>
          <w:rFonts w:ascii="Times New Roman" w:hAnsi="Times New Roman" w:cs="Times New Roman"/>
          <w:sz w:val="28"/>
          <w:szCs w:val="28"/>
          <w:lang w:val="de-DE"/>
        </w:rPr>
        <w:t xml:space="preserve"> und forderten unter anderem freie, biblische Predigten, Austeilung des Abendmahls in Brot und Wein, Trennung von Kirche und weltlicher Herrschaft sowie Überwindung von gesellschaftlichen Ungerechtigkeiten</w:t>
      </w:r>
      <w:r w:rsidRPr="00EA1C48">
        <w:rPr>
          <w:rFonts w:ascii="Times New Roman" w:hAnsi="Times New Roman" w:cs="Times New Roman"/>
          <w:sz w:val="28"/>
          <w:szCs w:val="28"/>
          <w:lang w:val="de-DE"/>
        </w:rPr>
        <w:t>. Während radikale Gruppierungen das Reich Gottes mit Waffengewalt durchsetzen wollten, gründeten die gemäßigten Utraquisten (auch Kalixtiner, „</w:t>
      </w:r>
      <w:proofErr w:type="spellStart"/>
      <w:r w:rsidRPr="00EA1C48">
        <w:rPr>
          <w:rFonts w:ascii="Times New Roman" w:hAnsi="Times New Roman" w:cs="Times New Roman"/>
          <w:sz w:val="28"/>
          <w:szCs w:val="28"/>
          <w:lang w:val="de-DE"/>
        </w:rPr>
        <w:t>Kelchner</w:t>
      </w:r>
      <w:proofErr w:type="spellEnd"/>
      <w:r w:rsidRPr="00EA1C48">
        <w:rPr>
          <w:rFonts w:ascii="Times New Roman" w:hAnsi="Times New Roman" w:cs="Times New Roman"/>
          <w:sz w:val="28"/>
          <w:szCs w:val="28"/>
          <w:lang w:val="de-DE"/>
        </w:rPr>
        <w:t>“) eine eigene Kirche, wo sie für die freie Predigt in tschechischer Sprache eintraten, in der der Gottesdienst in der Landessprache gehalten und das Abendmahl „in beiderlei Gestalt“  (</w:t>
      </w:r>
      <w:proofErr w:type="spellStart"/>
      <w:r w:rsidRPr="00EA1C48">
        <w:rPr>
          <w:rFonts w:ascii="Times New Roman" w:hAnsi="Times New Roman" w:cs="Times New Roman"/>
          <w:sz w:val="28"/>
          <w:szCs w:val="28"/>
          <w:lang w:val="de-DE"/>
        </w:rPr>
        <w:t>sub</w:t>
      </w:r>
      <w:proofErr w:type="spellEnd"/>
      <w:r w:rsidRPr="00EA1C48">
        <w:rPr>
          <w:rFonts w:ascii="Times New Roman" w:hAnsi="Times New Roman" w:cs="Times New Roman"/>
          <w:sz w:val="28"/>
          <w:szCs w:val="28"/>
          <w:lang w:val="de-DE"/>
        </w:rPr>
        <w:t xml:space="preserve"> </w:t>
      </w:r>
      <w:proofErr w:type="spellStart"/>
      <w:r w:rsidRPr="00EA1C48">
        <w:rPr>
          <w:rFonts w:ascii="Times New Roman" w:hAnsi="Times New Roman" w:cs="Times New Roman"/>
          <w:sz w:val="28"/>
          <w:szCs w:val="28"/>
          <w:lang w:val="de-DE"/>
        </w:rPr>
        <w:t>utraque</w:t>
      </w:r>
      <w:proofErr w:type="spellEnd"/>
      <w:r w:rsidRPr="00EA1C48">
        <w:rPr>
          <w:rFonts w:ascii="Times New Roman" w:hAnsi="Times New Roman" w:cs="Times New Roman"/>
          <w:sz w:val="28"/>
          <w:szCs w:val="28"/>
          <w:lang w:val="de-DE"/>
        </w:rPr>
        <w:t xml:space="preserve"> </w:t>
      </w:r>
      <w:proofErr w:type="spellStart"/>
      <w:r w:rsidRPr="00EA1C48">
        <w:rPr>
          <w:rFonts w:ascii="Times New Roman" w:hAnsi="Times New Roman" w:cs="Times New Roman"/>
          <w:sz w:val="28"/>
          <w:szCs w:val="28"/>
          <w:lang w:val="de-DE"/>
        </w:rPr>
        <w:t>specie</w:t>
      </w:r>
      <w:proofErr w:type="spellEnd"/>
      <w:r w:rsidRPr="00EA1C48">
        <w:rPr>
          <w:rFonts w:ascii="Times New Roman" w:hAnsi="Times New Roman" w:cs="Times New Roman"/>
          <w:sz w:val="28"/>
          <w:szCs w:val="28"/>
          <w:lang w:val="de-DE"/>
        </w:rPr>
        <w:t>) ausgeteilt wurde. 1433 einigte sich die römisch-katholische Kirche mit den Utraquisten. Das Abendmahl durfte seitdem in Böhmen und Mähren in Gestalt von Brot und Wein an die Gemeinde gereicht werden und zum Symbol der Utraquisten wurde der Kelch, also die Ausspendung des Weins beim Abendmahl an die gesamte Gemeinde.</w:t>
      </w:r>
    </w:p>
    <w:p w:rsidR="00EA1C48" w:rsidRDefault="00EA1C48" w:rsidP="00EA1C48">
      <w:pPr>
        <w:pStyle w:val="Bezmezer"/>
        <w:jc w:val="both"/>
        <w:rPr>
          <w:rFonts w:ascii="Times New Roman" w:hAnsi="Times New Roman" w:cs="Times New Roman"/>
          <w:sz w:val="28"/>
          <w:szCs w:val="28"/>
          <w:lang w:val="de-DE"/>
        </w:rPr>
      </w:pPr>
      <w:r w:rsidRPr="00EA1C48">
        <w:rPr>
          <w:rFonts w:ascii="Times New Roman" w:hAnsi="Times New Roman" w:cs="Times New Roman"/>
          <w:sz w:val="28"/>
          <w:szCs w:val="28"/>
          <w:lang w:val="de-DE"/>
        </w:rPr>
        <w:t xml:space="preserve">In der zweiten Hälfte des 16. Jh. löste sich eine Minderheit von den Utraquisten und versammelte sich in der Böhmischen Brüderunität und bildete so die  Böhmischen Brüder. Diese verstanden sich als eine Gemeinschaft von Gleichen, als eine Kirche ohne Priester und Hierarchie, als eine Lebensgemeinschaft ohne Privateigentum und politische Macht. Eindrücklich ist neben der einfachen Frömmigkeit und dem unbedingten Gewaltverzicht (Einfluss von Petr </w:t>
      </w:r>
      <w:proofErr w:type="spellStart"/>
      <w:r w:rsidRPr="00EA1C48">
        <w:rPr>
          <w:rFonts w:ascii="Times New Roman" w:hAnsi="Times New Roman" w:cs="Times New Roman"/>
          <w:sz w:val="28"/>
          <w:szCs w:val="28"/>
          <w:lang w:val="de-DE"/>
        </w:rPr>
        <w:t>Chelčický</w:t>
      </w:r>
      <w:proofErr w:type="spellEnd"/>
      <w:r w:rsidRPr="00EA1C48">
        <w:rPr>
          <w:rFonts w:ascii="Times New Roman" w:hAnsi="Times New Roman" w:cs="Times New Roman"/>
          <w:sz w:val="28"/>
          <w:szCs w:val="28"/>
          <w:lang w:val="de-DE"/>
        </w:rPr>
        <w:t xml:space="preserve"> - tschechischer Laientheologe, Reformator, Schriftsteller und Pazifist) vor allem das Bildungsstreben dieser Gemeinschaft. Im 16. Jahrhundert spalteten sich die Utraquisten in einen Zweig, der sich wieder enger an die römisch-katholische Kirche anlehnte, und einen Zweig, der von der Reformation Martin Luthers beeinflusst wurde. 1575 einigten sich die evangelischen Stände auf gemeinsame Glaubensgrundsätze und verabschiedeten die </w:t>
      </w:r>
      <w:proofErr w:type="spellStart"/>
      <w:r w:rsidRPr="00EA1C48">
        <w:rPr>
          <w:rFonts w:ascii="Times New Roman" w:hAnsi="Times New Roman" w:cs="Times New Roman"/>
          <w:sz w:val="28"/>
          <w:szCs w:val="28"/>
          <w:lang w:val="de-DE"/>
        </w:rPr>
        <w:t>Confessio</w:t>
      </w:r>
      <w:proofErr w:type="spellEnd"/>
      <w:r w:rsidRPr="00EA1C48">
        <w:rPr>
          <w:rFonts w:ascii="Times New Roman" w:hAnsi="Times New Roman" w:cs="Times New Roman"/>
          <w:sz w:val="28"/>
          <w:szCs w:val="28"/>
          <w:lang w:val="de-DE"/>
        </w:rPr>
        <w:t xml:space="preserve"> </w:t>
      </w:r>
      <w:proofErr w:type="spellStart"/>
      <w:r w:rsidRPr="00EA1C48">
        <w:rPr>
          <w:rFonts w:ascii="Times New Roman" w:hAnsi="Times New Roman" w:cs="Times New Roman"/>
          <w:sz w:val="28"/>
          <w:szCs w:val="28"/>
          <w:lang w:val="de-DE"/>
        </w:rPr>
        <w:t>Bohemica</w:t>
      </w:r>
      <w:proofErr w:type="spellEnd"/>
      <w:r w:rsidRPr="00EA1C48">
        <w:rPr>
          <w:rFonts w:ascii="Times New Roman" w:hAnsi="Times New Roman" w:cs="Times New Roman"/>
          <w:sz w:val="28"/>
          <w:szCs w:val="28"/>
          <w:lang w:val="de-DE"/>
        </w:rPr>
        <w:t xml:space="preserve"> in Anlehnung an die Augsburger Konfession der Lutheraner.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de-DE"/>
        </w:rPr>
        <w:t xml:space="preserve">Nach dem Scheitern des böhmischen Ständeaufstands (1618-1620) setzten die Habsburger in ihrem wiedergewonnen Königreich die Gegenreformation durch. Alle nichtkatholischen Glaubensrichtungen wurden verboten und erst 1781 erlaubte Kaiser Joseph II. (1741-1790) wieder die Gründung evangelischer Gemeinden, allerdings nur des Augsburger (Lutheraner) und des Helvetischen Bekenntnisses (Reformierte), nicht jedoch die Böhmischen Brüder oder andere Glaubensrichtungen </w:t>
      </w:r>
      <w:proofErr w:type="spellStart"/>
      <w:r w:rsidRPr="00EA1C48">
        <w:rPr>
          <w:rFonts w:ascii="Times New Roman" w:hAnsi="Times New Roman" w:cs="Times New Roman"/>
          <w:sz w:val="28"/>
          <w:szCs w:val="28"/>
          <w:lang w:val="de-DE"/>
        </w:rPr>
        <w:t>huss</w:t>
      </w:r>
      <w:r w:rsidR="00CD3245">
        <w:rPr>
          <w:rFonts w:ascii="Times New Roman" w:hAnsi="Times New Roman" w:cs="Times New Roman"/>
          <w:sz w:val="28"/>
          <w:szCs w:val="28"/>
          <w:lang w:val="de-DE"/>
        </w:rPr>
        <w:t>i</w:t>
      </w:r>
      <w:r w:rsidRPr="00EA1C48">
        <w:rPr>
          <w:rFonts w:ascii="Times New Roman" w:hAnsi="Times New Roman" w:cs="Times New Roman"/>
          <w:sz w:val="28"/>
          <w:szCs w:val="28"/>
          <w:lang w:val="de-DE"/>
        </w:rPr>
        <w:t>tischer</w:t>
      </w:r>
      <w:proofErr w:type="spellEnd"/>
      <w:r w:rsidRPr="00EA1C48">
        <w:rPr>
          <w:rFonts w:ascii="Times New Roman" w:hAnsi="Times New Roman" w:cs="Times New Roman"/>
          <w:sz w:val="28"/>
          <w:szCs w:val="28"/>
          <w:lang w:val="de-DE"/>
        </w:rPr>
        <w:t xml:space="preserve"> Tradition. Nach der Gründung der Tschechoslowakei 1918 schlossen sich die lutherischen und reformierten Gemeinden tschechischer Sprache zur Evangelischen Kirche der Böhmischen Brüder zusammen. </w:t>
      </w:r>
      <w:r w:rsidR="00851196">
        <w:rPr>
          <w:rFonts w:ascii="Times New Roman" w:hAnsi="Times New Roman" w:cs="Times New Roman"/>
          <w:sz w:val="28"/>
          <w:szCs w:val="28"/>
          <w:lang w:val="de-DE"/>
        </w:rPr>
        <w:t>Die Kirche bezieht sich in ihrem Namen auf die Böhmischen Brüder, deren Erbe sie fortsetzen möchte, aber durch eine starke nachhaltige Entkirchlichung vor allem in Böhmen (Mähren und Schlesien sind konfessioneller) bekenn</w:t>
      </w:r>
      <w:r w:rsidR="00504A89">
        <w:rPr>
          <w:rFonts w:ascii="Times New Roman" w:hAnsi="Times New Roman" w:cs="Times New Roman"/>
          <w:sz w:val="28"/>
          <w:szCs w:val="28"/>
          <w:lang w:val="de-DE"/>
        </w:rPr>
        <w:t>en</w:t>
      </w:r>
      <w:r w:rsidR="00851196">
        <w:rPr>
          <w:rFonts w:ascii="Times New Roman" w:hAnsi="Times New Roman" w:cs="Times New Roman"/>
          <w:sz w:val="28"/>
          <w:szCs w:val="28"/>
          <w:lang w:val="de-DE"/>
        </w:rPr>
        <w:t xml:space="preserve"> sich nur etwa </w:t>
      </w:r>
      <w:r w:rsidR="0025612F">
        <w:rPr>
          <w:rFonts w:ascii="Times New Roman" w:hAnsi="Times New Roman" w:cs="Times New Roman"/>
          <w:sz w:val="28"/>
          <w:szCs w:val="28"/>
          <w:lang w:val="de-DE"/>
        </w:rPr>
        <w:t>52</w:t>
      </w:r>
      <w:r w:rsidR="00851196">
        <w:rPr>
          <w:rFonts w:ascii="Times New Roman" w:hAnsi="Times New Roman" w:cs="Times New Roman"/>
          <w:sz w:val="28"/>
          <w:szCs w:val="28"/>
          <w:lang w:val="de-DE"/>
        </w:rPr>
        <w:t> 000 Tschechen dazu</w:t>
      </w:r>
      <w:r w:rsidR="0061046C">
        <w:rPr>
          <w:rFonts w:ascii="Times New Roman" w:hAnsi="Times New Roman" w:cs="Times New Roman"/>
          <w:sz w:val="28"/>
          <w:szCs w:val="28"/>
          <w:lang w:val="de-DE"/>
        </w:rPr>
        <w:t>¹</w:t>
      </w:r>
      <w:r w:rsidR="00851196">
        <w:rPr>
          <w:rFonts w:ascii="Times New Roman" w:hAnsi="Times New Roman" w:cs="Times New Roman"/>
          <w:sz w:val="28"/>
          <w:szCs w:val="28"/>
          <w:lang w:val="de-DE"/>
        </w:rPr>
        <w:t xml:space="preserve">. </w:t>
      </w:r>
      <w:r w:rsidR="0061046C">
        <w:rPr>
          <w:rFonts w:ascii="Times New Roman" w:hAnsi="Times New Roman" w:cs="Times New Roman"/>
          <w:sz w:val="28"/>
          <w:szCs w:val="28"/>
          <w:lang w:val="de-DE"/>
        </w:rPr>
        <w:t>Das sind</w:t>
      </w:r>
      <w:r w:rsidR="00851196">
        <w:rPr>
          <w:rFonts w:ascii="Times New Roman" w:hAnsi="Times New Roman" w:cs="Times New Roman"/>
          <w:sz w:val="28"/>
          <w:szCs w:val="28"/>
          <w:lang w:val="de-DE"/>
        </w:rPr>
        <w:t xml:space="preserve"> 0,5 % der Bevölkerung</w:t>
      </w:r>
      <w:r w:rsidR="003E12BF">
        <w:rPr>
          <w:rFonts w:ascii="Times New Roman" w:hAnsi="Times New Roman" w:cs="Times New Roman"/>
          <w:sz w:val="28"/>
          <w:szCs w:val="28"/>
          <w:lang w:val="de-DE"/>
        </w:rPr>
        <w:t xml:space="preserve"> und damit ist die Evangelische Kirche der Böhmischen Brüder die zweitgrößte Kirche des Landes hinter der katholischen Kirche. </w:t>
      </w:r>
      <w:r w:rsidRPr="00EA1C48">
        <w:rPr>
          <w:rFonts w:ascii="Times New Roman" w:hAnsi="Times New Roman" w:cs="Times New Roman"/>
          <w:sz w:val="28"/>
          <w:szCs w:val="28"/>
          <w:lang w:val="de-DE"/>
        </w:rPr>
        <w:t xml:space="preserve">   </w:t>
      </w:r>
    </w:p>
    <w:p w:rsidR="00EA1C48" w:rsidRPr="00EA1C48" w:rsidRDefault="00EA1C48" w:rsidP="00EA1C48">
      <w:pPr>
        <w:pStyle w:val="Bezmezer"/>
        <w:jc w:val="both"/>
        <w:rPr>
          <w:rFonts w:ascii="Times New Roman" w:hAnsi="Times New Roman" w:cs="Times New Roman"/>
          <w:sz w:val="28"/>
          <w:szCs w:val="28"/>
        </w:rPr>
      </w:pPr>
      <w:r w:rsidRPr="00EA1C48">
        <w:rPr>
          <w:rFonts w:ascii="Times New Roman" w:hAnsi="Times New Roman" w:cs="Times New Roman"/>
          <w:sz w:val="28"/>
          <w:szCs w:val="28"/>
          <w:lang w:val="hr-HR"/>
        </w:rPr>
        <w:t xml:space="preserve">Bereits hundert Jahre vor Luther forderte Jan Hus in Böhmen eine umfassende Kirchenreform. Um die Ideen zu verbreiten, wurde immer weniger auf Latein formuliert. Denn Jan Hus und seine Gefährten begannen sehr früh, ihr Reformanliegen in Wort und Schrift in der Volkssprache zu formulieren, mit der klaren Absicht, möglichst viele Anhänger zu gewinnen. In Böhmen, genauso wie später in Deutschland, konnten die volkssprachigen Texte eine Reformbewegung auslösen, begleitet von gravierenden gesellschaftlichen Veränderungen.   </w:t>
      </w:r>
    </w:p>
    <w:p w:rsidR="004E0BA0" w:rsidRDefault="00EA1C48" w:rsidP="00EA1C48">
      <w:pPr>
        <w:pStyle w:val="Bezmezer"/>
        <w:jc w:val="both"/>
        <w:rPr>
          <w:rFonts w:ascii="Times New Roman" w:hAnsi="Times New Roman" w:cs="Times New Roman"/>
          <w:sz w:val="28"/>
          <w:szCs w:val="28"/>
          <w:lang w:val="hr-HR"/>
        </w:rPr>
      </w:pPr>
      <w:r w:rsidRPr="00EA1C48">
        <w:rPr>
          <w:rFonts w:ascii="Times New Roman" w:hAnsi="Times New Roman" w:cs="Times New Roman"/>
          <w:sz w:val="28"/>
          <w:szCs w:val="28"/>
          <w:lang w:val="hr-HR"/>
        </w:rPr>
        <w:t xml:space="preserve">Luther hat sich wahrscheinlich mit Hus und Wyckliffe erst näher </w:t>
      </w:r>
      <w:r w:rsidR="000F0385">
        <w:rPr>
          <w:rFonts w:ascii="Times New Roman" w:hAnsi="Times New Roman" w:cs="Times New Roman"/>
          <w:sz w:val="28"/>
          <w:szCs w:val="28"/>
          <w:lang w:val="hr-HR"/>
        </w:rPr>
        <w:t xml:space="preserve">und ausführlicher </w:t>
      </w:r>
      <w:r w:rsidRPr="00EA1C48">
        <w:rPr>
          <w:rFonts w:ascii="Times New Roman" w:hAnsi="Times New Roman" w:cs="Times New Roman"/>
          <w:sz w:val="28"/>
          <w:szCs w:val="28"/>
          <w:lang w:val="hr-HR"/>
        </w:rPr>
        <w:t xml:space="preserve">beschäftigt, als er seine neue Theologie gebildet hatte und mit ihr in die Öffentlichkeit getreten war. Er muss das Bedürfnis gespürt haben, angesehene Vorgänger zu finden, die ihm als Verbündeten dienen konnten. </w:t>
      </w:r>
    </w:p>
    <w:p w:rsidR="00400656" w:rsidRPr="003C05C3" w:rsidRDefault="004E0BA0" w:rsidP="00400656">
      <w:pPr>
        <w:pStyle w:val="Bezmezer"/>
        <w:jc w:val="both"/>
        <w:rPr>
          <w:rFonts w:ascii="Times New Roman" w:hAnsi="Times New Roman" w:cs="Times New Roman"/>
          <w:sz w:val="28"/>
          <w:szCs w:val="28"/>
          <w:lang w:val="de-DE"/>
        </w:rPr>
      </w:pPr>
      <w:r>
        <w:rPr>
          <w:rFonts w:ascii="Times New Roman" w:hAnsi="Times New Roman" w:cs="Times New Roman"/>
          <w:i/>
          <w:sz w:val="28"/>
          <w:szCs w:val="28"/>
          <w:lang w:val="hr-HR"/>
        </w:rPr>
        <w:t xml:space="preserve">„Luther entwickelte sich zu einem herausragenden Theologen, Prediger, Redner, Schriftsteller und </w:t>
      </w:r>
      <w:r>
        <w:rPr>
          <w:rFonts w:ascii="Times New Roman" w:hAnsi="Times New Roman" w:cs="Times New Roman"/>
          <w:i/>
          <w:sz w:val="28"/>
          <w:szCs w:val="28"/>
          <w:lang w:val="de-DE"/>
        </w:rPr>
        <w:t xml:space="preserve">Übersetzer (…) und </w:t>
      </w:r>
      <w:r>
        <w:rPr>
          <w:rFonts w:ascii="Times New Roman" w:hAnsi="Times New Roman" w:cs="Times New Roman"/>
          <w:i/>
          <w:sz w:val="28"/>
          <w:szCs w:val="28"/>
          <w:lang w:val="hr-HR"/>
        </w:rPr>
        <w:t>schrieb sich unterschiedliche Rollen zu bzw. reagierte positiv auf Rollenzuschreibungen von außen, die ihn in eine Traditionslinie mit Heiligen (St. Martin), Propheten (Elias, Daniel) oder Schriftauslegern (Paulus, Apostel allgemein, Hus) stellten</w:t>
      </w:r>
      <w:r w:rsidR="00400656">
        <w:rPr>
          <w:rFonts w:ascii="Times New Roman" w:hAnsi="Times New Roman" w:cs="Times New Roman"/>
          <w:i/>
          <w:sz w:val="28"/>
          <w:szCs w:val="28"/>
          <w:lang w:val="hr-HR"/>
        </w:rPr>
        <w:t xml:space="preserve">. (...) Er nahm die wichtigsten Themen der Auseinandersetzungen seiner Zeit (Ablässe für Sünden im Fegefeuer, Wucher, die Bedeutung des biblischen Worts und anderes mehr) sowie gängige Schlagwörter und Kritikformulierungen auf. </w:t>
      </w:r>
      <w:r>
        <w:rPr>
          <w:rFonts w:ascii="Times New Roman" w:hAnsi="Times New Roman" w:cs="Times New Roman"/>
          <w:i/>
          <w:sz w:val="28"/>
          <w:szCs w:val="28"/>
          <w:lang w:val="hr-HR"/>
        </w:rPr>
        <w:t xml:space="preserve">“  </w:t>
      </w:r>
      <w:r w:rsidR="00400656">
        <w:rPr>
          <w:rFonts w:ascii="Times New Roman" w:hAnsi="Times New Roman" w:cs="Times New Roman"/>
          <w:sz w:val="28"/>
          <w:szCs w:val="28"/>
          <w:lang w:val="hr-HR"/>
        </w:rPr>
        <w:t>(</w:t>
      </w:r>
      <w:proofErr w:type="spellStart"/>
      <w:r w:rsidR="00400656">
        <w:rPr>
          <w:rFonts w:ascii="Times New Roman" w:hAnsi="Times New Roman" w:cs="Times New Roman"/>
          <w:sz w:val="28"/>
          <w:szCs w:val="28"/>
          <w:lang w:val="de-DE"/>
        </w:rPr>
        <w:t>Rublack</w:t>
      </w:r>
      <w:proofErr w:type="spellEnd"/>
      <w:r w:rsidR="00400656">
        <w:rPr>
          <w:rFonts w:ascii="Times New Roman" w:hAnsi="Times New Roman" w:cs="Times New Roman"/>
          <w:sz w:val="28"/>
          <w:szCs w:val="28"/>
          <w:lang w:val="de-DE"/>
        </w:rPr>
        <w:t xml:space="preserve"> 2006, S. 28) </w:t>
      </w:r>
    </w:p>
    <w:p w:rsidR="00E87218" w:rsidRDefault="003E12BF" w:rsidP="006009C4">
      <w:pPr>
        <w:pStyle w:val="Bezmezer"/>
        <w:jc w:val="both"/>
        <w:rPr>
          <w:rFonts w:ascii="Times New Roman" w:hAnsi="Times New Roman" w:cs="Times New Roman"/>
          <w:sz w:val="28"/>
          <w:szCs w:val="28"/>
          <w:lang w:val="de-DE"/>
        </w:rPr>
      </w:pPr>
      <w:r>
        <w:rPr>
          <w:rFonts w:ascii="Times New Roman" w:hAnsi="Times New Roman" w:cs="Times New Roman"/>
          <w:sz w:val="28"/>
          <w:szCs w:val="28"/>
          <w:lang w:val="hr-HR"/>
        </w:rPr>
        <w:t xml:space="preserve">Die konkreten Parallelen zwischen Jan Hus und Martin Luther bilden vor allem </w:t>
      </w:r>
      <w:r w:rsidR="00EA1C48" w:rsidRPr="00EA1C48">
        <w:rPr>
          <w:rFonts w:ascii="Times New Roman" w:hAnsi="Times New Roman" w:cs="Times New Roman"/>
          <w:sz w:val="28"/>
          <w:szCs w:val="28"/>
          <w:lang w:val="hr-HR"/>
        </w:rPr>
        <w:t>der Bezug auf die Bibel</w:t>
      </w:r>
      <w:r w:rsidR="001B6041">
        <w:rPr>
          <w:rFonts w:ascii="Times New Roman" w:hAnsi="Times New Roman" w:cs="Times New Roman"/>
          <w:sz w:val="28"/>
          <w:szCs w:val="28"/>
          <w:lang w:val="hr-HR"/>
        </w:rPr>
        <w:t xml:space="preserve"> und</w:t>
      </w:r>
      <w:r w:rsidR="00EA1C48" w:rsidRPr="00EA1C48">
        <w:rPr>
          <w:rFonts w:ascii="Times New Roman" w:hAnsi="Times New Roman" w:cs="Times New Roman"/>
          <w:sz w:val="28"/>
          <w:szCs w:val="28"/>
          <w:lang w:val="hr-HR"/>
        </w:rPr>
        <w:t xml:space="preserve"> die Kirchenkritik (Ablasshandel, Besitztum und Reichtum, schlechtes Verhalten der Kirchenvertreter usw.), die Ermächtigung der Laien, das Abendmahl in beiderlei Gestalt</w:t>
      </w:r>
      <w:r w:rsidR="001B6041">
        <w:rPr>
          <w:rFonts w:ascii="Times New Roman" w:hAnsi="Times New Roman" w:cs="Times New Roman"/>
          <w:sz w:val="28"/>
          <w:szCs w:val="28"/>
          <w:lang w:val="hr-HR"/>
        </w:rPr>
        <w:t xml:space="preserve">, </w:t>
      </w:r>
      <w:r w:rsidR="00EA1C48" w:rsidRPr="00EA1C48">
        <w:rPr>
          <w:rFonts w:ascii="Times New Roman" w:hAnsi="Times New Roman" w:cs="Times New Roman"/>
          <w:sz w:val="28"/>
          <w:szCs w:val="28"/>
          <w:lang w:val="hr-HR"/>
        </w:rPr>
        <w:t>das Interesse an der Bildung</w:t>
      </w:r>
      <w:r w:rsidR="001B6041">
        <w:rPr>
          <w:rFonts w:ascii="Times New Roman" w:hAnsi="Times New Roman" w:cs="Times New Roman"/>
          <w:sz w:val="28"/>
          <w:szCs w:val="28"/>
          <w:lang w:val="hr-HR"/>
        </w:rPr>
        <w:t xml:space="preserve"> sowie visuelle Strategien</w:t>
      </w:r>
      <w:r w:rsidR="00EA1C48" w:rsidRPr="00EA1C48">
        <w:rPr>
          <w:rFonts w:ascii="Times New Roman" w:hAnsi="Times New Roman" w:cs="Times New Roman"/>
          <w:sz w:val="28"/>
          <w:szCs w:val="28"/>
          <w:lang w:val="hr-HR"/>
        </w:rPr>
        <w:t>.</w:t>
      </w:r>
      <w:r w:rsidR="001B6041">
        <w:rPr>
          <w:rFonts w:ascii="Times New Roman" w:hAnsi="Times New Roman" w:cs="Times New Roman"/>
          <w:sz w:val="28"/>
          <w:szCs w:val="28"/>
          <w:lang w:val="hr-HR"/>
        </w:rPr>
        <w:t xml:space="preserve"> Die reformatorische Bewegung agierte sowohl in Böhmen als auch in Deutschland mit der Bildpropaganda. </w:t>
      </w:r>
      <w:r w:rsidR="008456A7">
        <w:rPr>
          <w:rFonts w:ascii="Times New Roman" w:hAnsi="Times New Roman" w:cs="Times New Roman"/>
          <w:i/>
          <w:sz w:val="28"/>
          <w:szCs w:val="28"/>
          <w:lang w:val="hr-HR"/>
        </w:rPr>
        <w:t xml:space="preserve">„Schon 1404 mieteten etwa zwei von dem Reformator Wyclif beeinflusste Engländer in der Prager Neustadt eine Wohnung und ließen ihren Saal ausmalen. Auf der einen Seite sah man Christus, der demütig auf einem Esel in Jerusalem einzog, auf der anderen den in Rom mit Pauken und Trompeten einziehenden Papst. Der böhmische Reformator Jan Hus sah die Wandbilder und lobte sie in seiner Predigt. Für ihn waren Bilder die Bücher der Analphabeten, und </w:t>
      </w:r>
      <w:r w:rsidR="00517311">
        <w:rPr>
          <w:rFonts w:ascii="Times New Roman" w:hAnsi="Times New Roman" w:cs="Times New Roman"/>
          <w:i/>
          <w:sz w:val="28"/>
          <w:szCs w:val="28"/>
          <w:lang w:val="hr-HR"/>
        </w:rPr>
        <w:t>schon 1412 schufen hussitische Künstler ebensolche antithetischen Bilder, die etwa Christus beim Füßewaschen seiner Jünger und den Papst mi</w:t>
      </w:r>
      <w:r w:rsidR="0061046C">
        <w:rPr>
          <w:rFonts w:ascii="Times New Roman" w:hAnsi="Times New Roman" w:cs="Times New Roman"/>
          <w:i/>
          <w:sz w:val="28"/>
          <w:szCs w:val="28"/>
          <w:lang w:val="hr-HR"/>
        </w:rPr>
        <w:t>t</w:t>
      </w:r>
      <w:r w:rsidR="00517311">
        <w:rPr>
          <w:rFonts w:ascii="Times New Roman" w:hAnsi="Times New Roman" w:cs="Times New Roman"/>
          <w:i/>
          <w:sz w:val="28"/>
          <w:szCs w:val="28"/>
          <w:lang w:val="hr-HR"/>
        </w:rPr>
        <w:t xml:space="preserve"> den ihm die Füße küssenden Mönchen zeigten. Als Plakate wurde solche bei Straßendemonstrationen mitgenommen.“ </w:t>
      </w:r>
      <w:r w:rsidR="00517311">
        <w:rPr>
          <w:rFonts w:ascii="Times New Roman" w:hAnsi="Times New Roman" w:cs="Times New Roman"/>
          <w:sz w:val="28"/>
          <w:szCs w:val="28"/>
          <w:lang w:val="hr-HR"/>
        </w:rPr>
        <w:t>(</w:t>
      </w:r>
      <w:proofErr w:type="spellStart"/>
      <w:r w:rsidR="00517311">
        <w:rPr>
          <w:rFonts w:ascii="Times New Roman" w:hAnsi="Times New Roman" w:cs="Times New Roman"/>
          <w:sz w:val="28"/>
          <w:szCs w:val="28"/>
          <w:lang w:val="de-DE"/>
        </w:rPr>
        <w:t>Rublack</w:t>
      </w:r>
      <w:proofErr w:type="spellEnd"/>
      <w:r w:rsidR="00E87218">
        <w:rPr>
          <w:rFonts w:ascii="Times New Roman" w:hAnsi="Times New Roman" w:cs="Times New Roman"/>
          <w:sz w:val="28"/>
          <w:szCs w:val="28"/>
          <w:lang w:val="de-DE"/>
        </w:rPr>
        <w:t xml:space="preserve"> 2006, S. 80)</w:t>
      </w:r>
    </w:p>
    <w:p w:rsidR="006009C4" w:rsidRDefault="00517311" w:rsidP="006009C4">
      <w:pPr>
        <w:pStyle w:val="Bezmezer"/>
        <w:jc w:val="both"/>
        <w:rPr>
          <w:rFonts w:ascii="Times New Roman" w:hAnsi="Times New Roman" w:cs="Times New Roman"/>
          <w:sz w:val="28"/>
          <w:szCs w:val="28"/>
          <w:lang w:val="de-DE"/>
        </w:rPr>
      </w:pPr>
      <w:r>
        <w:rPr>
          <w:rFonts w:ascii="Times New Roman" w:hAnsi="Times New Roman" w:cs="Times New Roman"/>
          <w:sz w:val="28"/>
          <w:szCs w:val="28"/>
          <w:lang w:val="de-DE"/>
        </w:rPr>
        <w:t>Martin Luther stand schon die Erfindung von Buchdruck zur Verfügung. Das früheste Lutherbild erschien schon 1519 als Holzschnitt auf einem Druck. Holzschnitte wurden dann nicht nur als Titelbild verwendet, sondern auch einzeln verkauft</w:t>
      </w:r>
      <w:r w:rsidR="00560181">
        <w:rPr>
          <w:rFonts w:ascii="Times New Roman" w:hAnsi="Times New Roman" w:cs="Times New Roman"/>
          <w:sz w:val="28"/>
          <w:szCs w:val="28"/>
          <w:lang w:val="de-DE"/>
        </w:rPr>
        <w:t xml:space="preserve"> und als Tapeten an die Wände der Haushalte geklebt</w:t>
      </w:r>
      <w:r>
        <w:rPr>
          <w:rFonts w:ascii="Times New Roman" w:hAnsi="Times New Roman" w:cs="Times New Roman"/>
          <w:sz w:val="28"/>
          <w:szCs w:val="28"/>
          <w:lang w:val="de-DE"/>
        </w:rPr>
        <w:t xml:space="preserve">. </w:t>
      </w:r>
      <w:r w:rsidR="00560181">
        <w:rPr>
          <w:rFonts w:ascii="Times New Roman" w:hAnsi="Times New Roman" w:cs="Times New Roman"/>
          <w:i/>
          <w:sz w:val="28"/>
          <w:szCs w:val="28"/>
          <w:lang w:val="de-DE"/>
        </w:rPr>
        <w:t>„Es ist eine besondere Ironie der Reformationsgeschichte, dass ausgerechnet derjenige, der die grundsätzliche Kritik des mittelalterlichen Bilderkultes eingeleitet hatte, selbst zum verehrten Bildobjekt wurde. Etwa 500 Porträts wurden von Luther angefertigt. Viele davon waren Grafiken, die massenhaft gedruckt und vertrieben wurden</w:t>
      </w:r>
      <w:r w:rsidR="006009C4">
        <w:rPr>
          <w:rFonts w:ascii="Times New Roman" w:hAnsi="Times New Roman" w:cs="Times New Roman"/>
          <w:i/>
          <w:sz w:val="28"/>
          <w:szCs w:val="28"/>
          <w:lang w:val="de-DE"/>
        </w:rPr>
        <w:t xml:space="preserve"> (..</w:t>
      </w:r>
      <w:r w:rsidR="00560181">
        <w:rPr>
          <w:rFonts w:ascii="Times New Roman" w:hAnsi="Times New Roman" w:cs="Times New Roman"/>
          <w:i/>
          <w:sz w:val="28"/>
          <w:szCs w:val="28"/>
          <w:lang w:val="de-DE"/>
        </w:rPr>
        <w:t>.</w:t>
      </w:r>
      <w:r w:rsidR="006009C4">
        <w:rPr>
          <w:rFonts w:ascii="Times New Roman" w:hAnsi="Times New Roman" w:cs="Times New Roman"/>
          <w:i/>
          <w:sz w:val="28"/>
          <w:szCs w:val="28"/>
          <w:lang w:val="de-DE"/>
        </w:rPr>
        <w:t xml:space="preserve">), vor allem die Bilder, die der kursächsischer Hof bei Lucas Cranach dem Älteren, dem Luther-Freund und Luther-Propagandisten, im Auftrag gegeben hat.“ </w:t>
      </w:r>
      <w:r w:rsidR="006009C4">
        <w:rPr>
          <w:rFonts w:ascii="Times New Roman" w:hAnsi="Times New Roman" w:cs="Times New Roman"/>
          <w:sz w:val="28"/>
          <w:szCs w:val="28"/>
          <w:lang w:val="de-DE"/>
        </w:rPr>
        <w:t xml:space="preserve">(Claussen 2016, S. 38) </w:t>
      </w:r>
    </w:p>
    <w:p w:rsidR="003E12BF" w:rsidRDefault="00EA1C48" w:rsidP="00EA1C48">
      <w:pPr>
        <w:pStyle w:val="Bezmezer"/>
        <w:jc w:val="both"/>
        <w:rPr>
          <w:rFonts w:ascii="Times New Roman" w:hAnsi="Times New Roman" w:cs="Times New Roman"/>
          <w:sz w:val="28"/>
          <w:szCs w:val="28"/>
          <w:lang w:val="hr-HR"/>
        </w:rPr>
      </w:pPr>
      <w:r w:rsidRPr="00EA1C48">
        <w:rPr>
          <w:rFonts w:ascii="Times New Roman" w:hAnsi="Times New Roman" w:cs="Times New Roman"/>
          <w:sz w:val="28"/>
          <w:szCs w:val="28"/>
          <w:lang w:val="hr-HR"/>
        </w:rPr>
        <w:t>Entscheidende Unterschiede</w:t>
      </w:r>
      <w:r w:rsidR="003E12BF">
        <w:rPr>
          <w:rFonts w:ascii="Times New Roman" w:hAnsi="Times New Roman" w:cs="Times New Roman"/>
          <w:sz w:val="28"/>
          <w:szCs w:val="28"/>
          <w:lang w:val="hr-HR"/>
        </w:rPr>
        <w:t xml:space="preserve"> sind</w:t>
      </w:r>
      <w:r w:rsidRPr="00EA1C48">
        <w:rPr>
          <w:rFonts w:ascii="Times New Roman" w:hAnsi="Times New Roman" w:cs="Times New Roman"/>
          <w:sz w:val="28"/>
          <w:szCs w:val="28"/>
          <w:lang w:val="hr-HR"/>
        </w:rPr>
        <w:t xml:space="preserve"> </w:t>
      </w:r>
      <w:r w:rsidR="00B22A78">
        <w:rPr>
          <w:rFonts w:ascii="Times New Roman" w:hAnsi="Times New Roman" w:cs="Times New Roman"/>
          <w:sz w:val="28"/>
          <w:szCs w:val="28"/>
          <w:lang w:val="hr-HR"/>
        </w:rPr>
        <w:t xml:space="preserve">vor allem </w:t>
      </w:r>
      <w:r w:rsidRPr="00EA1C48">
        <w:rPr>
          <w:rFonts w:ascii="Times New Roman" w:hAnsi="Times New Roman" w:cs="Times New Roman"/>
          <w:sz w:val="28"/>
          <w:szCs w:val="28"/>
          <w:lang w:val="hr-HR"/>
        </w:rPr>
        <w:t>Buchdruck (schnelle Verbreitung der Gedanken</w:t>
      </w:r>
      <w:r w:rsidR="0061046C">
        <w:rPr>
          <w:rFonts w:ascii="Times New Roman" w:hAnsi="Times New Roman" w:cs="Times New Roman"/>
          <w:sz w:val="28"/>
          <w:szCs w:val="28"/>
          <w:lang w:val="hr-HR"/>
        </w:rPr>
        <w:t xml:space="preserve"> - </w:t>
      </w:r>
      <w:r w:rsidR="00527A39">
        <w:rPr>
          <w:rFonts w:ascii="Times New Roman" w:hAnsi="Times New Roman" w:cs="Times New Roman"/>
          <w:sz w:val="28"/>
          <w:szCs w:val="28"/>
          <w:lang w:val="hr-HR"/>
        </w:rPr>
        <w:t>Erfindung des Burchdrucks mit beweglichen Lettern breitete sich ab 1450 mit rasanter Geschwindigkeit in Europa aus</w:t>
      </w:r>
      <w:r w:rsidR="007A28EF">
        <w:rPr>
          <w:rFonts w:ascii="Times New Roman" w:hAnsi="Times New Roman" w:cs="Times New Roman"/>
          <w:sz w:val="28"/>
          <w:szCs w:val="28"/>
          <w:lang w:val="hr-HR"/>
        </w:rPr>
        <w:t xml:space="preserve"> und vor allem Flugblätter und Flugschriften setzten sich als Kommunikations</w:t>
      </w:r>
      <w:r w:rsidR="00BF64D3">
        <w:rPr>
          <w:rFonts w:ascii="Times New Roman" w:hAnsi="Times New Roman" w:cs="Times New Roman"/>
          <w:sz w:val="28"/>
          <w:szCs w:val="28"/>
          <w:lang w:val="hr-HR"/>
        </w:rPr>
        <w:t>mittel</w:t>
      </w:r>
      <w:r w:rsidR="007A28EF">
        <w:rPr>
          <w:rFonts w:ascii="Times New Roman" w:hAnsi="Times New Roman" w:cs="Times New Roman"/>
          <w:sz w:val="28"/>
          <w:szCs w:val="28"/>
          <w:lang w:val="hr-HR"/>
        </w:rPr>
        <w:t xml:space="preserve"> durch, die Luther zum „Medienstar“ des 16. Jahrhunderts machten</w:t>
      </w:r>
      <w:r w:rsidR="00B22A78">
        <w:rPr>
          <w:rFonts w:ascii="Times New Roman" w:hAnsi="Times New Roman" w:cs="Times New Roman"/>
          <w:sz w:val="28"/>
          <w:szCs w:val="28"/>
          <w:lang w:val="hr-HR"/>
        </w:rPr>
        <w:t>; nur während seines Lebens wurden</w:t>
      </w:r>
      <w:r w:rsidR="0061046C">
        <w:rPr>
          <w:rFonts w:ascii="Times New Roman" w:hAnsi="Times New Roman" w:cs="Times New Roman"/>
          <w:sz w:val="28"/>
          <w:szCs w:val="28"/>
          <w:lang w:val="hr-HR"/>
        </w:rPr>
        <w:t xml:space="preserve"> etwa</w:t>
      </w:r>
      <w:r w:rsidR="00B22A78">
        <w:rPr>
          <w:rFonts w:ascii="Times New Roman" w:hAnsi="Times New Roman" w:cs="Times New Roman"/>
          <w:sz w:val="28"/>
          <w:szCs w:val="28"/>
          <w:lang w:val="hr-HR"/>
        </w:rPr>
        <w:t xml:space="preserve"> über 3 Millionen Exemplare von seinen Schriften herausgegeben und vergriffen</w:t>
      </w:r>
      <w:r w:rsidR="00386CAF">
        <w:rPr>
          <w:rFonts w:ascii="Times New Roman" w:hAnsi="Times New Roman" w:cs="Times New Roman"/>
          <w:sz w:val="28"/>
          <w:szCs w:val="28"/>
          <w:lang w:val="hr-HR"/>
        </w:rPr>
        <w:t>²</w:t>
      </w:r>
      <w:r w:rsidRPr="00EA1C48">
        <w:rPr>
          <w:rFonts w:ascii="Times New Roman" w:hAnsi="Times New Roman" w:cs="Times New Roman"/>
          <w:sz w:val="28"/>
          <w:szCs w:val="28"/>
          <w:lang w:val="hr-HR"/>
        </w:rPr>
        <w:t>)</w:t>
      </w:r>
      <w:r w:rsidRPr="00EA1C48">
        <w:rPr>
          <w:rFonts w:ascii="Times New Roman" w:hAnsi="Times New Roman" w:cs="Times New Roman"/>
          <w:sz w:val="28"/>
          <w:szCs w:val="28"/>
          <w:lang w:val="de-DE"/>
        </w:rPr>
        <w:t xml:space="preserve">, </w:t>
      </w:r>
      <w:r w:rsidRPr="00EA1C48">
        <w:rPr>
          <w:rFonts w:ascii="Times New Roman" w:hAnsi="Times New Roman" w:cs="Times New Roman"/>
          <w:sz w:val="28"/>
          <w:szCs w:val="28"/>
          <w:lang w:val="hr-HR"/>
        </w:rPr>
        <w:t xml:space="preserve">der Schutz der Landesherren (ohne den Schutz </w:t>
      </w:r>
      <w:r w:rsidR="00527A39">
        <w:rPr>
          <w:rFonts w:ascii="Times New Roman" w:hAnsi="Times New Roman" w:cs="Times New Roman"/>
          <w:sz w:val="28"/>
          <w:szCs w:val="28"/>
          <w:lang w:val="hr-HR"/>
        </w:rPr>
        <w:t xml:space="preserve">Philipps von Hessen </w:t>
      </w:r>
      <w:r w:rsidR="007A28EF">
        <w:rPr>
          <w:rFonts w:ascii="Times New Roman" w:hAnsi="Times New Roman" w:cs="Times New Roman"/>
          <w:sz w:val="28"/>
          <w:szCs w:val="28"/>
          <w:lang w:val="hr-HR"/>
        </w:rPr>
        <w:t xml:space="preserve">sowie </w:t>
      </w:r>
      <w:r w:rsidR="00527A39">
        <w:rPr>
          <w:rFonts w:ascii="Times New Roman" w:hAnsi="Times New Roman" w:cs="Times New Roman"/>
          <w:sz w:val="28"/>
          <w:szCs w:val="28"/>
          <w:lang w:val="hr-HR"/>
        </w:rPr>
        <w:t>de</w:t>
      </w:r>
      <w:r w:rsidR="00C04017">
        <w:rPr>
          <w:rFonts w:ascii="Times New Roman" w:hAnsi="Times New Roman" w:cs="Times New Roman"/>
          <w:sz w:val="28"/>
          <w:szCs w:val="28"/>
          <w:lang w:val="hr-HR"/>
        </w:rPr>
        <w:t>s</w:t>
      </w:r>
      <w:r w:rsidR="00527A39">
        <w:rPr>
          <w:rFonts w:ascii="Times New Roman" w:hAnsi="Times New Roman" w:cs="Times New Roman"/>
          <w:sz w:val="28"/>
          <w:szCs w:val="28"/>
          <w:lang w:val="hr-HR"/>
        </w:rPr>
        <w:t xml:space="preserve"> sächsischen Kurfürsten</w:t>
      </w:r>
      <w:r w:rsidR="007A28EF">
        <w:rPr>
          <w:rFonts w:ascii="Times New Roman" w:hAnsi="Times New Roman" w:cs="Times New Roman"/>
          <w:sz w:val="28"/>
          <w:szCs w:val="28"/>
          <w:lang w:val="hr-HR"/>
        </w:rPr>
        <w:t xml:space="preserve"> Johann Friedrich von Sachsen</w:t>
      </w:r>
      <w:r w:rsidR="00527A39">
        <w:rPr>
          <w:rFonts w:ascii="Times New Roman" w:hAnsi="Times New Roman" w:cs="Times New Roman"/>
          <w:sz w:val="28"/>
          <w:szCs w:val="28"/>
          <w:lang w:val="hr-HR"/>
        </w:rPr>
        <w:t xml:space="preserve"> </w:t>
      </w:r>
      <w:r w:rsidRPr="00EA1C48">
        <w:rPr>
          <w:rFonts w:ascii="Times New Roman" w:hAnsi="Times New Roman" w:cs="Times New Roman"/>
          <w:sz w:val="28"/>
          <w:szCs w:val="28"/>
          <w:lang w:val="hr-HR"/>
        </w:rPr>
        <w:t>wären Martin Luther und seine Anhänger genauso ermordet worden wie Jan Hus</w:t>
      </w:r>
      <w:r w:rsidR="00C04017">
        <w:rPr>
          <w:rFonts w:ascii="Times New Roman" w:hAnsi="Times New Roman" w:cs="Times New Roman"/>
          <w:sz w:val="28"/>
          <w:szCs w:val="28"/>
          <w:lang w:val="hr-HR"/>
        </w:rPr>
        <w:t xml:space="preserve">; </w:t>
      </w:r>
      <w:r w:rsidR="00527A39">
        <w:rPr>
          <w:rFonts w:ascii="Times New Roman" w:hAnsi="Times New Roman" w:cs="Times New Roman"/>
          <w:sz w:val="28"/>
          <w:szCs w:val="28"/>
          <w:lang w:val="hr-HR"/>
        </w:rPr>
        <w:t>die Landesherren konnten dann von der Enteignung des Kirchenbesitzes auf ihren Gebieten profitieren</w:t>
      </w:r>
      <w:r w:rsidRPr="00EA1C48">
        <w:rPr>
          <w:rFonts w:ascii="Times New Roman" w:hAnsi="Times New Roman" w:cs="Times New Roman"/>
          <w:sz w:val="28"/>
          <w:szCs w:val="28"/>
          <w:lang w:val="hr-HR"/>
        </w:rPr>
        <w:t>)</w:t>
      </w:r>
      <w:r w:rsidRPr="00EA1C48">
        <w:rPr>
          <w:rFonts w:ascii="Times New Roman" w:hAnsi="Times New Roman" w:cs="Times New Roman"/>
          <w:sz w:val="28"/>
          <w:szCs w:val="28"/>
          <w:lang w:val="de-DE"/>
        </w:rPr>
        <w:t xml:space="preserve"> sowie Kriege mit dem Osmanischen Reich</w:t>
      </w:r>
      <w:r w:rsidRPr="00EA1C48">
        <w:rPr>
          <w:rFonts w:ascii="Times New Roman" w:hAnsi="Times New Roman" w:cs="Times New Roman"/>
          <w:sz w:val="28"/>
          <w:szCs w:val="28"/>
          <w:lang w:val="hr-HR"/>
        </w:rPr>
        <w:t>.</w:t>
      </w:r>
    </w:p>
    <w:p w:rsidR="0061046C" w:rsidRDefault="003E12BF" w:rsidP="00EA1C48">
      <w:pPr>
        <w:pStyle w:val="Bezmezer"/>
        <w:jc w:val="both"/>
        <w:rPr>
          <w:rFonts w:ascii="Times New Roman" w:hAnsi="Times New Roman" w:cs="Times New Roman"/>
          <w:i/>
          <w:sz w:val="28"/>
          <w:szCs w:val="28"/>
          <w:lang w:val="hr-HR"/>
        </w:rPr>
      </w:pPr>
      <w:r w:rsidRPr="003E12BF">
        <w:rPr>
          <w:rFonts w:ascii="Times New Roman" w:hAnsi="Times New Roman" w:cs="Times New Roman"/>
          <w:i/>
          <w:sz w:val="28"/>
          <w:szCs w:val="28"/>
          <w:lang w:val="hr-HR"/>
        </w:rPr>
        <w:t>„Kaiser Karl V. hatte nicht</w:t>
      </w:r>
      <w:r>
        <w:rPr>
          <w:rFonts w:ascii="Times New Roman" w:hAnsi="Times New Roman" w:cs="Times New Roman"/>
          <w:i/>
          <w:sz w:val="28"/>
          <w:szCs w:val="28"/>
          <w:lang w:val="hr-HR"/>
        </w:rPr>
        <w:t xml:space="preserve"> nur mit der Reformation im römisch-deutschen Reich zu kämpfen. Über lange Zeit verlangte ein Zwei-Fronten-Krieg gegen Frankreich und das Osmanische Reich seine ganze Aufmerksamkeit. 1521, vier Jahre nach dem Beginn der Reformation, nahm Sultan Suleiman II. Belgrad ein, fünd Jahre später konnte Ungarn erobert werden. Damit beherrschten die Türken den gesamten Balkan und besaßen einen ungehinderten Zugang zu Mitteleuropa. 1529 standen sie vor Wien und bedrohten eine wichtige Residenz der Habsburger. Karl musste seine ganze politische und militärische Kraft bündeln</w:t>
      </w:r>
      <w:r w:rsidR="00527A39">
        <w:rPr>
          <w:rFonts w:ascii="Times New Roman" w:hAnsi="Times New Roman" w:cs="Times New Roman"/>
          <w:i/>
          <w:sz w:val="28"/>
          <w:szCs w:val="28"/>
          <w:lang w:val="hr-HR"/>
        </w:rPr>
        <w:t xml:space="preserve">, so dass sich die Reformation ausbreiten konnte. Wären die Türken nicht gewesen, hätte der Kaiser sie vielleicht im Keim ersticken können.“ </w:t>
      </w:r>
      <w:r w:rsidR="00527A39">
        <w:rPr>
          <w:rFonts w:ascii="Times New Roman" w:hAnsi="Times New Roman" w:cs="Times New Roman"/>
          <w:sz w:val="28"/>
          <w:szCs w:val="28"/>
          <w:lang w:val="hr-HR"/>
        </w:rPr>
        <w:t>(Claussen 2016, S. 118)</w:t>
      </w:r>
      <w:r w:rsidR="00527A39">
        <w:rPr>
          <w:rFonts w:ascii="Times New Roman" w:hAnsi="Times New Roman" w:cs="Times New Roman"/>
          <w:i/>
          <w:sz w:val="28"/>
          <w:szCs w:val="28"/>
          <w:lang w:val="hr-HR"/>
        </w:rPr>
        <w:t xml:space="preserve"> </w:t>
      </w:r>
      <w:r w:rsidRPr="003E12BF">
        <w:rPr>
          <w:rFonts w:ascii="Times New Roman" w:hAnsi="Times New Roman" w:cs="Times New Roman"/>
          <w:i/>
          <w:sz w:val="28"/>
          <w:szCs w:val="28"/>
          <w:lang w:val="hr-HR"/>
        </w:rPr>
        <w:t xml:space="preserve"> </w:t>
      </w:r>
    </w:p>
    <w:p w:rsidR="0061046C" w:rsidRDefault="0061046C" w:rsidP="00EA1C48">
      <w:pPr>
        <w:pStyle w:val="Bezmezer"/>
        <w:jc w:val="both"/>
        <w:rPr>
          <w:rFonts w:ascii="Times New Roman" w:hAnsi="Times New Roman" w:cs="Times New Roman"/>
          <w:i/>
          <w:sz w:val="28"/>
          <w:szCs w:val="28"/>
          <w:lang w:val="hr-HR"/>
        </w:rPr>
      </w:pPr>
    </w:p>
    <w:p w:rsidR="00EA1C48" w:rsidRDefault="0061046C" w:rsidP="00EA1C48">
      <w:pPr>
        <w:pStyle w:val="Bezmezer"/>
        <w:jc w:val="both"/>
        <w:rPr>
          <w:rFonts w:ascii="Times New Roman" w:hAnsi="Times New Roman" w:cs="Times New Roman"/>
          <w:sz w:val="28"/>
          <w:szCs w:val="28"/>
          <w:lang w:val="hr-HR"/>
        </w:rPr>
      </w:pPr>
      <w:r w:rsidRPr="0061046C">
        <w:rPr>
          <w:rFonts w:ascii="Times New Roman" w:hAnsi="Times New Roman" w:cs="Times New Roman"/>
          <w:sz w:val="28"/>
          <w:szCs w:val="28"/>
          <w:lang w:val="hr-HR"/>
        </w:rPr>
        <w:t>¹) https://en.wikipedia.org/wiki/Religion_in_the_Czech_Republic</w:t>
      </w:r>
      <w:r w:rsidR="00EA1C48" w:rsidRPr="0061046C">
        <w:rPr>
          <w:rFonts w:ascii="Times New Roman" w:hAnsi="Times New Roman" w:cs="Times New Roman"/>
          <w:sz w:val="28"/>
          <w:szCs w:val="28"/>
          <w:lang w:val="hr-HR"/>
        </w:rPr>
        <w:t xml:space="preserve"> </w:t>
      </w:r>
      <w:r>
        <w:rPr>
          <w:rFonts w:ascii="Times New Roman" w:hAnsi="Times New Roman" w:cs="Times New Roman"/>
          <w:sz w:val="28"/>
          <w:szCs w:val="28"/>
          <w:lang w:val="hr-HR"/>
        </w:rPr>
        <w:t>(28.9.2017)</w:t>
      </w:r>
    </w:p>
    <w:p w:rsidR="00386CAF" w:rsidRPr="00386CAF" w:rsidRDefault="00386CAF" w:rsidP="00EA1C48">
      <w:pPr>
        <w:pStyle w:val="Bezmezer"/>
        <w:jc w:val="both"/>
        <w:rPr>
          <w:rFonts w:ascii="Times New Roman" w:hAnsi="Times New Roman" w:cs="Times New Roman"/>
          <w:sz w:val="28"/>
          <w:szCs w:val="28"/>
          <w:lang w:val="hr-HR"/>
        </w:rPr>
      </w:pPr>
      <w:r>
        <w:rPr>
          <w:rFonts w:ascii="Times New Roman" w:hAnsi="Times New Roman" w:cs="Times New Roman"/>
          <w:sz w:val="28"/>
          <w:szCs w:val="28"/>
          <w:lang w:val="hr-HR"/>
        </w:rPr>
        <w:t xml:space="preserve">²) </w:t>
      </w:r>
      <w:hyperlink r:id="rId5" w:history="1">
        <w:r w:rsidRPr="00386CAF">
          <w:rPr>
            <w:rStyle w:val="Hypertextovodkaz"/>
            <w:rFonts w:ascii="Times New Roman" w:hAnsi="Times New Roman" w:cs="Times New Roman"/>
            <w:color w:val="auto"/>
            <w:sz w:val="28"/>
            <w:szCs w:val="28"/>
            <w:u w:val="none"/>
            <w:lang w:val="hr-HR"/>
          </w:rPr>
          <w:t>http://www.weimarer-kinderbibel.de/projekt/lehrer-druecken-die-schulbank /die-medienrevolution-um-1500/die-medienrevolution-um-1500-flugschriften-und-einblattdrucke.html</w:t>
        </w:r>
      </w:hyperlink>
      <w:r w:rsidRPr="00386CAF">
        <w:rPr>
          <w:rFonts w:ascii="Times New Roman" w:hAnsi="Times New Roman" w:cs="Times New Roman"/>
          <w:sz w:val="28"/>
          <w:szCs w:val="28"/>
          <w:lang w:val="hr-HR"/>
        </w:rPr>
        <w:t xml:space="preserve"> (28.9.2017)</w:t>
      </w:r>
    </w:p>
    <w:p w:rsidR="003C05C3" w:rsidRDefault="003C05C3" w:rsidP="00EA1C48">
      <w:pPr>
        <w:pStyle w:val="Bezmezer"/>
        <w:jc w:val="both"/>
        <w:rPr>
          <w:rFonts w:ascii="Times New Roman" w:hAnsi="Times New Roman" w:cs="Times New Roman"/>
          <w:sz w:val="28"/>
          <w:szCs w:val="28"/>
          <w:lang w:val="hr-HR"/>
        </w:rPr>
      </w:pPr>
    </w:p>
    <w:p w:rsidR="003C05C3" w:rsidRDefault="003C05C3" w:rsidP="00EA1C48">
      <w:pPr>
        <w:pStyle w:val="Bezmezer"/>
        <w:jc w:val="both"/>
        <w:rPr>
          <w:rFonts w:ascii="Times New Roman" w:hAnsi="Times New Roman" w:cs="Times New Roman"/>
          <w:sz w:val="28"/>
          <w:szCs w:val="28"/>
          <w:lang w:val="hr-HR"/>
        </w:rPr>
      </w:pPr>
      <w:r>
        <w:rPr>
          <w:rFonts w:ascii="Times New Roman" w:hAnsi="Times New Roman" w:cs="Times New Roman"/>
          <w:sz w:val="28"/>
          <w:szCs w:val="28"/>
          <w:lang w:val="hr-HR"/>
        </w:rPr>
        <w:t xml:space="preserve">Literatur: </w:t>
      </w:r>
    </w:p>
    <w:p w:rsidR="003C05C3" w:rsidRDefault="003C05C3" w:rsidP="00EA1C48">
      <w:pPr>
        <w:pStyle w:val="Bezmezer"/>
        <w:jc w:val="both"/>
        <w:rPr>
          <w:rFonts w:ascii="Times New Roman" w:hAnsi="Times New Roman" w:cs="Times New Roman"/>
          <w:color w:val="333333"/>
          <w:sz w:val="28"/>
          <w:szCs w:val="28"/>
        </w:rPr>
      </w:pPr>
    </w:p>
    <w:p w:rsidR="003C05C3" w:rsidRPr="003C05C3" w:rsidRDefault="003C05C3" w:rsidP="003C05C3">
      <w:pPr>
        <w:pStyle w:val="Bezmezer"/>
        <w:jc w:val="both"/>
        <w:rPr>
          <w:rFonts w:ascii="Times New Roman" w:hAnsi="Times New Roman" w:cs="Times New Roman"/>
          <w:sz w:val="28"/>
          <w:szCs w:val="28"/>
          <w:lang w:val="de-DE"/>
        </w:rPr>
      </w:pPr>
      <w:proofErr w:type="spellStart"/>
      <w:r w:rsidRPr="003C05C3">
        <w:rPr>
          <w:rFonts w:ascii="Times New Roman" w:hAnsi="Times New Roman" w:cs="Times New Roman"/>
          <w:sz w:val="28"/>
          <w:szCs w:val="28"/>
          <w:lang w:val="de-DE"/>
        </w:rPr>
        <w:t>Baethgen</w:t>
      </w:r>
      <w:proofErr w:type="spellEnd"/>
      <w:r w:rsidRPr="003C05C3">
        <w:rPr>
          <w:rFonts w:ascii="Times New Roman" w:hAnsi="Times New Roman" w:cs="Times New Roman"/>
          <w:sz w:val="28"/>
          <w:szCs w:val="28"/>
          <w:lang w:val="de-DE"/>
        </w:rPr>
        <w:t>, Friedrich</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Schisma und Konzilszeit</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Handbuch der deutschen Geschichte</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Band 6, DTV, München 1999</w:t>
      </w:r>
      <w:r w:rsidR="002D59C7">
        <w:rPr>
          <w:rFonts w:ascii="Times New Roman" w:hAnsi="Times New Roman" w:cs="Times New Roman"/>
          <w:sz w:val="28"/>
          <w:szCs w:val="28"/>
          <w:lang w:val="de-DE"/>
        </w:rPr>
        <w:t>.</w:t>
      </w:r>
    </w:p>
    <w:p w:rsidR="002D59C7" w:rsidRDefault="002D59C7" w:rsidP="003C05C3">
      <w:pPr>
        <w:pStyle w:val="Bezmezer"/>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Claussen, Johann Hinrich: Reformation. Die 95 wichtigsten Fragen. C.H.Beck, München 2016. </w:t>
      </w:r>
    </w:p>
    <w:p w:rsidR="003C05C3" w:rsidRPr="003C05C3" w:rsidRDefault="003C05C3" w:rsidP="003C05C3">
      <w:pPr>
        <w:pStyle w:val="Bezmezer"/>
        <w:jc w:val="both"/>
        <w:rPr>
          <w:rFonts w:ascii="Times New Roman" w:hAnsi="Times New Roman" w:cs="Times New Roman"/>
          <w:sz w:val="28"/>
          <w:szCs w:val="28"/>
          <w:lang w:val="de-DE"/>
        </w:rPr>
      </w:pPr>
      <w:r w:rsidRPr="003C05C3">
        <w:rPr>
          <w:rFonts w:ascii="Times New Roman" w:hAnsi="Times New Roman" w:cs="Times New Roman"/>
          <w:sz w:val="28"/>
          <w:szCs w:val="28"/>
          <w:lang w:val="de-DE"/>
        </w:rPr>
        <w:t>Durant, Will</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Kulturgeschichte der Menschheit</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Band XVII, Von </w:t>
      </w:r>
      <w:proofErr w:type="spellStart"/>
      <w:r w:rsidRPr="003C05C3">
        <w:rPr>
          <w:rFonts w:ascii="Times New Roman" w:hAnsi="Times New Roman" w:cs="Times New Roman"/>
          <w:sz w:val="28"/>
          <w:szCs w:val="28"/>
          <w:lang w:val="de-DE"/>
        </w:rPr>
        <w:t>Wycliff</w:t>
      </w:r>
      <w:proofErr w:type="spellEnd"/>
      <w:r w:rsidRPr="003C05C3">
        <w:rPr>
          <w:rFonts w:ascii="Times New Roman" w:hAnsi="Times New Roman" w:cs="Times New Roman"/>
          <w:sz w:val="28"/>
          <w:szCs w:val="28"/>
          <w:lang w:val="de-DE"/>
        </w:rPr>
        <w:t xml:space="preserve"> zu Luther</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Editions </w:t>
      </w:r>
      <w:proofErr w:type="spellStart"/>
      <w:r w:rsidRPr="003C05C3">
        <w:rPr>
          <w:rFonts w:ascii="Times New Roman" w:hAnsi="Times New Roman" w:cs="Times New Roman"/>
          <w:sz w:val="28"/>
          <w:szCs w:val="28"/>
          <w:lang w:val="de-DE"/>
        </w:rPr>
        <w:t>Rencontre</w:t>
      </w:r>
      <w:proofErr w:type="spellEnd"/>
      <w:r w:rsidRPr="003C05C3">
        <w:rPr>
          <w:rFonts w:ascii="Times New Roman" w:hAnsi="Times New Roman" w:cs="Times New Roman"/>
          <w:sz w:val="28"/>
          <w:szCs w:val="28"/>
          <w:lang w:val="de-DE"/>
        </w:rPr>
        <w:t>, Lausanne o. J.</w:t>
      </w:r>
    </w:p>
    <w:p w:rsidR="003C05C3" w:rsidRPr="003C05C3" w:rsidRDefault="003C05C3" w:rsidP="003C05C3">
      <w:pPr>
        <w:pStyle w:val="Bezmezer"/>
        <w:jc w:val="both"/>
        <w:rPr>
          <w:rFonts w:ascii="Times New Roman" w:hAnsi="Times New Roman" w:cs="Times New Roman"/>
          <w:sz w:val="28"/>
          <w:szCs w:val="28"/>
          <w:lang w:val="de-DE"/>
        </w:rPr>
      </w:pPr>
      <w:r w:rsidRPr="003C05C3">
        <w:rPr>
          <w:rFonts w:ascii="Times New Roman" w:hAnsi="Times New Roman" w:cs="Times New Roman"/>
          <w:sz w:val="28"/>
          <w:szCs w:val="28"/>
          <w:lang w:val="de-DE"/>
        </w:rPr>
        <w:t>Friedenthal, Richard</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Jan Hus</w:t>
      </w:r>
      <w:r w:rsidR="002D59C7">
        <w:rPr>
          <w:rFonts w:ascii="Times New Roman" w:hAnsi="Times New Roman" w:cs="Times New Roman"/>
          <w:sz w:val="28"/>
          <w:szCs w:val="28"/>
          <w:lang w:val="de-DE"/>
        </w:rPr>
        <w:t xml:space="preserve">. </w:t>
      </w:r>
      <w:r w:rsidRPr="003C05C3">
        <w:rPr>
          <w:rFonts w:ascii="Times New Roman" w:hAnsi="Times New Roman" w:cs="Times New Roman"/>
          <w:sz w:val="28"/>
          <w:szCs w:val="28"/>
          <w:lang w:val="de-DE"/>
        </w:rPr>
        <w:t>Piper, München 1987</w:t>
      </w:r>
      <w:r w:rsidR="002D59C7">
        <w:rPr>
          <w:rFonts w:ascii="Times New Roman" w:hAnsi="Times New Roman" w:cs="Times New Roman"/>
          <w:sz w:val="28"/>
          <w:szCs w:val="28"/>
          <w:lang w:val="de-DE"/>
        </w:rPr>
        <w:t>.</w:t>
      </w:r>
    </w:p>
    <w:p w:rsidR="003C05C3" w:rsidRDefault="003C05C3" w:rsidP="003C05C3">
      <w:pPr>
        <w:pStyle w:val="Bezmezer"/>
        <w:jc w:val="both"/>
        <w:rPr>
          <w:rFonts w:ascii="Times New Roman" w:hAnsi="Times New Roman" w:cs="Times New Roman"/>
          <w:sz w:val="28"/>
          <w:szCs w:val="28"/>
          <w:lang w:val="de-DE"/>
        </w:rPr>
      </w:pPr>
      <w:proofErr w:type="spellStart"/>
      <w:r w:rsidRPr="003C05C3">
        <w:rPr>
          <w:rFonts w:ascii="Times New Roman" w:hAnsi="Times New Roman" w:cs="Times New Roman"/>
          <w:sz w:val="28"/>
          <w:szCs w:val="28"/>
          <w:lang w:val="de-DE"/>
        </w:rPr>
        <w:t>Hilsch</w:t>
      </w:r>
      <w:proofErr w:type="spellEnd"/>
      <w:r w:rsidRPr="003C05C3">
        <w:rPr>
          <w:rFonts w:ascii="Times New Roman" w:hAnsi="Times New Roman" w:cs="Times New Roman"/>
          <w:sz w:val="28"/>
          <w:szCs w:val="28"/>
          <w:lang w:val="de-DE"/>
        </w:rPr>
        <w:t>, Peter</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Johannes Hus</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Pustet, Regensburg 1999</w:t>
      </w:r>
      <w:r w:rsidR="002D59C7">
        <w:rPr>
          <w:rFonts w:ascii="Times New Roman" w:hAnsi="Times New Roman" w:cs="Times New Roman"/>
          <w:sz w:val="28"/>
          <w:szCs w:val="28"/>
          <w:lang w:val="de-DE"/>
        </w:rPr>
        <w:t>.</w:t>
      </w:r>
    </w:p>
    <w:p w:rsidR="002D59C7" w:rsidRPr="003C05C3" w:rsidRDefault="002D59C7" w:rsidP="003C05C3">
      <w:pPr>
        <w:pStyle w:val="Bezmezer"/>
        <w:jc w:val="both"/>
        <w:rPr>
          <w:rFonts w:ascii="Times New Roman" w:hAnsi="Times New Roman" w:cs="Times New Roman"/>
          <w:sz w:val="28"/>
          <w:szCs w:val="28"/>
          <w:lang w:val="de-DE"/>
        </w:rPr>
      </w:pPr>
      <w:proofErr w:type="spellStart"/>
      <w:r>
        <w:rPr>
          <w:rFonts w:ascii="Times New Roman" w:hAnsi="Times New Roman" w:cs="Times New Roman"/>
          <w:sz w:val="28"/>
          <w:szCs w:val="28"/>
          <w:lang w:val="de-DE"/>
        </w:rPr>
        <w:t>Rublack</w:t>
      </w:r>
      <w:proofErr w:type="spellEnd"/>
      <w:r>
        <w:rPr>
          <w:rFonts w:ascii="Times New Roman" w:hAnsi="Times New Roman" w:cs="Times New Roman"/>
          <w:sz w:val="28"/>
          <w:szCs w:val="28"/>
          <w:lang w:val="de-DE"/>
        </w:rPr>
        <w:t xml:space="preserve">, </w:t>
      </w:r>
      <w:proofErr w:type="spellStart"/>
      <w:r>
        <w:rPr>
          <w:rFonts w:ascii="Times New Roman" w:hAnsi="Times New Roman" w:cs="Times New Roman"/>
          <w:sz w:val="28"/>
          <w:szCs w:val="28"/>
          <w:lang w:val="de-DE"/>
        </w:rPr>
        <w:t>Ulinka</w:t>
      </w:r>
      <w:proofErr w:type="spellEnd"/>
      <w:r>
        <w:rPr>
          <w:rFonts w:ascii="Times New Roman" w:hAnsi="Times New Roman" w:cs="Times New Roman"/>
          <w:sz w:val="28"/>
          <w:szCs w:val="28"/>
          <w:lang w:val="de-DE"/>
        </w:rPr>
        <w:t xml:space="preserve">: Die Reformation in Europa. Fischer Taschenbuch Verlag, Frankfurt a.M. 2006. </w:t>
      </w:r>
    </w:p>
    <w:p w:rsidR="003C05C3" w:rsidRPr="003C05C3" w:rsidRDefault="003C05C3" w:rsidP="003C05C3">
      <w:pPr>
        <w:pStyle w:val="Bezmezer"/>
        <w:jc w:val="both"/>
        <w:rPr>
          <w:rFonts w:ascii="Times New Roman" w:hAnsi="Times New Roman" w:cs="Times New Roman"/>
          <w:sz w:val="28"/>
          <w:szCs w:val="28"/>
          <w:lang w:val="de-DE"/>
        </w:rPr>
      </w:pPr>
      <w:r w:rsidRPr="003C05C3">
        <w:rPr>
          <w:rFonts w:ascii="Times New Roman" w:hAnsi="Times New Roman" w:cs="Times New Roman"/>
          <w:sz w:val="28"/>
          <w:szCs w:val="28"/>
          <w:lang w:val="de-DE"/>
        </w:rPr>
        <w:t>Seibt, Ferdinand</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Jan Hus</w:t>
      </w:r>
      <w:r w:rsidR="002D59C7">
        <w:rPr>
          <w:rFonts w:ascii="Times New Roman" w:hAnsi="Times New Roman" w:cs="Times New Roman"/>
          <w:sz w:val="28"/>
          <w:szCs w:val="28"/>
          <w:lang w:val="de-DE"/>
        </w:rPr>
        <w:t>.</w:t>
      </w:r>
      <w:r w:rsidRPr="003C05C3">
        <w:rPr>
          <w:rFonts w:ascii="Times New Roman" w:hAnsi="Times New Roman" w:cs="Times New Roman"/>
          <w:sz w:val="28"/>
          <w:szCs w:val="28"/>
          <w:lang w:val="de-DE"/>
        </w:rPr>
        <w:t xml:space="preserve"> Oldenburg, München 1997</w:t>
      </w:r>
      <w:r w:rsidR="002D59C7">
        <w:rPr>
          <w:rFonts w:ascii="Times New Roman" w:hAnsi="Times New Roman" w:cs="Times New Roman"/>
          <w:sz w:val="28"/>
          <w:szCs w:val="28"/>
          <w:lang w:val="de-DE"/>
        </w:rPr>
        <w:t>.</w:t>
      </w:r>
    </w:p>
    <w:p w:rsidR="003C05C3" w:rsidRPr="003C05C3" w:rsidRDefault="003C05C3" w:rsidP="003C05C3">
      <w:pPr>
        <w:pStyle w:val="Bezmezer"/>
        <w:jc w:val="both"/>
        <w:rPr>
          <w:rFonts w:ascii="Times New Roman" w:hAnsi="Times New Roman" w:cs="Times New Roman"/>
          <w:sz w:val="28"/>
          <w:szCs w:val="28"/>
          <w:lang w:val="de-DE"/>
        </w:rPr>
      </w:pPr>
      <w:r w:rsidRPr="003C05C3">
        <w:rPr>
          <w:rFonts w:ascii="Times New Roman" w:hAnsi="Times New Roman" w:cs="Times New Roman"/>
          <w:sz w:val="28"/>
          <w:szCs w:val="28"/>
          <w:lang w:val="de-DE"/>
        </w:rPr>
        <w:t>Wikipedia</w:t>
      </w:r>
      <w:r w:rsidR="003807C5">
        <w:rPr>
          <w:rFonts w:ascii="Times New Roman" w:hAnsi="Times New Roman" w:cs="Times New Roman"/>
          <w:sz w:val="28"/>
          <w:szCs w:val="28"/>
          <w:lang w:val="de-DE"/>
        </w:rPr>
        <w:t xml:space="preserve"> </w:t>
      </w:r>
      <w:r w:rsidRPr="003C05C3">
        <w:rPr>
          <w:rFonts w:ascii="Times New Roman" w:hAnsi="Times New Roman" w:cs="Times New Roman"/>
          <w:sz w:val="28"/>
          <w:szCs w:val="28"/>
          <w:lang w:val="de-DE"/>
        </w:rPr>
        <w:t>-</w:t>
      </w:r>
      <w:r w:rsidR="003807C5">
        <w:rPr>
          <w:rFonts w:ascii="Times New Roman" w:hAnsi="Times New Roman" w:cs="Times New Roman"/>
          <w:sz w:val="28"/>
          <w:szCs w:val="28"/>
          <w:lang w:val="de-DE"/>
        </w:rPr>
        <w:t xml:space="preserve"> </w:t>
      </w:r>
      <w:r w:rsidRPr="003C05C3">
        <w:rPr>
          <w:rFonts w:ascii="Times New Roman" w:hAnsi="Times New Roman" w:cs="Times New Roman"/>
          <w:sz w:val="28"/>
          <w:szCs w:val="28"/>
          <w:lang w:val="de-DE"/>
        </w:rPr>
        <w:t xml:space="preserve">Enzyklopädie, Artikel „Hussitenkriege“, „Jan Hus“, „Tschechoslowakische </w:t>
      </w:r>
      <w:proofErr w:type="spellStart"/>
      <w:r w:rsidRPr="003C05C3">
        <w:rPr>
          <w:rFonts w:ascii="Times New Roman" w:hAnsi="Times New Roman" w:cs="Times New Roman"/>
          <w:sz w:val="28"/>
          <w:szCs w:val="28"/>
          <w:lang w:val="de-DE"/>
        </w:rPr>
        <w:t>Hussitische</w:t>
      </w:r>
      <w:proofErr w:type="spellEnd"/>
      <w:r w:rsidRPr="003C05C3">
        <w:rPr>
          <w:rFonts w:ascii="Times New Roman" w:hAnsi="Times New Roman" w:cs="Times New Roman"/>
          <w:sz w:val="28"/>
          <w:szCs w:val="28"/>
          <w:lang w:val="de-DE"/>
        </w:rPr>
        <w:t xml:space="preserve"> Kirche“</w:t>
      </w:r>
      <w:r w:rsidR="002D59C7">
        <w:rPr>
          <w:rFonts w:ascii="Times New Roman" w:hAnsi="Times New Roman" w:cs="Times New Roman"/>
          <w:sz w:val="28"/>
          <w:szCs w:val="28"/>
          <w:lang w:val="de-DE"/>
        </w:rPr>
        <w:t>.</w:t>
      </w:r>
    </w:p>
    <w:p w:rsidR="00EA1C48" w:rsidRPr="003C05C3" w:rsidRDefault="00EA1C48" w:rsidP="003C05C3">
      <w:pPr>
        <w:pStyle w:val="Bezmezer"/>
        <w:jc w:val="both"/>
        <w:rPr>
          <w:rFonts w:ascii="Times New Roman" w:hAnsi="Times New Roman" w:cs="Times New Roman"/>
          <w:sz w:val="28"/>
          <w:szCs w:val="28"/>
          <w:lang w:val="de-DE"/>
        </w:rPr>
      </w:pPr>
      <w:r w:rsidRPr="003C05C3">
        <w:rPr>
          <w:rFonts w:ascii="Times New Roman" w:hAnsi="Times New Roman" w:cs="Times New Roman"/>
          <w:sz w:val="28"/>
          <w:szCs w:val="28"/>
          <w:lang w:val="de-DE"/>
        </w:rPr>
        <w:t> </w:t>
      </w:r>
    </w:p>
    <w:p w:rsidR="00EA1C48" w:rsidRPr="003C05C3" w:rsidRDefault="00EA1C48" w:rsidP="003C05C3">
      <w:pPr>
        <w:pStyle w:val="Bezmezer"/>
        <w:jc w:val="both"/>
        <w:rPr>
          <w:rFonts w:ascii="Times New Roman" w:hAnsi="Times New Roman" w:cs="Times New Roman"/>
          <w:sz w:val="28"/>
          <w:szCs w:val="28"/>
        </w:rPr>
      </w:pPr>
      <w:r w:rsidRPr="003C05C3">
        <w:rPr>
          <w:rFonts w:ascii="Times New Roman" w:hAnsi="Times New Roman" w:cs="Times New Roman"/>
          <w:sz w:val="28"/>
          <w:szCs w:val="28"/>
          <w:lang w:val="hr-HR"/>
        </w:rPr>
        <w:t xml:space="preserve">   </w:t>
      </w:r>
    </w:p>
    <w:p w:rsidR="00EA1C48" w:rsidRPr="003C05C3" w:rsidRDefault="00EA1C48" w:rsidP="003C05C3">
      <w:pPr>
        <w:pStyle w:val="Bezmezer"/>
        <w:jc w:val="both"/>
        <w:rPr>
          <w:rFonts w:ascii="Times New Roman" w:hAnsi="Times New Roman" w:cs="Times New Roman"/>
          <w:sz w:val="28"/>
          <w:szCs w:val="28"/>
        </w:rPr>
      </w:pPr>
    </w:p>
    <w:p w:rsidR="00EA1C48" w:rsidRPr="003C05C3" w:rsidRDefault="00EA1C48" w:rsidP="003C05C3">
      <w:pPr>
        <w:pStyle w:val="Bezmezer"/>
        <w:jc w:val="both"/>
        <w:rPr>
          <w:rFonts w:ascii="Times New Roman" w:hAnsi="Times New Roman" w:cs="Times New Roman"/>
          <w:sz w:val="28"/>
          <w:szCs w:val="28"/>
        </w:rPr>
      </w:pPr>
    </w:p>
    <w:p w:rsidR="00EA1C48" w:rsidRPr="003C05C3" w:rsidRDefault="00EA1C48" w:rsidP="003C05C3">
      <w:pPr>
        <w:pStyle w:val="Bezmezer"/>
        <w:jc w:val="both"/>
        <w:rPr>
          <w:rFonts w:ascii="Times New Roman" w:hAnsi="Times New Roman" w:cs="Times New Roman"/>
          <w:sz w:val="28"/>
          <w:szCs w:val="28"/>
        </w:rPr>
      </w:pPr>
    </w:p>
    <w:p w:rsidR="00EA1C48" w:rsidRPr="00EA1C48" w:rsidRDefault="00EA1C48" w:rsidP="00EA1C48">
      <w:pPr>
        <w:pStyle w:val="Bezmezer"/>
        <w:jc w:val="both"/>
        <w:rPr>
          <w:rFonts w:ascii="Times New Roman" w:hAnsi="Times New Roman" w:cs="Times New Roman"/>
          <w:sz w:val="28"/>
          <w:szCs w:val="28"/>
        </w:rPr>
      </w:pPr>
    </w:p>
    <w:sectPr w:rsidR="00EA1C48" w:rsidRPr="00EA1C4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FB5D0A"/>
    <w:multiLevelType w:val="hybridMultilevel"/>
    <w:tmpl w:val="42843C04"/>
    <w:lvl w:ilvl="0" w:tplc="B602E0D6">
      <w:start w:val="1"/>
      <w:numFmt w:val="bullet"/>
      <w:lvlText w:val="•"/>
      <w:lvlJc w:val="left"/>
      <w:pPr>
        <w:tabs>
          <w:tab w:val="num" w:pos="720"/>
        </w:tabs>
        <w:ind w:left="720" w:hanging="360"/>
      </w:pPr>
      <w:rPr>
        <w:rFonts w:ascii="Arial" w:hAnsi="Arial" w:hint="default"/>
      </w:rPr>
    </w:lvl>
    <w:lvl w:ilvl="1" w:tplc="34109CFA" w:tentative="1">
      <w:start w:val="1"/>
      <w:numFmt w:val="bullet"/>
      <w:lvlText w:val="•"/>
      <w:lvlJc w:val="left"/>
      <w:pPr>
        <w:tabs>
          <w:tab w:val="num" w:pos="1440"/>
        </w:tabs>
        <w:ind w:left="1440" w:hanging="360"/>
      </w:pPr>
      <w:rPr>
        <w:rFonts w:ascii="Arial" w:hAnsi="Arial" w:hint="default"/>
      </w:rPr>
    </w:lvl>
    <w:lvl w:ilvl="2" w:tplc="C5E8D4EA" w:tentative="1">
      <w:start w:val="1"/>
      <w:numFmt w:val="bullet"/>
      <w:lvlText w:val="•"/>
      <w:lvlJc w:val="left"/>
      <w:pPr>
        <w:tabs>
          <w:tab w:val="num" w:pos="2160"/>
        </w:tabs>
        <w:ind w:left="2160" w:hanging="360"/>
      </w:pPr>
      <w:rPr>
        <w:rFonts w:ascii="Arial" w:hAnsi="Arial" w:hint="default"/>
      </w:rPr>
    </w:lvl>
    <w:lvl w:ilvl="3" w:tplc="BA445C1A" w:tentative="1">
      <w:start w:val="1"/>
      <w:numFmt w:val="bullet"/>
      <w:lvlText w:val="•"/>
      <w:lvlJc w:val="left"/>
      <w:pPr>
        <w:tabs>
          <w:tab w:val="num" w:pos="2880"/>
        </w:tabs>
        <w:ind w:left="2880" w:hanging="360"/>
      </w:pPr>
      <w:rPr>
        <w:rFonts w:ascii="Arial" w:hAnsi="Arial" w:hint="default"/>
      </w:rPr>
    </w:lvl>
    <w:lvl w:ilvl="4" w:tplc="C45C744C" w:tentative="1">
      <w:start w:val="1"/>
      <w:numFmt w:val="bullet"/>
      <w:lvlText w:val="•"/>
      <w:lvlJc w:val="left"/>
      <w:pPr>
        <w:tabs>
          <w:tab w:val="num" w:pos="3600"/>
        </w:tabs>
        <w:ind w:left="3600" w:hanging="360"/>
      </w:pPr>
      <w:rPr>
        <w:rFonts w:ascii="Arial" w:hAnsi="Arial" w:hint="default"/>
      </w:rPr>
    </w:lvl>
    <w:lvl w:ilvl="5" w:tplc="EE48C644" w:tentative="1">
      <w:start w:val="1"/>
      <w:numFmt w:val="bullet"/>
      <w:lvlText w:val="•"/>
      <w:lvlJc w:val="left"/>
      <w:pPr>
        <w:tabs>
          <w:tab w:val="num" w:pos="4320"/>
        </w:tabs>
        <w:ind w:left="4320" w:hanging="360"/>
      </w:pPr>
      <w:rPr>
        <w:rFonts w:ascii="Arial" w:hAnsi="Arial" w:hint="default"/>
      </w:rPr>
    </w:lvl>
    <w:lvl w:ilvl="6" w:tplc="D54EAB80" w:tentative="1">
      <w:start w:val="1"/>
      <w:numFmt w:val="bullet"/>
      <w:lvlText w:val="•"/>
      <w:lvlJc w:val="left"/>
      <w:pPr>
        <w:tabs>
          <w:tab w:val="num" w:pos="5040"/>
        </w:tabs>
        <w:ind w:left="5040" w:hanging="360"/>
      </w:pPr>
      <w:rPr>
        <w:rFonts w:ascii="Arial" w:hAnsi="Arial" w:hint="default"/>
      </w:rPr>
    </w:lvl>
    <w:lvl w:ilvl="7" w:tplc="DEF4EA26" w:tentative="1">
      <w:start w:val="1"/>
      <w:numFmt w:val="bullet"/>
      <w:lvlText w:val="•"/>
      <w:lvlJc w:val="left"/>
      <w:pPr>
        <w:tabs>
          <w:tab w:val="num" w:pos="5760"/>
        </w:tabs>
        <w:ind w:left="5760" w:hanging="360"/>
      </w:pPr>
      <w:rPr>
        <w:rFonts w:ascii="Arial" w:hAnsi="Arial" w:hint="default"/>
      </w:rPr>
    </w:lvl>
    <w:lvl w:ilvl="8" w:tplc="5B5415E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C48"/>
    <w:rsid w:val="00004CB2"/>
    <w:rsid w:val="00036240"/>
    <w:rsid w:val="00091A81"/>
    <w:rsid w:val="000F0385"/>
    <w:rsid w:val="001B6041"/>
    <w:rsid w:val="0025612F"/>
    <w:rsid w:val="002A6160"/>
    <w:rsid w:val="002B46F4"/>
    <w:rsid w:val="002C7F7C"/>
    <w:rsid w:val="002D59C7"/>
    <w:rsid w:val="00312B50"/>
    <w:rsid w:val="003709BD"/>
    <w:rsid w:val="003807C5"/>
    <w:rsid w:val="00386CAF"/>
    <w:rsid w:val="003C05C3"/>
    <w:rsid w:val="003E12BF"/>
    <w:rsid w:val="00400656"/>
    <w:rsid w:val="004632EE"/>
    <w:rsid w:val="004B6C93"/>
    <w:rsid w:val="004D5556"/>
    <w:rsid w:val="004E0BA0"/>
    <w:rsid w:val="00504A89"/>
    <w:rsid w:val="00517311"/>
    <w:rsid w:val="00527A39"/>
    <w:rsid w:val="0053116B"/>
    <w:rsid w:val="00560181"/>
    <w:rsid w:val="005809DE"/>
    <w:rsid w:val="006009C4"/>
    <w:rsid w:val="0061046C"/>
    <w:rsid w:val="00652F54"/>
    <w:rsid w:val="00655383"/>
    <w:rsid w:val="006B36CD"/>
    <w:rsid w:val="007651CB"/>
    <w:rsid w:val="007A28EF"/>
    <w:rsid w:val="008456A7"/>
    <w:rsid w:val="00851196"/>
    <w:rsid w:val="008F26CC"/>
    <w:rsid w:val="00A60AF6"/>
    <w:rsid w:val="00B22A78"/>
    <w:rsid w:val="00B7799F"/>
    <w:rsid w:val="00B81273"/>
    <w:rsid w:val="00B8459C"/>
    <w:rsid w:val="00BD53DB"/>
    <w:rsid w:val="00BF64D3"/>
    <w:rsid w:val="00C04017"/>
    <w:rsid w:val="00C8464E"/>
    <w:rsid w:val="00CD3245"/>
    <w:rsid w:val="00D703EE"/>
    <w:rsid w:val="00D9126C"/>
    <w:rsid w:val="00E87218"/>
    <w:rsid w:val="00EA1C48"/>
    <w:rsid w:val="00F71EC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F277D"/>
  <w15:docId w15:val="{764DB6CF-8B1A-4F28-8C25-5B0FDCD77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EA1C48"/>
    <w:pPr>
      <w:spacing w:after="0" w:line="240" w:lineRule="auto"/>
    </w:pPr>
  </w:style>
  <w:style w:type="paragraph" w:styleId="Normlnweb">
    <w:name w:val="Normal (Web)"/>
    <w:basedOn w:val="Normln"/>
    <w:uiPriority w:val="99"/>
    <w:semiHidden/>
    <w:unhideWhenUsed/>
    <w:rsid w:val="003C05C3"/>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386CA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850509">
      <w:bodyDiv w:val="1"/>
      <w:marLeft w:val="0"/>
      <w:marRight w:val="0"/>
      <w:marTop w:val="0"/>
      <w:marBottom w:val="0"/>
      <w:divBdr>
        <w:top w:val="none" w:sz="0" w:space="0" w:color="auto"/>
        <w:left w:val="none" w:sz="0" w:space="0" w:color="auto"/>
        <w:bottom w:val="none" w:sz="0" w:space="0" w:color="auto"/>
        <w:right w:val="none" w:sz="0" w:space="0" w:color="auto"/>
      </w:divBdr>
    </w:div>
    <w:div w:id="191385068">
      <w:bodyDiv w:val="1"/>
      <w:marLeft w:val="0"/>
      <w:marRight w:val="0"/>
      <w:marTop w:val="0"/>
      <w:marBottom w:val="0"/>
      <w:divBdr>
        <w:top w:val="none" w:sz="0" w:space="0" w:color="auto"/>
        <w:left w:val="none" w:sz="0" w:space="0" w:color="auto"/>
        <w:bottom w:val="none" w:sz="0" w:space="0" w:color="auto"/>
        <w:right w:val="none" w:sz="0" w:space="0" w:color="auto"/>
      </w:divBdr>
    </w:div>
    <w:div w:id="338966179">
      <w:bodyDiv w:val="1"/>
      <w:marLeft w:val="0"/>
      <w:marRight w:val="0"/>
      <w:marTop w:val="0"/>
      <w:marBottom w:val="0"/>
      <w:divBdr>
        <w:top w:val="none" w:sz="0" w:space="0" w:color="auto"/>
        <w:left w:val="none" w:sz="0" w:space="0" w:color="auto"/>
        <w:bottom w:val="none" w:sz="0" w:space="0" w:color="auto"/>
        <w:right w:val="none" w:sz="0" w:space="0" w:color="auto"/>
      </w:divBdr>
    </w:div>
    <w:div w:id="407656613">
      <w:bodyDiv w:val="1"/>
      <w:marLeft w:val="0"/>
      <w:marRight w:val="0"/>
      <w:marTop w:val="0"/>
      <w:marBottom w:val="0"/>
      <w:divBdr>
        <w:top w:val="none" w:sz="0" w:space="0" w:color="auto"/>
        <w:left w:val="none" w:sz="0" w:space="0" w:color="auto"/>
        <w:bottom w:val="none" w:sz="0" w:space="0" w:color="auto"/>
        <w:right w:val="none" w:sz="0" w:space="0" w:color="auto"/>
      </w:divBdr>
    </w:div>
    <w:div w:id="460347346">
      <w:bodyDiv w:val="1"/>
      <w:marLeft w:val="0"/>
      <w:marRight w:val="0"/>
      <w:marTop w:val="0"/>
      <w:marBottom w:val="0"/>
      <w:divBdr>
        <w:top w:val="none" w:sz="0" w:space="0" w:color="auto"/>
        <w:left w:val="none" w:sz="0" w:space="0" w:color="auto"/>
        <w:bottom w:val="none" w:sz="0" w:space="0" w:color="auto"/>
        <w:right w:val="none" w:sz="0" w:space="0" w:color="auto"/>
      </w:divBdr>
    </w:div>
    <w:div w:id="582762595">
      <w:bodyDiv w:val="1"/>
      <w:marLeft w:val="0"/>
      <w:marRight w:val="0"/>
      <w:marTop w:val="0"/>
      <w:marBottom w:val="0"/>
      <w:divBdr>
        <w:top w:val="none" w:sz="0" w:space="0" w:color="auto"/>
        <w:left w:val="none" w:sz="0" w:space="0" w:color="auto"/>
        <w:bottom w:val="none" w:sz="0" w:space="0" w:color="auto"/>
        <w:right w:val="none" w:sz="0" w:space="0" w:color="auto"/>
      </w:divBdr>
      <w:divsChild>
        <w:div w:id="4208972">
          <w:marLeft w:val="0"/>
          <w:marRight w:val="0"/>
          <w:marTop w:val="0"/>
          <w:marBottom w:val="0"/>
          <w:divBdr>
            <w:top w:val="none" w:sz="0" w:space="0" w:color="auto"/>
            <w:left w:val="none" w:sz="0" w:space="0" w:color="auto"/>
            <w:bottom w:val="none" w:sz="0" w:space="0" w:color="auto"/>
            <w:right w:val="none" w:sz="0" w:space="0" w:color="auto"/>
          </w:divBdr>
        </w:div>
        <w:div w:id="648630815">
          <w:marLeft w:val="0"/>
          <w:marRight w:val="0"/>
          <w:marTop w:val="0"/>
          <w:marBottom w:val="0"/>
          <w:divBdr>
            <w:top w:val="none" w:sz="0" w:space="0" w:color="auto"/>
            <w:left w:val="none" w:sz="0" w:space="0" w:color="auto"/>
            <w:bottom w:val="none" w:sz="0" w:space="0" w:color="auto"/>
            <w:right w:val="none" w:sz="0" w:space="0" w:color="auto"/>
          </w:divBdr>
        </w:div>
        <w:div w:id="530993348">
          <w:marLeft w:val="0"/>
          <w:marRight w:val="0"/>
          <w:marTop w:val="0"/>
          <w:marBottom w:val="0"/>
          <w:divBdr>
            <w:top w:val="none" w:sz="0" w:space="0" w:color="auto"/>
            <w:left w:val="none" w:sz="0" w:space="0" w:color="auto"/>
            <w:bottom w:val="none" w:sz="0" w:space="0" w:color="auto"/>
            <w:right w:val="none" w:sz="0" w:space="0" w:color="auto"/>
          </w:divBdr>
        </w:div>
        <w:div w:id="106506958">
          <w:marLeft w:val="0"/>
          <w:marRight w:val="0"/>
          <w:marTop w:val="0"/>
          <w:marBottom w:val="0"/>
          <w:divBdr>
            <w:top w:val="none" w:sz="0" w:space="0" w:color="auto"/>
            <w:left w:val="none" w:sz="0" w:space="0" w:color="auto"/>
            <w:bottom w:val="none" w:sz="0" w:space="0" w:color="auto"/>
            <w:right w:val="none" w:sz="0" w:space="0" w:color="auto"/>
          </w:divBdr>
        </w:div>
      </w:divsChild>
    </w:div>
    <w:div w:id="653682143">
      <w:bodyDiv w:val="1"/>
      <w:marLeft w:val="0"/>
      <w:marRight w:val="0"/>
      <w:marTop w:val="0"/>
      <w:marBottom w:val="0"/>
      <w:divBdr>
        <w:top w:val="none" w:sz="0" w:space="0" w:color="auto"/>
        <w:left w:val="none" w:sz="0" w:space="0" w:color="auto"/>
        <w:bottom w:val="none" w:sz="0" w:space="0" w:color="auto"/>
        <w:right w:val="none" w:sz="0" w:space="0" w:color="auto"/>
      </w:divBdr>
    </w:div>
    <w:div w:id="661813462">
      <w:bodyDiv w:val="1"/>
      <w:marLeft w:val="0"/>
      <w:marRight w:val="0"/>
      <w:marTop w:val="0"/>
      <w:marBottom w:val="0"/>
      <w:divBdr>
        <w:top w:val="none" w:sz="0" w:space="0" w:color="auto"/>
        <w:left w:val="none" w:sz="0" w:space="0" w:color="auto"/>
        <w:bottom w:val="none" w:sz="0" w:space="0" w:color="auto"/>
        <w:right w:val="none" w:sz="0" w:space="0" w:color="auto"/>
      </w:divBdr>
    </w:div>
    <w:div w:id="885802713">
      <w:bodyDiv w:val="1"/>
      <w:marLeft w:val="0"/>
      <w:marRight w:val="0"/>
      <w:marTop w:val="0"/>
      <w:marBottom w:val="0"/>
      <w:divBdr>
        <w:top w:val="none" w:sz="0" w:space="0" w:color="auto"/>
        <w:left w:val="none" w:sz="0" w:space="0" w:color="auto"/>
        <w:bottom w:val="none" w:sz="0" w:space="0" w:color="auto"/>
        <w:right w:val="none" w:sz="0" w:space="0" w:color="auto"/>
      </w:divBdr>
    </w:div>
    <w:div w:id="907691481">
      <w:bodyDiv w:val="1"/>
      <w:marLeft w:val="0"/>
      <w:marRight w:val="0"/>
      <w:marTop w:val="0"/>
      <w:marBottom w:val="0"/>
      <w:divBdr>
        <w:top w:val="none" w:sz="0" w:space="0" w:color="auto"/>
        <w:left w:val="none" w:sz="0" w:space="0" w:color="auto"/>
        <w:bottom w:val="none" w:sz="0" w:space="0" w:color="auto"/>
        <w:right w:val="none" w:sz="0" w:space="0" w:color="auto"/>
      </w:divBdr>
    </w:div>
    <w:div w:id="1003779136">
      <w:bodyDiv w:val="1"/>
      <w:marLeft w:val="0"/>
      <w:marRight w:val="0"/>
      <w:marTop w:val="0"/>
      <w:marBottom w:val="0"/>
      <w:divBdr>
        <w:top w:val="none" w:sz="0" w:space="0" w:color="auto"/>
        <w:left w:val="none" w:sz="0" w:space="0" w:color="auto"/>
        <w:bottom w:val="none" w:sz="0" w:space="0" w:color="auto"/>
        <w:right w:val="none" w:sz="0" w:space="0" w:color="auto"/>
      </w:divBdr>
    </w:div>
    <w:div w:id="1053654029">
      <w:bodyDiv w:val="1"/>
      <w:marLeft w:val="0"/>
      <w:marRight w:val="0"/>
      <w:marTop w:val="0"/>
      <w:marBottom w:val="0"/>
      <w:divBdr>
        <w:top w:val="none" w:sz="0" w:space="0" w:color="auto"/>
        <w:left w:val="none" w:sz="0" w:space="0" w:color="auto"/>
        <w:bottom w:val="none" w:sz="0" w:space="0" w:color="auto"/>
        <w:right w:val="none" w:sz="0" w:space="0" w:color="auto"/>
      </w:divBdr>
    </w:div>
    <w:div w:id="1273510078">
      <w:bodyDiv w:val="1"/>
      <w:marLeft w:val="0"/>
      <w:marRight w:val="0"/>
      <w:marTop w:val="0"/>
      <w:marBottom w:val="0"/>
      <w:divBdr>
        <w:top w:val="none" w:sz="0" w:space="0" w:color="auto"/>
        <w:left w:val="none" w:sz="0" w:space="0" w:color="auto"/>
        <w:bottom w:val="none" w:sz="0" w:space="0" w:color="auto"/>
        <w:right w:val="none" w:sz="0" w:space="0" w:color="auto"/>
      </w:divBdr>
    </w:div>
    <w:div w:id="1469856749">
      <w:bodyDiv w:val="1"/>
      <w:marLeft w:val="0"/>
      <w:marRight w:val="0"/>
      <w:marTop w:val="0"/>
      <w:marBottom w:val="0"/>
      <w:divBdr>
        <w:top w:val="none" w:sz="0" w:space="0" w:color="auto"/>
        <w:left w:val="none" w:sz="0" w:space="0" w:color="auto"/>
        <w:bottom w:val="none" w:sz="0" w:space="0" w:color="auto"/>
        <w:right w:val="none" w:sz="0" w:space="0" w:color="auto"/>
      </w:divBdr>
      <w:divsChild>
        <w:div w:id="509755304">
          <w:marLeft w:val="547"/>
          <w:marRight w:val="0"/>
          <w:marTop w:val="91"/>
          <w:marBottom w:val="0"/>
          <w:divBdr>
            <w:top w:val="none" w:sz="0" w:space="0" w:color="auto"/>
            <w:left w:val="none" w:sz="0" w:space="0" w:color="auto"/>
            <w:bottom w:val="none" w:sz="0" w:space="0" w:color="auto"/>
            <w:right w:val="none" w:sz="0" w:space="0" w:color="auto"/>
          </w:divBdr>
        </w:div>
        <w:div w:id="96220014">
          <w:marLeft w:val="547"/>
          <w:marRight w:val="0"/>
          <w:marTop w:val="91"/>
          <w:marBottom w:val="0"/>
          <w:divBdr>
            <w:top w:val="none" w:sz="0" w:space="0" w:color="auto"/>
            <w:left w:val="none" w:sz="0" w:space="0" w:color="auto"/>
            <w:bottom w:val="none" w:sz="0" w:space="0" w:color="auto"/>
            <w:right w:val="none" w:sz="0" w:space="0" w:color="auto"/>
          </w:divBdr>
        </w:div>
        <w:div w:id="603655454">
          <w:marLeft w:val="547"/>
          <w:marRight w:val="0"/>
          <w:marTop w:val="91"/>
          <w:marBottom w:val="0"/>
          <w:divBdr>
            <w:top w:val="none" w:sz="0" w:space="0" w:color="auto"/>
            <w:left w:val="none" w:sz="0" w:space="0" w:color="auto"/>
            <w:bottom w:val="none" w:sz="0" w:space="0" w:color="auto"/>
            <w:right w:val="none" w:sz="0" w:space="0" w:color="auto"/>
          </w:divBdr>
        </w:div>
        <w:div w:id="1048340032">
          <w:marLeft w:val="547"/>
          <w:marRight w:val="0"/>
          <w:marTop w:val="91"/>
          <w:marBottom w:val="0"/>
          <w:divBdr>
            <w:top w:val="none" w:sz="0" w:space="0" w:color="auto"/>
            <w:left w:val="none" w:sz="0" w:space="0" w:color="auto"/>
            <w:bottom w:val="none" w:sz="0" w:space="0" w:color="auto"/>
            <w:right w:val="none" w:sz="0" w:space="0" w:color="auto"/>
          </w:divBdr>
        </w:div>
      </w:divsChild>
    </w:div>
    <w:div w:id="1809476357">
      <w:bodyDiv w:val="1"/>
      <w:marLeft w:val="0"/>
      <w:marRight w:val="0"/>
      <w:marTop w:val="0"/>
      <w:marBottom w:val="0"/>
      <w:divBdr>
        <w:top w:val="none" w:sz="0" w:space="0" w:color="auto"/>
        <w:left w:val="none" w:sz="0" w:space="0" w:color="auto"/>
        <w:bottom w:val="none" w:sz="0" w:space="0" w:color="auto"/>
        <w:right w:val="none" w:sz="0" w:space="0" w:color="auto"/>
      </w:divBdr>
    </w:div>
    <w:div w:id="1935238772">
      <w:bodyDiv w:val="1"/>
      <w:marLeft w:val="0"/>
      <w:marRight w:val="0"/>
      <w:marTop w:val="0"/>
      <w:marBottom w:val="0"/>
      <w:divBdr>
        <w:top w:val="none" w:sz="0" w:space="0" w:color="auto"/>
        <w:left w:val="none" w:sz="0" w:space="0" w:color="auto"/>
        <w:bottom w:val="none" w:sz="0" w:space="0" w:color="auto"/>
        <w:right w:val="none" w:sz="0" w:space="0" w:color="auto"/>
      </w:divBdr>
    </w:div>
    <w:div w:id="1963152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eimarer-kinderbibel.de/projekt/lehrer-druecken-die-schulbank%20/die-medienrevolution-um-1500/die-medienrevolution-um-1500-flugschriften-und-einblattdrucke.html" TargetMode="Externa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118</TotalTime>
  <Pages>8</Pages>
  <Words>3355</Words>
  <Characters>19797</Characters>
  <Application>Microsoft Office Word</Application>
  <DocSecurity>0</DocSecurity>
  <Lines>164</Lines>
  <Paragraphs>46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6</cp:revision>
  <dcterms:created xsi:type="dcterms:W3CDTF">2019-05-21T22:04:00Z</dcterms:created>
  <dcterms:modified xsi:type="dcterms:W3CDTF">2020-02-20T21:22:00Z</dcterms:modified>
</cp:coreProperties>
</file>