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A0587" w14:textId="372505CF" w:rsidR="00B97F5D" w:rsidRPr="003576E2" w:rsidRDefault="00B97F5D" w:rsidP="003576E2">
      <w:pPr>
        <w:rPr>
          <w:b/>
          <w:bCs/>
          <w:snapToGrid w:val="0"/>
          <w:sz w:val="28"/>
          <w:szCs w:val="28"/>
        </w:rPr>
      </w:pPr>
      <w:r w:rsidRPr="003576E2">
        <w:rPr>
          <w:b/>
          <w:bCs/>
          <w:snapToGrid w:val="0"/>
          <w:sz w:val="28"/>
          <w:szCs w:val="28"/>
        </w:rPr>
        <w:t xml:space="preserve">Matěj Mládek: Důsledky odsunu sudetských Němců na nožířský průmysl </w:t>
      </w:r>
      <w:proofErr w:type="spellStart"/>
      <w:r w:rsidRPr="003576E2">
        <w:rPr>
          <w:b/>
          <w:bCs/>
          <w:snapToGrid w:val="0"/>
          <w:sz w:val="28"/>
          <w:szCs w:val="28"/>
        </w:rPr>
        <w:t>Šluknovska</w:t>
      </w:r>
      <w:proofErr w:type="spellEnd"/>
      <w:r w:rsidRPr="003576E2">
        <w:rPr>
          <w:b/>
          <w:bCs/>
          <w:snapToGrid w:val="0"/>
          <w:sz w:val="28"/>
          <w:szCs w:val="28"/>
        </w:rPr>
        <w:t>.</w:t>
      </w:r>
    </w:p>
    <w:p w14:paraId="23CC376E" w14:textId="431E7AB6" w:rsidR="001A7C8F" w:rsidRDefault="001A7C8F" w:rsidP="003576E2">
      <w:pPr>
        <w:rPr>
          <w:snapToGrid w:val="0"/>
          <w:sz w:val="28"/>
          <w:szCs w:val="28"/>
        </w:rPr>
      </w:pPr>
      <w:r w:rsidRPr="003576E2">
        <w:rPr>
          <w:snapToGrid w:val="0"/>
          <w:sz w:val="28"/>
          <w:szCs w:val="28"/>
        </w:rPr>
        <w:t xml:space="preserve">Bakalářská práce. </w:t>
      </w:r>
      <w:r w:rsidR="003F36EE" w:rsidRPr="003576E2">
        <w:rPr>
          <w:snapToGrid w:val="0"/>
          <w:sz w:val="28"/>
          <w:szCs w:val="28"/>
        </w:rPr>
        <w:t>Ústav</w:t>
      </w:r>
      <w:r w:rsidRPr="003576E2">
        <w:rPr>
          <w:snapToGrid w:val="0"/>
          <w:sz w:val="28"/>
          <w:szCs w:val="28"/>
        </w:rPr>
        <w:t xml:space="preserve"> historických věd </w:t>
      </w:r>
      <w:r w:rsidR="00464E35" w:rsidRPr="003576E2">
        <w:rPr>
          <w:snapToGrid w:val="0"/>
          <w:sz w:val="28"/>
          <w:szCs w:val="28"/>
        </w:rPr>
        <w:t>Filosofické f</w:t>
      </w:r>
      <w:r w:rsidRPr="003576E2">
        <w:rPr>
          <w:snapToGrid w:val="0"/>
          <w:sz w:val="28"/>
          <w:szCs w:val="28"/>
        </w:rPr>
        <w:t>akulty University Pardubice, Pardubice 20</w:t>
      </w:r>
      <w:r w:rsidR="00F54094" w:rsidRPr="003576E2">
        <w:rPr>
          <w:snapToGrid w:val="0"/>
          <w:sz w:val="28"/>
          <w:szCs w:val="28"/>
        </w:rPr>
        <w:t>2</w:t>
      </w:r>
      <w:r w:rsidR="00B97F5D" w:rsidRPr="003576E2">
        <w:rPr>
          <w:snapToGrid w:val="0"/>
          <w:sz w:val="28"/>
          <w:szCs w:val="28"/>
        </w:rPr>
        <w:t>4</w:t>
      </w:r>
      <w:r w:rsidRPr="003576E2">
        <w:rPr>
          <w:snapToGrid w:val="0"/>
          <w:sz w:val="28"/>
          <w:szCs w:val="28"/>
        </w:rPr>
        <w:t>.</w:t>
      </w:r>
    </w:p>
    <w:p w14:paraId="5A38F187" w14:textId="77777777" w:rsidR="008308E7" w:rsidRPr="003576E2" w:rsidRDefault="008308E7" w:rsidP="003576E2">
      <w:pPr>
        <w:rPr>
          <w:snapToGrid w:val="0"/>
          <w:sz w:val="28"/>
          <w:szCs w:val="28"/>
        </w:rPr>
      </w:pPr>
    </w:p>
    <w:p w14:paraId="6C772D95" w14:textId="359EF70A" w:rsidR="001A7C8F" w:rsidRPr="003576E2" w:rsidRDefault="001A7C8F" w:rsidP="003576E2">
      <w:pPr>
        <w:rPr>
          <w:snapToGrid w:val="0"/>
          <w:sz w:val="28"/>
          <w:szCs w:val="28"/>
        </w:rPr>
      </w:pPr>
      <w:r w:rsidRPr="003576E2">
        <w:rPr>
          <w:snapToGrid w:val="0"/>
          <w:sz w:val="28"/>
          <w:szCs w:val="28"/>
        </w:rPr>
        <w:t>Posudek vedoucího práce</w:t>
      </w:r>
    </w:p>
    <w:p w14:paraId="331C96EE" w14:textId="77777777" w:rsidR="001A7C8F" w:rsidRPr="003576E2" w:rsidRDefault="001A7C8F" w:rsidP="003576E2">
      <w:pPr>
        <w:rPr>
          <w:snapToGrid w:val="0"/>
          <w:sz w:val="28"/>
          <w:szCs w:val="28"/>
        </w:rPr>
      </w:pPr>
    </w:p>
    <w:p w14:paraId="506B4F7B" w14:textId="6F59D8A5" w:rsidR="00B97F5D" w:rsidRPr="003576E2" w:rsidRDefault="00B97F5D" w:rsidP="00022A68">
      <w:pPr>
        <w:jc w:val="both"/>
        <w:rPr>
          <w:bCs/>
          <w:snapToGrid w:val="0"/>
          <w:sz w:val="28"/>
          <w:szCs w:val="28"/>
        </w:rPr>
      </w:pPr>
      <w:r w:rsidRPr="003576E2">
        <w:rPr>
          <w:bCs/>
          <w:snapToGrid w:val="0"/>
          <w:sz w:val="28"/>
          <w:szCs w:val="28"/>
        </w:rPr>
        <w:tab/>
        <w:t>Hospodářské souvislosti odsunu Němců z pohraničí nejsou dosud po</w:t>
      </w:r>
      <w:r w:rsidR="00022A68">
        <w:rPr>
          <w:bCs/>
          <w:snapToGrid w:val="0"/>
          <w:sz w:val="28"/>
          <w:szCs w:val="28"/>
        </w:rPr>
        <w:softHyphen/>
      </w:r>
      <w:r w:rsidRPr="003576E2">
        <w:rPr>
          <w:bCs/>
          <w:snapToGrid w:val="0"/>
          <w:sz w:val="28"/>
          <w:szCs w:val="28"/>
        </w:rPr>
        <w:t xml:space="preserve">drobně probádány. Matěj Mládek se zaměřil na průmyslové odvětví, jež mělo v poměrně omezené oblasti delší tradici a udrželo se přes všechny potíže až do dnešní doby – nožířství na </w:t>
      </w:r>
      <w:proofErr w:type="spellStart"/>
      <w:r w:rsidRPr="003576E2">
        <w:rPr>
          <w:bCs/>
          <w:snapToGrid w:val="0"/>
          <w:sz w:val="28"/>
          <w:szCs w:val="28"/>
        </w:rPr>
        <w:t>Šluknovsku</w:t>
      </w:r>
      <w:proofErr w:type="spellEnd"/>
      <w:r w:rsidRPr="003576E2">
        <w:rPr>
          <w:bCs/>
          <w:snapToGrid w:val="0"/>
          <w:sz w:val="28"/>
          <w:szCs w:val="28"/>
        </w:rPr>
        <w:t xml:space="preserve">, přesněji v dnešních Mikulášovicích. </w:t>
      </w:r>
    </w:p>
    <w:p w14:paraId="15FED117" w14:textId="2C5EAE53" w:rsidR="00B97F5D" w:rsidRPr="003576E2" w:rsidRDefault="00B97F5D" w:rsidP="00022A68">
      <w:pPr>
        <w:jc w:val="both"/>
        <w:rPr>
          <w:bCs/>
          <w:snapToGrid w:val="0"/>
          <w:sz w:val="28"/>
          <w:szCs w:val="28"/>
        </w:rPr>
      </w:pPr>
      <w:r w:rsidRPr="003576E2">
        <w:rPr>
          <w:bCs/>
          <w:snapToGrid w:val="0"/>
          <w:sz w:val="28"/>
          <w:szCs w:val="28"/>
        </w:rPr>
        <w:tab/>
        <w:t>V úvodu autor stanovil cíl práce a určil časové, věcné a prostorové vyme</w:t>
      </w:r>
      <w:r w:rsidR="00022A68">
        <w:rPr>
          <w:bCs/>
          <w:snapToGrid w:val="0"/>
          <w:sz w:val="28"/>
          <w:szCs w:val="28"/>
        </w:rPr>
        <w:softHyphen/>
      </w:r>
      <w:r w:rsidRPr="003576E2">
        <w:rPr>
          <w:bCs/>
          <w:snapToGrid w:val="0"/>
          <w:sz w:val="28"/>
          <w:szCs w:val="28"/>
        </w:rPr>
        <w:t>zení. Kapitola Pramenná základny podává přehled využité literatury obecnější i regionální a stručnou charakteristiku archivních fondů v </w:t>
      </w:r>
      <w:proofErr w:type="spellStart"/>
      <w:r w:rsidRPr="003576E2">
        <w:rPr>
          <w:bCs/>
          <w:snapToGrid w:val="0"/>
          <w:sz w:val="28"/>
          <w:szCs w:val="28"/>
        </w:rPr>
        <w:t>SOkA</w:t>
      </w:r>
      <w:proofErr w:type="spellEnd"/>
      <w:r w:rsidRPr="003576E2">
        <w:rPr>
          <w:bCs/>
          <w:snapToGrid w:val="0"/>
          <w:sz w:val="28"/>
          <w:szCs w:val="28"/>
        </w:rPr>
        <w:t xml:space="preserve"> Most a </w:t>
      </w:r>
      <w:proofErr w:type="spellStart"/>
      <w:r w:rsidRPr="003576E2">
        <w:rPr>
          <w:bCs/>
          <w:snapToGrid w:val="0"/>
          <w:sz w:val="28"/>
          <w:szCs w:val="28"/>
        </w:rPr>
        <w:t>SOkA</w:t>
      </w:r>
      <w:proofErr w:type="spellEnd"/>
      <w:r w:rsidRPr="003576E2">
        <w:rPr>
          <w:bCs/>
          <w:snapToGrid w:val="0"/>
          <w:sz w:val="28"/>
          <w:szCs w:val="28"/>
        </w:rPr>
        <w:t xml:space="preserve"> Děčín. Druhá kapitola stručně shrnuje předválečný vývoj, pozornost je věnována obyvatelstvu a hospodářským podmínkám sledované oblasti. V následující kapi</w:t>
      </w:r>
      <w:r w:rsidR="00022A68">
        <w:rPr>
          <w:bCs/>
          <w:snapToGrid w:val="0"/>
          <w:sz w:val="28"/>
          <w:szCs w:val="28"/>
        </w:rPr>
        <w:softHyphen/>
      </w:r>
      <w:r w:rsidRPr="003576E2">
        <w:rPr>
          <w:bCs/>
          <w:snapToGrid w:val="0"/>
          <w:sz w:val="28"/>
          <w:szCs w:val="28"/>
        </w:rPr>
        <w:t xml:space="preserve">tole jsou v krátkosti vylíčeny okolnosti poválečného odsunu většiny čs. Němců </w:t>
      </w:r>
      <w:r w:rsidR="00022A68">
        <w:rPr>
          <w:bCs/>
          <w:snapToGrid w:val="0"/>
          <w:sz w:val="28"/>
          <w:szCs w:val="28"/>
        </w:rPr>
        <w:t xml:space="preserve">   </w:t>
      </w:r>
      <w:r w:rsidRPr="003576E2">
        <w:rPr>
          <w:bCs/>
          <w:snapToGrid w:val="0"/>
          <w:sz w:val="28"/>
          <w:szCs w:val="28"/>
        </w:rPr>
        <w:t>a dopady této skutečnosti na hospodářství v pohraničí. Následuje výklad o Miku</w:t>
      </w:r>
      <w:r w:rsidR="00022A68">
        <w:rPr>
          <w:bCs/>
          <w:snapToGrid w:val="0"/>
          <w:sz w:val="28"/>
          <w:szCs w:val="28"/>
        </w:rPr>
        <w:softHyphen/>
      </w:r>
      <w:r w:rsidRPr="003576E2">
        <w:rPr>
          <w:bCs/>
          <w:snapToGrid w:val="0"/>
          <w:sz w:val="28"/>
          <w:szCs w:val="28"/>
        </w:rPr>
        <w:t xml:space="preserve">lášovicích a tamním tradičním nožířství. Jádro práce začíná v 5. </w:t>
      </w:r>
      <w:r w:rsidR="003576E2" w:rsidRPr="003576E2">
        <w:rPr>
          <w:bCs/>
          <w:snapToGrid w:val="0"/>
          <w:sz w:val="28"/>
          <w:szCs w:val="28"/>
        </w:rPr>
        <w:t xml:space="preserve">a 6. </w:t>
      </w:r>
      <w:r w:rsidRPr="003576E2">
        <w:rPr>
          <w:bCs/>
          <w:snapToGrid w:val="0"/>
          <w:sz w:val="28"/>
          <w:szCs w:val="28"/>
        </w:rPr>
        <w:t xml:space="preserve">kapitole, zaměřené na otázku německých pracovních sil v oblasti </w:t>
      </w:r>
      <w:r w:rsidR="003576E2" w:rsidRPr="003576E2">
        <w:rPr>
          <w:bCs/>
          <w:snapToGrid w:val="0"/>
          <w:sz w:val="28"/>
          <w:szCs w:val="28"/>
        </w:rPr>
        <w:t>a snahu čs. úřadů o udr</w:t>
      </w:r>
      <w:r w:rsidR="00022A68">
        <w:rPr>
          <w:bCs/>
          <w:snapToGrid w:val="0"/>
          <w:sz w:val="28"/>
          <w:szCs w:val="28"/>
        </w:rPr>
        <w:softHyphen/>
      </w:r>
      <w:r w:rsidR="003576E2" w:rsidRPr="003576E2">
        <w:rPr>
          <w:bCs/>
          <w:snapToGrid w:val="0"/>
          <w:sz w:val="28"/>
          <w:szCs w:val="28"/>
        </w:rPr>
        <w:t>žení odborníků. Složitá doba, zasahující až do začátku komunistického režimu, přinášela i řadu organizačních změn, slučování podniků a jejich přesuny, což za</w:t>
      </w:r>
      <w:r w:rsidR="00022A68">
        <w:rPr>
          <w:bCs/>
          <w:snapToGrid w:val="0"/>
          <w:sz w:val="28"/>
          <w:szCs w:val="28"/>
        </w:rPr>
        <w:softHyphen/>
      </w:r>
      <w:r w:rsidR="003576E2" w:rsidRPr="003576E2">
        <w:rPr>
          <w:bCs/>
          <w:snapToGrid w:val="0"/>
          <w:sz w:val="28"/>
          <w:szCs w:val="28"/>
        </w:rPr>
        <w:t xml:space="preserve">sahovalo i pracovní síly. Autor našel řadu dokumentů, zejména korespondence, jež tuto záležitost řešily. Podařilo se mu tyto písemnosti také řádně interpretovat a vyvodit z nich zajímavé závěry, dosud nikde nepublikované. Výsledky jsou shrnuty ve stručném, ale obsažném závěru. </w:t>
      </w:r>
    </w:p>
    <w:p w14:paraId="285CBF03" w14:textId="53EC5038" w:rsidR="00B97F5D" w:rsidRPr="003576E2" w:rsidRDefault="00B97F5D" w:rsidP="00022A68">
      <w:pPr>
        <w:jc w:val="both"/>
        <w:rPr>
          <w:bCs/>
          <w:snapToGrid w:val="0"/>
          <w:sz w:val="28"/>
          <w:szCs w:val="28"/>
        </w:rPr>
      </w:pPr>
      <w:r w:rsidRPr="003576E2">
        <w:rPr>
          <w:bCs/>
          <w:snapToGrid w:val="0"/>
          <w:sz w:val="28"/>
          <w:szCs w:val="28"/>
        </w:rPr>
        <w:tab/>
        <w:t>Autor pracoval jednak s literaturou, na jejímž základě sepsal obecnější dě</w:t>
      </w:r>
      <w:r w:rsidR="00022A68">
        <w:rPr>
          <w:bCs/>
          <w:snapToGrid w:val="0"/>
          <w:sz w:val="28"/>
          <w:szCs w:val="28"/>
        </w:rPr>
        <w:softHyphen/>
      </w:r>
      <w:r w:rsidRPr="003576E2">
        <w:rPr>
          <w:bCs/>
          <w:snapToGrid w:val="0"/>
          <w:sz w:val="28"/>
          <w:szCs w:val="28"/>
        </w:rPr>
        <w:t xml:space="preserve">jiny </w:t>
      </w:r>
      <w:proofErr w:type="spellStart"/>
      <w:r w:rsidRPr="003576E2">
        <w:rPr>
          <w:bCs/>
          <w:snapToGrid w:val="0"/>
          <w:sz w:val="28"/>
          <w:szCs w:val="28"/>
        </w:rPr>
        <w:t>Šluknovska</w:t>
      </w:r>
      <w:proofErr w:type="spellEnd"/>
      <w:r w:rsidRPr="003576E2">
        <w:rPr>
          <w:bCs/>
          <w:snapToGrid w:val="0"/>
          <w:sz w:val="28"/>
          <w:szCs w:val="28"/>
        </w:rPr>
        <w:t>, otázku postavení Němců v meziválečném Československu</w:t>
      </w:r>
      <w:r w:rsidR="00022A68">
        <w:rPr>
          <w:bCs/>
          <w:snapToGrid w:val="0"/>
          <w:sz w:val="28"/>
          <w:szCs w:val="28"/>
        </w:rPr>
        <w:t xml:space="preserve">           </w:t>
      </w:r>
      <w:r w:rsidRPr="003576E2">
        <w:rPr>
          <w:bCs/>
          <w:snapToGrid w:val="0"/>
          <w:sz w:val="28"/>
          <w:szCs w:val="28"/>
        </w:rPr>
        <w:t xml:space="preserve"> a starší dějiny nožířství v oblasti. Hlavním zdrojem pro jeho výzkum se staly ar</w:t>
      </w:r>
      <w:r w:rsidR="00022A68">
        <w:rPr>
          <w:bCs/>
          <w:snapToGrid w:val="0"/>
          <w:sz w:val="28"/>
          <w:szCs w:val="28"/>
        </w:rPr>
        <w:softHyphen/>
      </w:r>
      <w:r w:rsidRPr="003576E2">
        <w:rPr>
          <w:bCs/>
          <w:snapToGrid w:val="0"/>
          <w:sz w:val="28"/>
          <w:szCs w:val="28"/>
        </w:rPr>
        <w:t>chivní prameny</w:t>
      </w:r>
      <w:r w:rsidR="003576E2" w:rsidRPr="003576E2">
        <w:rPr>
          <w:bCs/>
          <w:snapToGrid w:val="0"/>
          <w:sz w:val="28"/>
          <w:szCs w:val="28"/>
        </w:rPr>
        <w:t xml:space="preserve">, s nimiž si M. Mládek poradil velmi dobře, dokázal nalézt to podstatné a vyvodit logické závěry. </w:t>
      </w:r>
    </w:p>
    <w:p w14:paraId="04FA37D9" w14:textId="4A225CB5" w:rsidR="001A7C8F" w:rsidRDefault="003576E2" w:rsidP="00022A68">
      <w:pPr>
        <w:jc w:val="both"/>
        <w:rPr>
          <w:bCs/>
          <w:snapToGrid w:val="0"/>
          <w:sz w:val="28"/>
          <w:szCs w:val="28"/>
        </w:rPr>
      </w:pPr>
      <w:r w:rsidRPr="003576E2">
        <w:rPr>
          <w:bCs/>
          <w:snapToGrid w:val="0"/>
          <w:sz w:val="28"/>
          <w:szCs w:val="28"/>
        </w:rPr>
        <w:tab/>
        <w:t xml:space="preserve">Práce je vystavěna logicky, přináší zajímavé nové poznatky. Všechny zdroje jsou správně citovány, jazyková stránka je na slušné úrovni. </w:t>
      </w:r>
    </w:p>
    <w:p w14:paraId="02A435C0" w14:textId="77777777" w:rsidR="003576E2" w:rsidRPr="003576E2" w:rsidRDefault="003576E2" w:rsidP="003576E2">
      <w:pPr>
        <w:rPr>
          <w:bCs/>
          <w:snapToGrid w:val="0"/>
          <w:sz w:val="28"/>
          <w:szCs w:val="28"/>
        </w:rPr>
      </w:pPr>
    </w:p>
    <w:p w14:paraId="24BA0BA5" w14:textId="2207D65A" w:rsidR="00780D95" w:rsidRPr="003576E2" w:rsidRDefault="003576E2" w:rsidP="003576E2">
      <w:pPr>
        <w:rPr>
          <w:bCs/>
          <w:snapToGrid w:val="0"/>
          <w:sz w:val="28"/>
          <w:szCs w:val="28"/>
        </w:rPr>
      </w:pPr>
      <w:r w:rsidRPr="003576E2">
        <w:rPr>
          <w:bCs/>
          <w:snapToGrid w:val="0"/>
          <w:sz w:val="28"/>
          <w:szCs w:val="28"/>
        </w:rPr>
        <w:tab/>
        <w:t xml:space="preserve">Jednoznačně se domnívám, že cíl bakalářské práce byl splněn. Doporučuji ji k obhajobě a navrhuji hodnocení </w:t>
      </w:r>
      <w:r w:rsidRPr="003576E2">
        <w:rPr>
          <w:b/>
          <w:snapToGrid w:val="0"/>
          <w:sz w:val="28"/>
          <w:szCs w:val="28"/>
        </w:rPr>
        <w:t>výborně</w:t>
      </w:r>
      <w:r w:rsidRPr="003576E2">
        <w:rPr>
          <w:bCs/>
          <w:snapToGrid w:val="0"/>
          <w:sz w:val="28"/>
          <w:szCs w:val="28"/>
        </w:rPr>
        <w:t xml:space="preserve"> – </w:t>
      </w:r>
      <w:r w:rsidRPr="003576E2">
        <w:rPr>
          <w:b/>
          <w:snapToGrid w:val="0"/>
          <w:sz w:val="28"/>
          <w:szCs w:val="28"/>
        </w:rPr>
        <w:t>A</w:t>
      </w:r>
      <w:r w:rsidRPr="003576E2">
        <w:rPr>
          <w:bCs/>
          <w:snapToGrid w:val="0"/>
          <w:sz w:val="28"/>
          <w:szCs w:val="28"/>
        </w:rPr>
        <w:t>.</w:t>
      </w:r>
    </w:p>
    <w:p w14:paraId="027718AD" w14:textId="77777777" w:rsidR="003576E2" w:rsidRPr="003576E2" w:rsidRDefault="003576E2" w:rsidP="003576E2">
      <w:pPr>
        <w:rPr>
          <w:bCs/>
          <w:snapToGrid w:val="0"/>
          <w:sz w:val="28"/>
          <w:szCs w:val="28"/>
        </w:rPr>
      </w:pPr>
    </w:p>
    <w:p w14:paraId="792F2D68" w14:textId="6276C48A" w:rsidR="003576E2" w:rsidRPr="003576E2" w:rsidRDefault="003576E2" w:rsidP="003576E2">
      <w:pPr>
        <w:rPr>
          <w:bCs/>
          <w:snapToGrid w:val="0"/>
          <w:sz w:val="28"/>
          <w:szCs w:val="28"/>
        </w:rPr>
      </w:pPr>
      <w:r w:rsidRPr="003576E2">
        <w:rPr>
          <w:bCs/>
          <w:snapToGrid w:val="0"/>
          <w:sz w:val="28"/>
          <w:szCs w:val="28"/>
        </w:rPr>
        <w:t xml:space="preserve">Pardubice 22. dubna 2024      </w:t>
      </w:r>
    </w:p>
    <w:p w14:paraId="03B48F68" w14:textId="77777777" w:rsidR="003576E2" w:rsidRPr="003576E2" w:rsidRDefault="003576E2" w:rsidP="003576E2">
      <w:pPr>
        <w:rPr>
          <w:bCs/>
          <w:snapToGrid w:val="0"/>
          <w:sz w:val="28"/>
          <w:szCs w:val="28"/>
        </w:rPr>
      </w:pPr>
    </w:p>
    <w:p w14:paraId="2B8343F0" w14:textId="383268A7" w:rsidR="003576E2" w:rsidRPr="003576E2" w:rsidRDefault="003576E2" w:rsidP="003576E2">
      <w:pPr>
        <w:rPr>
          <w:sz w:val="28"/>
          <w:szCs w:val="28"/>
        </w:rPr>
      </w:pPr>
      <w:r w:rsidRPr="003576E2">
        <w:rPr>
          <w:bCs/>
          <w:snapToGrid w:val="0"/>
          <w:sz w:val="28"/>
          <w:szCs w:val="28"/>
        </w:rPr>
        <w:t xml:space="preserve">                                                                            doc. PhDr. Tomáš Jiránek, Ph.D.</w:t>
      </w:r>
    </w:p>
    <w:sectPr w:rsidR="003576E2" w:rsidRPr="003576E2" w:rsidSect="003576E2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E35"/>
    <w:rsid w:val="00022A68"/>
    <w:rsid w:val="001A7C8F"/>
    <w:rsid w:val="003576E2"/>
    <w:rsid w:val="003F36EE"/>
    <w:rsid w:val="00464E35"/>
    <w:rsid w:val="00497112"/>
    <w:rsid w:val="004C3651"/>
    <w:rsid w:val="00537EE9"/>
    <w:rsid w:val="00576DFC"/>
    <w:rsid w:val="00780D95"/>
    <w:rsid w:val="007D6E5A"/>
    <w:rsid w:val="0080782A"/>
    <w:rsid w:val="008308E7"/>
    <w:rsid w:val="009B41C0"/>
    <w:rsid w:val="00A32419"/>
    <w:rsid w:val="00AF4456"/>
    <w:rsid w:val="00B97F5D"/>
    <w:rsid w:val="00BA61E6"/>
    <w:rsid w:val="00BA6FF9"/>
    <w:rsid w:val="00F54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95C2AE"/>
  <w15:chartTrackingRefBased/>
  <w15:docId w15:val="{EFFBB3DD-C659-4A10-8815-351542CCB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346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2009-12-15T08:26:00Z</cp:lastPrinted>
  <dcterms:created xsi:type="dcterms:W3CDTF">2024-04-22T12:33:00Z</dcterms:created>
  <dcterms:modified xsi:type="dcterms:W3CDTF">2024-04-22T12:33:00Z</dcterms:modified>
</cp:coreProperties>
</file>