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CF9" w:rsidRPr="009F6CF9" w:rsidRDefault="009F6CF9" w:rsidP="009F6CF9">
      <w:pPr>
        <w:rPr>
          <w:rFonts w:ascii="Times New Roman" w:hAnsi="Times New Roman" w:cs="Times New Roman"/>
          <w:b/>
          <w:sz w:val="24"/>
          <w:szCs w:val="24"/>
        </w:rPr>
      </w:pPr>
      <w:r w:rsidRPr="009F6CF9">
        <w:rPr>
          <w:rFonts w:ascii="Times New Roman" w:hAnsi="Times New Roman" w:cs="Times New Roman"/>
          <w:b/>
          <w:sz w:val="24"/>
          <w:szCs w:val="24"/>
        </w:rPr>
        <w:t xml:space="preserve">Bc. Luboš Kokeš, </w:t>
      </w:r>
      <w:r w:rsidRPr="009F6CF9">
        <w:rPr>
          <w:rFonts w:ascii="Times New Roman" w:hAnsi="Times New Roman" w:cs="Times New Roman"/>
          <w:b/>
          <w:i/>
          <w:sz w:val="24"/>
          <w:szCs w:val="24"/>
        </w:rPr>
        <w:t>Hana Krupková: příběh ženy mezi dvěma totalitami.</w:t>
      </w:r>
    </w:p>
    <w:p w:rsidR="009F6CF9" w:rsidRDefault="009F6CF9" w:rsidP="0002645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Diplomová práce</w:t>
      </w:r>
    </w:p>
    <w:p w:rsidR="009F6CF9" w:rsidRDefault="009F6CF9" w:rsidP="0002645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Fakulta filozofická Univerzity Pardubice. Ústav historických věd.</w:t>
      </w:r>
    </w:p>
    <w:p w:rsidR="009F6CF9" w:rsidRDefault="009F6CF9" w:rsidP="0002645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Posudek oponenta.</w:t>
      </w:r>
    </w:p>
    <w:p w:rsidR="007B6032" w:rsidRDefault="007B6032" w:rsidP="00026451">
      <w:pPr>
        <w:spacing w:after="0"/>
      </w:pPr>
    </w:p>
    <w:p w:rsidR="00ED0382" w:rsidRPr="00A6737F" w:rsidRDefault="00ED0382" w:rsidP="00365D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37F">
        <w:rPr>
          <w:rFonts w:ascii="Times New Roman" w:hAnsi="Times New Roman" w:cs="Times New Roman"/>
          <w:sz w:val="24"/>
          <w:szCs w:val="24"/>
        </w:rPr>
        <w:tab/>
      </w:r>
      <w:r w:rsidR="00A6737F">
        <w:rPr>
          <w:rFonts w:ascii="Times New Roman" w:hAnsi="Times New Roman" w:cs="Times New Roman"/>
          <w:sz w:val="24"/>
          <w:szCs w:val="24"/>
        </w:rPr>
        <w:t xml:space="preserve">Předložená magisterská práce představuje do značné míry </w:t>
      </w:r>
      <w:proofErr w:type="spellStart"/>
      <w:r w:rsidR="00A6737F">
        <w:rPr>
          <w:rFonts w:ascii="Times New Roman" w:hAnsi="Times New Roman" w:cs="Times New Roman"/>
          <w:sz w:val="24"/>
          <w:szCs w:val="24"/>
        </w:rPr>
        <w:t>mikrohistorickou</w:t>
      </w:r>
      <w:proofErr w:type="spellEnd"/>
      <w:r w:rsidR="00A6737F">
        <w:rPr>
          <w:rFonts w:ascii="Times New Roman" w:hAnsi="Times New Roman" w:cs="Times New Roman"/>
          <w:sz w:val="24"/>
          <w:szCs w:val="24"/>
        </w:rPr>
        <w:t xml:space="preserve"> studii zabývající se osudem jedné ženy, jejíž životní postoje a peripetie byly do značné míry určovány konfrontací s dvěma totalitními režimy – nacistickým a komunistickým. L. Kokeš k tématu přistoupil velmi sofistikovaně a současně s velkým osobním zápalem. Postupoval metodicky, v úvodu pregnantně formuloval hlavní otázky a poskytl čtenáři velmi solidní rozbor pramenné základny. </w:t>
      </w:r>
      <w:r w:rsidRPr="00A6737F">
        <w:rPr>
          <w:rFonts w:ascii="Times New Roman" w:hAnsi="Times New Roman" w:cs="Times New Roman"/>
          <w:sz w:val="24"/>
          <w:szCs w:val="24"/>
        </w:rPr>
        <w:t xml:space="preserve">Na všechny úvodní otázky autor v průběhu práce nachází odpovědi nebo alespoň vyslovuje hypotézy, opřené o nepřímé důkazy či torzovitě dochované prameny. V takovém případě ale jasně dává najevo, že si je vědom úskalí takto formulovaných hypotéz. </w:t>
      </w:r>
    </w:p>
    <w:p w:rsidR="0008643A" w:rsidRPr="00A6737F" w:rsidRDefault="00A6737F" w:rsidP="00365D7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Pramenná základna je rozsáhlá, platí to pro primární prameny i literaturu. </w:t>
      </w:r>
      <w:r w:rsidR="0008643A" w:rsidRPr="00A6737F">
        <w:rPr>
          <w:rFonts w:ascii="Times New Roman" w:hAnsi="Times New Roman" w:cs="Times New Roman"/>
          <w:sz w:val="24"/>
          <w:szCs w:val="24"/>
        </w:rPr>
        <w:t xml:space="preserve">K jejímu uspořádání v bibliografii mám jen jednu formální poznámku: není mi zcela jasný důvod kladení časopiseckých studií zvlášť vedle literatury a poté jejich členění podle jednotlivých titulů. </w:t>
      </w:r>
    </w:p>
    <w:p w:rsidR="00A6737F" w:rsidRDefault="00A6737F" w:rsidP="00365D7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08643A" w:rsidRPr="00A6737F">
        <w:rPr>
          <w:rFonts w:ascii="Times New Roman" w:hAnsi="Times New Roman" w:cs="Times New Roman"/>
          <w:sz w:val="24"/>
          <w:szCs w:val="24"/>
        </w:rPr>
        <w:t>ádro práce pojednává o činnosti H. Krupkové za Protektorátu. Autor velmi podrobně</w:t>
      </w:r>
      <w:r>
        <w:rPr>
          <w:rFonts w:ascii="Times New Roman" w:hAnsi="Times New Roman" w:cs="Times New Roman"/>
          <w:sz w:val="24"/>
          <w:szCs w:val="24"/>
        </w:rPr>
        <w:t xml:space="preserve"> a barvitě </w:t>
      </w:r>
      <w:r w:rsidR="0008643A" w:rsidRPr="00A6737F">
        <w:rPr>
          <w:rFonts w:ascii="Times New Roman" w:hAnsi="Times New Roman" w:cs="Times New Roman"/>
          <w:sz w:val="24"/>
          <w:szCs w:val="24"/>
        </w:rPr>
        <w:t xml:space="preserve">popisuje a vysvětluje její spolupráci s odbojem a následně s gestapem, a zasazuje ji do širšího kontextu protinacistického odboje, respektive nacistické okupační politiky. </w:t>
      </w:r>
      <w:r w:rsidR="00026451">
        <w:rPr>
          <w:rFonts w:ascii="Times New Roman" w:hAnsi="Times New Roman" w:cs="Times New Roman"/>
          <w:sz w:val="24"/>
          <w:szCs w:val="24"/>
        </w:rPr>
        <w:t>Domnívám se, že autorovi se dobře podařilo zvládnout přechody mezi osobní historií Hany Krupkové a obecnou rovinou tématu.</w:t>
      </w:r>
      <w:r w:rsidR="00026451" w:rsidRPr="00A6737F">
        <w:rPr>
          <w:rFonts w:ascii="Times New Roman" w:hAnsi="Times New Roman" w:cs="Times New Roman"/>
          <w:sz w:val="24"/>
          <w:szCs w:val="24"/>
        </w:rPr>
        <w:t xml:space="preserve"> </w:t>
      </w:r>
      <w:r w:rsidR="0008643A" w:rsidRPr="00A6737F">
        <w:rPr>
          <w:rFonts w:ascii="Times New Roman" w:hAnsi="Times New Roman" w:cs="Times New Roman"/>
          <w:sz w:val="24"/>
          <w:szCs w:val="24"/>
        </w:rPr>
        <w:t>Následující kapitoly pojednávající o poválečných osudech Hany Krupkové a jejího manžela jsou stručnější, autor se v nich zaměřil jednak na výslechy před OBZ a Mimořádnými lidovými soudy a odsouzení Krupkové, jednak na její spolupráci s STB. Větší stručnost výkladu je vysvětlena nedostatečnými prameny pro dané období.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6451" w:rsidRDefault="00026451" w:rsidP="00365D7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Jediná má trochu podstatnější připomínka se váže k pasážím v textu, zejména citátům, zvýrazněným tučným písmem. Chápu, pokud se jedná o vlastní autorův text, který má být, jako zvlášť důležitý, zvýrazněn. Jestliže se však jedná o větu či věty z původního pramene, musím se ptát: byl tento text zvýrazněn i v originále? Pokud ne, neměl by autor takto činit, rozhodně ne bez upozornění (např. v poznámce pod čarou nebo obecnou poznámkou v úvodu práce). Dostává totiž čtenáře do situace, kdy mu zvýrazněním části textu pramene podsouvá myšlenku, že právě daná věta má zvláštní význam. Z pohledu autora patrně ano, z pohledu autora pramene tomu tak být nemuselo.</w:t>
      </w:r>
    </w:p>
    <w:p w:rsidR="00A6737F" w:rsidRPr="00026451" w:rsidRDefault="00A6737F" w:rsidP="00365D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Magisterskou práci Luboše Kokeše pokládám za vysoce fundovanou. Autor splnil v plné míře cíl a zadání práce a předložil velmi čtivý, faktograficky bohatý text s jasnými závěry.</w:t>
      </w:r>
      <w:r w:rsidR="00026451">
        <w:rPr>
          <w:rFonts w:ascii="Times New Roman" w:hAnsi="Times New Roman" w:cs="Times New Roman"/>
          <w:sz w:val="24"/>
          <w:szCs w:val="24"/>
        </w:rPr>
        <w:t xml:space="preserve"> Doporučuji k obhajobě a navrhuji klasifikovat známkou </w:t>
      </w:r>
      <w:r w:rsidR="00026451">
        <w:rPr>
          <w:rFonts w:ascii="Times New Roman" w:hAnsi="Times New Roman" w:cs="Times New Roman"/>
          <w:i/>
          <w:sz w:val="24"/>
          <w:szCs w:val="24"/>
        </w:rPr>
        <w:t>výborně.</w:t>
      </w:r>
      <w:r w:rsidR="000264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6451" w:rsidRDefault="00026451" w:rsidP="000264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6451" w:rsidRDefault="00026451" w:rsidP="000264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6451" w:rsidRDefault="00026451" w:rsidP="000264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6451" w:rsidRDefault="00026451" w:rsidP="0002645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Mgr. Zbyněk Vydra, </w:t>
      </w:r>
      <w:proofErr w:type="spellStart"/>
      <w:r>
        <w:rPr>
          <w:rFonts w:ascii="Times New Roman" w:hAnsi="Times New Roman" w:cs="Times New Roman"/>
          <w:sz w:val="24"/>
          <w:szCs w:val="24"/>
        </w:rPr>
        <w:t>Ph</w:t>
      </w:r>
      <w:proofErr w:type="spellEnd"/>
      <w:r>
        <w:rPr>
          <w:rFonts w:ascii="Times New Roman" w:hAnsi="Times New Roman" w:cs="Times New Roman"/>
          <w:sz w:val="24"/>
          <w:szCs w:val="24"/>
        </w:rPr>
        <w:t>. D.</w:t>
      </w:r>
    </w:p>
    <w:p w:rsidR="00026451" w:rsidRPr="00A6737F" w:rsidRDefault="00026451" w:rsidP="0002645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Pardubice, 20. 5. 2011</w:t>
      </w:r>
    </w:p>
    <w:sectPr w:rsidR="00026451" w:rsidRPr="00A6737F" w:rsidSect="007B60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F6CF9"/>
    <w:rsid w:val="00026451"/>
    <w:rsid w:val="0008643A"/>
    <w:rsid w:val="00365D7D"/>
    <w:rsid w:val="007B6032"/>
    <w:rsid w:val="009F6CF9"/>
    <w:rsid w:val="00A6737F"/>
    <w:rsid w:val="00B718DF"/>
    <w:rsid w:val="00E81AD2"/>
    <w:rsid w:val="00EB37EF"/>
    <w:rsid w:val="00ED0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6CF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1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406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Zbyněk</dc:creator>
  <cp:lastModifiedBy>Zbyněk</cp:lastModifiedBy>
  <cp:revision>4</cp:revision>
  <dcterms:created xsi:type="dcterms:W3CDTF">2011-05-15T14:25:00Z</dcterms:created>
  <dcterms:modified xsi:type="dcterms:W3CDTF">2011-05-22T16:44:00Z</dcterms:modified>
</cp:coreProperties>
</file>