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7B7A0" w14:textId="077AFA6E" w:rsidR="00A777C7" w:rsidRDefault="00A777C7" w:rsidP="00DE533B">
      <w:pPr>
        <w:pStyle w:val="Bezmezer"/>
        <w:spacing w:after="240" w:line="276" w:lineRule="auto"/>
        <w:jc w:val="both"/>
        <w:rPr>
          <w:b/>
        </w:rPr>
      </w:pPr>
      <w:r>
        <w:rPr>
          <w:b/>
        </w:rPr>
        <w:t xml:space="preserve">Martina ČÍŽKOVÁ, </w:t>
      </w:r>
      <w:r>
        <w:rPr>
          <w:b/>
          <w:i/>
          <w:iCs/>
        </w:rPr>
        <w:t>Demografický vývoj farnosti Heřmanův Městec od pol. 17. století do pol. 18. století</w:t>
      </w:r>
      <w:r>
        <w:rPr>
          <w:b/>
        </w:rPr>
        <w:t xml:space="preserve">, Bakalářská práce, ÚHV FF Univerzita Pardubice, Pardubice 2023. </w:t>
      </w:r>
    </w:p>
    <w:p w14:paraId="3472A448" w14:textId="52CC16D7" w:rsidR="00A777C7" w:rsidRPr="00773310" w:rsidRDefault="00A777C7" w:rsidP="00A777C7">
      <w:pPr>
        <w:pStyle w:val="Bezmezer"/>
        <w:spacing w:line="276" w:lineRule="auto"/>
        <w:jc w:val="both"/>
        <w:rPr>
          <w:bCs/>
        </w:rPr>
      </w:pPr>
      <w:r>
        <w:rPr>
          <w:bCs/>
        </w:rPr>
        <w:t>Posudek oponentky</w:t>
      </w:r>
    </w:p>
    <w:p w14:paraId="68C5FC76" w14:textId="68AC0D92" w:rsidR="00F17322" w:rsidRDefault="00F17322" w:rsidP="00A777C7">
      <w:pPr>
        <w:pStyle w:val="Bezmezer"/>
        <w:spacing w:line="276" w:lineRule="auto"/>
        <w:jc w:val="both"/>
        <w:rPr>
          <w:bCs/>
        </w:rPr>
      </w:pPr>
      <w:r>
        <w:rPr>
          <w:b/>
        </w:rPr>
        <w:tab/>
      </w:r>
      <w:r>
        <w:rPr>
          <w:bCs/>
        </w:rPr>
        <w:t>Bakalářská práce Martiny Čížkové si vytkla za cíl zmapovat demografické poměry ve farnosti Heřmanův Městec v období od poloviny 17. století do poloviny 18. století, konkrétně v letech 1656-1749, a to prostřednictvím základních demografických charakteristik - porodnosti, sňatečnosti a úmrtnosti. Hlavním zdrojem výzkumu se staly farní matriční knihy, které byly v heřmanoměstecké farnosti vedeny již relativně brzo po polovině 17. století</w:t>
      </w:r>
      <w:r w:rsidR="00E5382C">
        <w:rPr>
          <w:bCs/>
        </w:rPr>
        <w:t xml:space="preserve">. </w:t>
      </w:r>
      <w:r>
        <w:rPr>
          <w:bCs/>
        </w:rPr>
        <w:t xml:space="preserve">Informace získané z pramenů studentka doplnila sekundární literaturou týkající se obecného demografického vývoje českých zemí, demografického vývoje jiných farních lokalit a problematiky </w:t>
      </w:r>
      <w:r w:rsidR="00E5382C">
        <w:rPr>
          <w:bCs/>
        </w:rPr>
        <w:t xml:space="preserve">každodennosti </w:t>
      </w:r>
      <w:r>
        <w:rPr>
          <w:bCs/>
        </w:rPr>
        <w:t>rituálů</w:t>
      </w:r>
      <w:r w:rsidR="00BD04AD">
        <w:rPr>
          <w:bCs/>
        </w:rPr>
        <w:t xml:space="preserve"> </w:t>
      </w:r>
      <w:r>
        <w:rPr>
          <w:bCs/>
        </w:rPr>
        <w:t>spojen</w:t>
      </w:r>
      <w:r w:rsidR="00BD04AD">
        <w:rPr>
          <w:bCs/>
        </w:rPr>
        <w:t>ých</w:t>
      </w:r>
      <w:r>
        <w:rPr>
          <w:bCs/>
        </w:rPr>
        <w:t xml:space="preserve"> s natalitou, nuptialitou a mortalitou. </w:t>
      </w:r>
    </w:p>
    <w:p w14:paraId="1B008DB1" w14:textId="57659556" w:rsidR="00F17322" w:rsidRDefault="00F17322" w:rsidP="00A777C7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 xml:space="preserve">Práce je rozdělena do šesti kapitol, </w:t>
      </w:r>
      <w:r w:rsidR="00E5382C">
        <w:rPr>
          <w:bCs/>
        </w:rPr>
        <w:t xml:space="preserve">přičemž </w:t>
      </w:r>
      <w:r>
        <w:rPr>
          <w:bCs/>
        </w:rPr>
        <w:t>v</w:t>
      </w:r>
      <w:r w:rsidR="00870501">
        <w:rPr>
          <w:bCs/>
        </w:rPr>
        <w:t> prvních dvou M</w:t>
      </w:r>
      <w:r>
        <w:rPr>
          <w:bCs/>
        </w:rPr>
        <w:t xml:space="preserve">artina Čížková </w:t>
      </w:r>
      <w:r w:rsidR="00870501">
        <w:rPr>
          <w:bCs/>
        </w:rPr>
        <w:t xml:space="preserve">mapuje vývoj matriční evidence, hodnotí použité prameny a literaturu a přibližuje dějiny farnosti Heřmanův Městec. Kapitoly tři až šest zahrnují vlastní výzkum, </w:t>
      </w:r>
      <w:r w:rsidR="00E5382C">
        <w:rPr>
          <w:bCs/>
        </w:rPr>
        <w:t xml:space="preserve">autorka </w:t>
      </w:r>
      <w:r w:rsidR="00870501">
        <w:rPr>
          <w:bCs/>
        </w:rPr>
        <w:t>excerpc</w:t>
      </w:r>
      <w:r w:rsidR="00E5382C">
        <w:rPr>
          <w:bCs/>
        </w:rPr>
        <w:t>í</w:t>
      </w:r>
      <w:r w:rsidR="00870501">
        <w:rPr>
          <w:bCs/>
        </w:rPr>
        <w:t xml:space="preserve"> matričních údajů vytvořila databázi, jejímž prostřednictvím sledovala </w:t>
      </w:r>
      <w:r>
        <w:rPr>
          <w:bCs/>
        </w:rPr>
        <w:t>sňatečnost, porodnost a úmrtnost</w:t>
      </w:r>
      <w:r w:rsidR="00870501">
        <w:rPr>
          <w:bCs/>
        </w:rPr>
        <w:t xml:space="preserve"> v dané farnosti, tyto </w:t>
      </w:r>
      <w:r w:rsidR="004C5735">
        <w:rPr>
          <w:bCs/>
        </w:rPr>
        <w:t>informace</w:t>
      </w:r>
      <w:r w:rsidR="00870501">
        <w:rPr>
          <w:bCs/>
        </w:rPr>
        <w:t xml:space="preserve"> doplnila údaji o sezónnosti jednotlivých ukazatelů a přirozeném přírůstku obyvatel. </w:t>
      </w:r>
    </w:p>
    <w:p w14:paraId="6A1FA56E" w14:textId="12627656" w:rsidR="00870501" w:rsidRDefault="00870501" w:rsidP="00A777C7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>Na první pohled práce působí poněkud úsporně, kdo je však obeznámen s </w:t>
      </w:r>
      <w:proofErr w:type="spellStart"/>
      <w:r>
        <w:rPr>
          <w:bCs/>
        </w:rPr>
        <w:t>historickodemografickými</w:t>
      </w:r>
      <w:proofErr w:type="spellEnd"/>
      <w:r>
        <w:rPr>
          <w:bCs/>
        </w:rPr>
        <w:t xml:space="preserve"> výzkumy, je mu zřejmé, kolik práce a času stojí za </w:t>
      </w:r>
      <w:r w:rsidR="0058106E">
        <w:rPr>
          <w:bCs/>
        </w:rPr>
        <w:t>prezentovanými daty</w:t>
      </w:r>
      <w:r>
        <w:rPr>
          <w:bCs/>
        </w:rPr>
        <w:t>. Výzkum je proveden velmi pečlivě a přesně, autorce se daří zasadit získan</w:t>
      </w:r>
      <w:r w:rsidR="0058106E">
        <w:rPr>
          <w:bCs/>
        </w:rPr>
        <w:t>é</w:t>
      </w:r>
      <w:r>
        <w:rPr>
          <w:bCs/>
        </w:rPr>
        <w:t xml:space="preserve"> </w:t>
      </w:r>
      <w:r w:rsidR="004C5735">
        <w:rPr>
          <w:bCs/>
        </w:rPr>
        <w:t>ukazatele</w:t>
      </w:r>
      <w:r>
        <w:rPr>
          <w:bCs/>
        </w:rPr>
        <w:t xml:space="preserve"> do historického kontextu vývoje farnosti. </w:t>
      </w:r>
      <w:r w:rsidR="004C5735">
        <w:rPr>
          <w:bCs/>
        </w:rPr>
        <w:t>Ú</w:t>
      </w:r>
      <w:r w:rsidR="0058106E">
        <w:rPr>
          <w:bCs/>
        </w:rPr>
        <w:t>daje jsou</w:t>
      </w:r>
      <w:r>
        <w:rPr>
          <w:bCs/>
        </w:rPr>
        <w:t xml:space="preserve"> komparov</w:t>
      </w:r>
      <w:r w:rsidR="0058106E">
        <w:rPr>
          <w:bCs/>
        </w:rPr>
        <w:t>ány</w:t>
      </w:r>
      <w:r>
        <w:rPr>
          <w:bCs/>
        </w:rPr>
        <w:t xml:space="preserve"> s </w:t>
      </w:r>
      <w:r w:rsidR="0058106E">
        <w:rPr>
          <w:bCs/>
        </w:rPr>
        <w:t>daty</w:t>
      </w:r>
      <w:r>
        <w:rPr>
          <w:bCs/>
        </w:rPr>
        <w:t xml:space="preserve"> </w:t>
      </w:r>
      <w:r w:rsidR="00E5382C">
        <w:rPr>
          <w:bCs/>
        </w:rPr>
        <w:t>vytěženými</w:t>
      </w:r>
      <w:r>
        <w:rPr>
          <w:bCs/>
        </w:rPr>
        <w:t xml:space="preserve"> z</w:t>
      </w:r>
      <w:r w:rsidR="0058106E">
        <w:rPr>
          <w:bCs/>
        </w:rPr>
        <w:t xml:space="preserve"> výzkumu</w:t>
      </w:r>
      <w:r>
        <w:rPr>
          <w:bCs/>
        </w:rPr>
        <w:t xml:space="preserve"> jiných lokalit, </w:t>
      </w:r>
      <w:r w:rsidR="0058106E">
        <w:rPr>
          <w:bCs/>
        </w:rPr>
        <w:t>zajímavé</w:t>
      </w:r>
      <w:r>
        <w:rPr>
          <w:bCs/>
        </w:rPr>
        <w:t xml:space="preserve"> je zejména srovnání </w:t>
      </w:r>
      <w:r w:rsidR="0058106E">
        <w:rPr>
          <w:bCs/>
        </w:rPr>
        <w:t xml:space="preserve">se sousední farností Svinčany, v níž se některé ukazatele liší, což nabízí různé roviny interpretace. Autorce se skrze vypočtené údaje </w:t>
      </w:r>
      <w:r w:rsidR="004C5735">
        <w:rPr>
          <w:bCs/>
        </w:rPr>
        <w:t xml:space="preserve">podařilo </w:t>
      </w:r>
      <w:r w:rsidR="0058106E">
        <w:rPr>
          <w:bCs/>
        </w:rPr>
        <w:t>prokázat, že poslední třetina 17. století byla pro heřmanoměsteckou farnost relativně stabilním obdobím bez větších demografických výkyvů, přesně naopak tomu pak bylo v </w:t>
      </w:r>
      <w:r w:rsidR="004C5735">
        <w:rPr>
          <w:bCs/>
        </w:rPr>
        <w:t>první</w:t>
      </w:r>
      <w:r w:rsidR="0058106E">
        <w:rPr>
          <w:bCs/>
        </w:rPr>
        <w:t xml:space="preserve"> polovině 18. století. Její výzkum také potvrdil shodu s některými </w:t>
      </w:r>
      <w:r w:rsidR="004C5735">
        <w:rPr>
          <w:bCs/>
        </w:rPr>
        <w:t xml:space="preserve">vývojovými </w:t>
      </w:r>
      <w:r w:rsidR="0058106E">
        <w:rPr>
          <w:bCs/>
        </w:rPr>
        <w:t>trendy, které byly pro toto období prokázány na celozemské úrovni.</w:t>
      </w:r>
      <w:r w:rsidR="004C5735">
        <w:rPr>
          <w:bCs/>
        </w:rPr>
        <w:t xml:space="preserve"> Ocenit je třeba pečlivé vypracování tabulek a grafů.</w:t>
      </w:r>
    </w:p>
    <w:p w14:paraId="4620685F" w14:textId="2F0D7A61" w:rsidR="004C5735" w:rsidRDefault="004C5735" w:rsidP="00A777C7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>Za méně zdařilé považuji pasáže týkající se každodennosti snubních, porodních a úmrtních praktik</w:t>
      </w:r>
      <w:r w:rsidR="00E5382C">
        <w:rPr>
          <w:bCs/>
        </w:rPr>
        <w:t xml:space="preserve"> a rituálů</w:t>
      </w:r>
      <w:r>
        <w:rPr>
          <w:bCs/>
        </w:rPr>
        <w:t xml:space="preserve">. Autorka zde čerpá z domácí </w:t>
      </w:r>
      <w:r w:rsidR="00BD04AD">
        <w:rPr>
          <w:bCs/>
        </w:rPr>
        <w:t>a</w:t>
      </w:r>
      <w:r>
        <w:rPr>
          <w:bCs/>
        </w:rPr>
        <w:t xml:space="preserve"> zahraniční literatury, přičemž ze zahraničních prací (zejména </w:t>
      </w:r>
      <w:proofErr w:type="spellStart"/>
      <w:r>
        <w:rPr>
          <w:bCs/>
        </w:rPr>
        <w:t>D</w:t>
      </w:r>
      <w:r>
        <w:rPr>
          <w:rFonts w:cs="Times New Roman"/>
          <w:bCs/>
        </w:rPr>
        <w:t>ü</w:t>
      </w:r>
      <w:r>
        <w:rPr>
          <w:bCs/>
        </w:rPr>
        <w:t>lmena</w:t>
      </w:r>
      <w:proofErr w:type="spellEnd"/>
      <w:r>
        <w:rPr>
          <w:bCs/>
        </w:rPr>
        <w:t>) přebírá některé charakteristiky, které nejsou pro české prostředí zcela kompatibilní</w:t>
      </w:r>
      <w:r w:rsidR="00E5382C">
        <w:rPr>
          <w:bCs/>
        </w:rPr>
        <w:t>. Místy také probleskuje ne vždy dostatečné pochopení historické reality či její zjednodušení.</w:t>
      </w:r>
    </w:p>
    <w:p w14:paraId="39A85F47" w14:textId="28C8B9EC" w:rsidR="00E6638C" w:rsidRDefault="00E5382C" w:rsidP="00773310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 xml:space="preserve">Jazyková a formální stránka </w:t>
      </w:r>
      <w:r w:rsidR="00773310">
        <w:rPr>
          <w:bCs/>
        </w:rPr>
        <w:t xml:space="preserve">textu </w:t>
      </w:r>
      <w:r>
        <w:rPr>
          <w:bCs/>
        </w:rPr>
        <w:t>splňuje nároky kladené na bakalářskou práci</w:t>
      </w:r>
      <w:r w:rsidR="00773310">
        <w:rPr>
          <w:bCs/>
        </w:rPr>
        <w:t xml:space="preserve">, navzdory tomu, že v závěru přibývá překlepů a vyskytují se chyby, a to zejména v interpunkci. V seznamu literatury také u některých titulů vypadlo místo vydání. Drobné chyby se objevují i v resumé, jeho překlad naznačuje až přílišné spoléhání se na překladač. </w:t>
      </w:r>
    </w:p>
    <w:p w14:paraId="5C140DB8" w14:textId="152AD543" w:rsidR="00773310" w:rsidRDefault="00773310" w:rsidP="00773310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>Navzdory výše uvedeným výtkám však lze předkládanou bakalářskou práci považovat za zdařilý příspěvek k regionálním dějinám,</w:t>
      </w:r>
      <w:r w:rsidR="00DE533B">
        <w:rPr>
          <w:bCs/>
        </w:rPr>
        <w:t xml:space="preserve"> který přináší užitečné informace i pro celkový kontext demografického vývoje českých zemí.</w:t>
      </w:r>
      <w:r>
        <w:rPr>
          <w:bCs/>
        </w:rPr>
        <w:t xml:space="preserve"> </w:t>
      </w:r>
    </w:p>
    <w:p w14:paraId="085F272F" w14:textId="3FADA1CC" w:rsidR="00773310" w:rsidRDefault="00773310" w:rsidP="00773310">
      <w:pPr>
        <w:pStyle w:val="Bezmezer"/>
        <w:spacing w:line="276" w:lineRule="auto"/>
        <w:ind w:firstLine="708"/>
        <w:jc w:val="both"/>
        <w:rPr>
          <w:b/>
        </w:rPr>
      </w:pPr>
      <w:r>
        <w:rPr>
          <w:b/>
          <w:u w:val="single"/>
        </w:rPr>
        <w:t xml:space="preserve">Práci proto doporučuji k obhajobě a hodnotím známkou </w:t>
      </w:r>
      <w:r w:rsidR="00DE533B">
        <w:rPr>
          <w:b/>
          <w:u w:val="single"/>
        </w:rPr>
        <w:t>B</w:t>
      </w:r>
      <w:r>
        <w:rPr>
          <w:bCs/>
        </w:rPr>
        <w:t>.</w:t>
      </w:r>
      <w:r>
        <w:tab/>
      </w:r>
    </w:p>
    <w:p w14:paraId="456EF9A9" w14:textId="77777777" w:rsidR="00773310" w:rsidRDefault="00773310" w:rsidP="00773310">
      <w:pPr>
        <w:pStyle w:val="Bezmezer"/>
        <w:spacing w:line="276" w:lineRule="auto"/>
        <w:ind w:firstLine="708"/>
        <w:jc w:val="both"/>
      </w:pPr>
    </w:p>
    <w:p w14:paraId="37914BC1" w14:textId="0B83AB99" w:rsidR="00773310" w:rsidRPr="00DE533B" w:rsidRDefault="00773310" w:rsidP="00773310">
      <w:pPr>
        <w:pStyle w:val="Bezmezer"/>
        <w:spacing w:line="276" w:lineRule="auto"/>
        <w:jc w:val="both"/>
      </w:pPr>
      <w:r>
        <w:t xml:space="preserve">V Pardubicích </w:t>
      </w:r>
      <w:r w:rsidR="00DE533B">
        <w:t>12</w:t>
      </w:r>
      <w:r>
        <w:t xml:space="preserve">. </w:t>
      </w:r>
      <w:r w:rsidR="00DE533B">
        <w:t>5</w:t>
      </w:r>
      <w:r>
        <w:t>. 202</w:t>
      </w:r>
      <w:r w:rsidR="00DE533B">
        <w:t>3</w:t>
      </w:r>
      <w:r>
        <w:tab/>
      </w:r>
      <w:r>
        <w:tab/>
      </w:r>
      <w:r>
        <w:tab/>
      </w:r>
      <w:r>
        <w:tab/>
      </w:r>
      <w:r>
        <w:tab/>
        <w:t xml:space="preserve">       Mgr. Hana Stoklasová, Ph.D.</w:t>
      </w:r>
    </w:p>
    <w:sectPr w:rsidR="00773310" w:rsidRPr="00DE533B" w:rsidSect="00960C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4CC"/>
    <w:rsid w:val="00382BFB"/>
    <w:rsid w:val="004C5735"/>
    <w:rsid w:val="0058106E"/>
    <w:rsid w:val="005B64CC"/>
    <w:rsid w:val="00604A8E"/>
    <w:rsid w:val="00773310"/>
    <w:rsid w:val="00870501"/>
    <w:rsid w:val="00960CEC"/>
    <w:rsid w:val="00A777C7"/>
    <w:rsid w:val="00BD04AD"/>
    <w:rsid w:val="00DE533B"/>
    <w:rsid w:val="00E5382C"/>
    <w:rsid w:val="00E639E7"/>
    <w:rsid w:val="00E6638C"/>
    <w:rsid w:val="00F17322"/>
    <w:rsid w:val="00FE07BE"/>
    <w:rsid w:val="00F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1B6B8"/>
  <w15:chartTrackingRefBased/>
  <w15:docId w15:val="{4EC1B776-8E53-4CD8-9ADA-16305739A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777C7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FE2A94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FE2A9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617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483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5</cp:revision>
  <dcterms:created xsi:type="dcterms:W3CDTF">2023-05-12T09:26:00Z</dcterms:created>
  <dcterms:modified xsi:type="dcterms:W3CDTF">2023-05-12T11:45:00Z</dcterms:modified>
</cp:coreProperties>
</file>