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87DFA" w:rsidRDefault="00FE4ABF" w:rsidP="00FE4ABF">
      <w:pPr>
        <w:rPr>
          <w:rFonts w:ascii="Times New Roman" w:hAnsi="Times New Roman" w:cs="Times New Roman"/>
          <w:b/>
          <w:sz w:val="24"/>
          <w:szCs w:val="24"/>
        </w:rPr>
      </w:pPr>
      <w:r>
        <w:rPr>
          <w:rFonts w:ascii="Times New Roman" w:hAnsi="Times New Roman" w:cs="Times New Roman"/>
          <w:b/>
          <w:sz w:val="24"/>
          <w:szCs w:val="24"/>
        </w:rPr>
        <w:t>BACHELORARBEITGUTACHTEN</w:t>
      </w:r>
    </w:p>
    <w:p w:rsidR="00FE4ABF" w:rsidRDefault="00477ED4" w:rsidP="00477ED4">
      <w:pPr>
        <w:contextualSpacing/>
        <w:jc w:val="both"/>
        <w:rPr>
          <w:rFonts w:ascii="Times New Roman" w:hAnsi="Times New Roman" w:cs="Times New Roman"/>
          <w:b/>
          <w:sz w:val="24"/>
          <w:szCs w:val="24"/>
        </w:rPr>
      </w:pPr>
      <w:bookmarkStart w:id="0" w:name="_Hlk489960282"/>
      <w:r w:rsidRPr="00FE4ABF">
        <w:rPr>
          <w:rFonts w:ascii="Times New Roman" w:hAnsi="Times New Roman" w:cs="Times New Roman"/>
          <w:b/>
          <w:sz w:val="24"/>
          <w:szCs w:val="24"/>
        </w:rPr>
        <w:t>Gabriele Charvátová</w:t>
      </w:r>
      <w:bookmarkEnd w:id="0"/>
      <w:r w:rsidR="00FE4ABF" w:rsidRPr="00FE4ABF">
        <w:rPr>
          <w:rFonts w:ascii="Times New Roman" w:hAnsi="Times New Roman" w:cs="Times New Roman"/>
          <w:b/>
          <w:sz w:val="24"/>
          <w:szCs w:val="24"/>
        </w:rPr>
        <w:t xml:space="preserve">: </w:t>
      </w:r>
    </w:p>
    <w:p w:rsidR="00477ED4" w:rsidRPr="00FE4ABF" w:rsidRDefault="00477ED4" w:rsidP="00477ED4">
      <w:pPr>
        <w:contextualSpacing/>
        <w:jc w:val="both"/>
        <w:rPr>
          <w:rFonts w:ascii="Times New Roman" w:hAnsi="Times New Roman" w:cs="Times New Roman"/>
          <w:sz w:val="24"/>
          <w:szCs w:val="24"/>
        </w:rPr>
      </w:pPr>
      <w:proofErr w:type="spellStart"/>
      <w:r w:rsidRPr="00914772">
        <w:rPr>
          <w:rFonts w:ascii="Times New Roman" w:hAnsi="Times New Roman" w:cs="Times New Roman"/>
          <w:b/>
          <w:sz w:val="24"/>
          <w:szCs w:val="24"/>
        </w:rPr>
        <w:t>Autobiografische</w:t>
      </w:r>
      <w:proofErr w:type="spellEnd"/>
      <w:r w:rsidRPr="00914772">
        <w:rPr>
          <w:rFonts w:ascii="Times New Roman" w:hAnsi="Times New Roman" w:cs="Times New Roman"/>
          <w:b/>
          <w:sz w:val="24"/>
          <w:szCs w:val="24"/>
        </w:rPr>
        <w:t xml:space="preserve"> Z</w:t>
      </w:r>
      <w:proofErr w:type="spellStart"/>
      <w:r w:rsidRPr="00914772">
        <w:rPr>
          <w:rFonts w:ascii="Times New Roman" w:hAnsi="Times New Roman" w:cs="Times New Roman"/>
          <w:b/>
          <w:sz w:val="24"/>
          <w:szCs w:val="24"/>
          <w:lang w:val="de-DE"/>
        </w:rPr>
        <w:t>üge</w:t>
      </w:r>
      <w:proofErr w:type="spellEnd"/>
      <w:r w:rsidRPr="00914772">
        <w:rPr>
          <w:rFonts w:ascii="Times New Roman" w:hAnsi="Times New Roman" w:cs="Times New Roman"/>
          <w:b/>
          <w:sz w:val="24"/>
          <w:szCs w:val="24"/>
          <w:lang w:val="de-DE"/>
        </w:rPr>
        <w:t xml:space="preserve"> im Werk von Peter Härtling</w:t>
      </w:r>
    </w:p>
    <w:p w:rsidR="00FE4ABF" w:rsidRDefault="00FE4ABF" w:rsidP="00477ED4">
      <w:pPr>
        <w:jc w:val="both"/>
        <w:rPr>
          <w:rFonts w:ascii="Times New Roman" w:hAnsi="Times New Roman" w:cs="Times New Roman"/>
          <w:sz w:val="24"/>
          <w:szCs w:val="24"/>
          <w:lang w:val="de-DE"/>
        </w:rPr>
      </w:pPr>
    </w:p>
    <w:p w:rsidR="005B557C" w:rsidRPr="00250D75" w:rsidRDefault="005B557C" w:rsidP="00477ED4">
      <w:pPr>
        <w:jc w:val="both"/>
        <w:rPr>
          <w:rFonts w:ascii="Times New Roman" w:hAnsi="Times New Roman" w:cs="Times New Roman"/>
          <w:szCs w:val="24"/>
          <w:lang w:val="de-DE"/>
        </w:rPr>
      </w:pPr>
      <w:r w:rsidRPr="00250D75">
        <w:rPr>
          <w:rFonts w:ascii="Times New Roman" w:hAnsi="Times New Roman" w:cs="Times New Roman"/>
          <w:szCs w:val="24"/>
          <w:lang w:val="de-DE"/>
        </w:rPr>
        <w:t xml:space="preserve">Die Autorin </w:t>
      </w:r>
      <w:r w:rsidR="006A3EB5" w:rsidRPr="00250D75">
        <w:rPr>
          <w:rFonts w:ascii="Times New Roman" w:hAnsi="Times New Roman" w:cs="Times New Roman"/>
          <w:szCs w:val="24"/>
          <w:lang w:val="de-DE"/>
        </w:rPr>
        <w:t xml:space="preserve">analysiert in der vorliegenden Arbeit </w:t>
      </w:r>
      <w:r w:rsidRPr="00250D75">
        <w:rPr>
          <w:rFonts w:ascii="Times New Roman" w:hAnsi="Times New Roman" w:cs="Times New Roman"/>
          <w:szCs w:val="24"/>
          <w:lang w:val="de-DE"/>
        </w:rPr>
        <w:t xml:space="preserve">zwei </w:t>
      </w:r>
      <w:r w:rsidR="006A3EB5" w:rsidRPr="00250D75">
        <w:rPr>
          <w:rFonts w:ascii="Times New Roman" w:hAnsi="Times New Roman" w:cs="Times New Roman"/>
          <w:szCs w:val="24"/>
          <w:lang w:val="de-DE"/>
        </w:rPr>
        <w:t xml:space="preserve">ausgewählte </w:t>
      </w:r>
      <w:r w:rsidRPr="00250D75">
        <w:rPr>
          <w:rFonts w:ascii="Times New Roman" w:hAnsi="Times New Roman" w:cs="Times New Roman"/>
          <w:szCs w:val="24"/>
          <w:lang w:val="de-DE"/>
        </w:rPr>
        <w:t>Romane von Peter H</w:t>
      </w:r>
      <w:r w:rsidR="006A3EB5" w:rsidRPr="00250D75">
        <w:rPr>
          <w:rFonts w:ascii="Times New Roman" w:hAnsi="Times New Roman" w:cs="Times New Roman"/>
          <w:szCs w:val="24"/>
          <w:lang w:val="de-DE"/>
        </w:rPr>
        <w:t xml:space="preserve">ärtling, in denen sie sich auf den Zusammenhang zwischen dem Leben des Autors und den Inhalt seiner </w:t>
      </w:r>
      <w:r w:rsidR="00C24BF7">
        <w:rPr>
          <w:rFonts w:ascii="Times New Roman" w:hAnsi="Times New Roman" w:cs="Times New Roman"/>
          <w:szCs w:val="24"/>
          <w:lang w:val="de-DE"/>
        </w:rPr>
        <w:t>Werke</w:t>
      </w:r>
      <w:r w:rsidR="006A3EB5" w:rsidRPr="00250D75">
        <w:rPr>
          <w:rFonts w:ascii="Times New Roman" w:hAnsi="Times New Roman" w:cs="Times New Roman"/>
          <w:szCs w:val="24"/>
          <w:lang w:val="de-DE"/>
        </w:rPr>
        <w:t xml:space="preserve"> konzentriert. </w:t>
      </w:r>
    </w:p>
    <w:p w:rsidR="00CD625A" w:rsidRPr="00250D75" w:rsidRDefault="006A3EB5" w:rsidP="00477ED4">
      <w:pPr>
        <w:jc w:val="both"/>
        <w:rPr>
          <w:rFonts w:ascii="Times New Roman" w:hAnsi="Times New Roman" w:cs="Times New Roman"/>
          <w:szCs w:val="24"/>
          <w:lang w:val="de-DE"/>
        </w:rPr>
      </w:pPr>
      <w:r w:rsidRPr="00250D75">
        <w:rPr>
          <w:rFonts w:ascii="Times New Roman" w:hAnsi="Times New Roman" w:cs="Times New Roman"/>
          <w:szCs w:val="24"/>
          <w:lang w:val="de-DE"/>
        </w:rPr>
        <w:t xml:space="preserve">Im Roman </w:t>
      </w:r>
      <w:r w:rsidRPr="00250D75">
        <w:rPr>
          <w:rFonts w:ascii="Times New Roman" w:hAnsi="Times New Roman" w:cs="Times New Roman"/>
          <w:i/>
          <w:szCs w:val="24"/>
          <w:lang w:val="de-DE"/>
        </w:rPr>
        <w:t xml:space="preserve">Leben lernen (Erinnerungen) </w:t>
      </w:r>
      <w:r w:rsidRPr="00250D75">
        <w:rPr>
          <w:rFonts w:ascii="Times New Roman" w:hAnsi="Times New Roman" w:cs="Times New Roman"/>
          <w:szCs w:val="24"/>
          <w:lang w:val="de-DE"/>
        </w:rPr>
        <w:t>erzählt der Autor über die prägenden Erlebnisse seines Lebens</w:t>
      </w:r>
      <w:r w:rsidR="00210393" w:rsidRPr="00250D75">
        <w:rPr>
          <w:rFonts w:ascii="Times New Roman" w:hAnsi="Times New Roman" w:cs="Times New Roman"/>
          <w:szCs w:val="24"/>
          <w:lang w:val="de-DE"/>
        </w:rPr>
        <w:t xml:space="preserve">. Vor dem Hintergrund der fatalen persönlichen und geschichtlichen </w:t>
      </w:r>
      <w:r w:rsidR="000E6F19" w:rsidRPr="00250D75">
        <w:rPr>
          <w:rFonts w:ascii="Times New Roman" w:hAnsi="Times New Roman" w:cs="Times New Roman"/>
          <w:szCs w:val="24"/>
          <w:lang w:val="de-DE"/>
        </w:rPr>
        <w:t>Begebenheiten</w:t>
      </w:r>
      <w:r w:rsidR="00210393" w:rsidRPr="00250D75">
        <w:rPr>
          <w:rFonts w:ascii="Times New Roman" w:hAnsi="Times New Roman" w:cs="Times New Roman"/>
          <w:szCs w:val="24"/>
          <w:lang w:val="de-DE"/>
        </w:rPr>
        <w:t xml:space="preserve"> sind hier besonders die Erlebnisse seiner </w:t>
      </w:r>
      <w:r w:rsidR="00C24BF7">
        <w:rPr>
          <w:rFonts w:ascii="Times New Roman" w:hAnsi="Times New Roman" w:cs="Times New Roman"/>
          <w:szCs w:val="24"/>
          <w:lang w:val="de-DE"/>
        </w:rPr>
        <w:t xml:space="preserve">frühen Jahre von Interesse. </w:t>
      </w:r>
      <w:r w:rsidR="00C24BF7" w:rsidRPr="00C24BF7">
        <w:rPr>
          <w:rFonts w:ascii="Times New Roman" w:hAnsi="Times New Roman" w:cs="Times New Roman"/>
          <w:szCs w:val="24"/>
          <w:lang w:val="de-DE"/>
        </w:rPr>
        <w:t xml:space="preserve">Gabriele </w:t>
      </w:r>
      <w:proofErr w:type="spellStart"/>
      <w:r w:rsidR="00C24BF7" w:rsidRPr="00C24BF7">
        <w:rPr>
          <w:rFonts w:ascii="Times New Roman" w:hAnsi="Times New Roman" w:cs="Times New Roman"/>
          <w:szCs w:val="24"/>
          <w:lang w:val="de-DE"/>
        </w:rPr>
        <w:t>Charvátová</w:t>
      </w:r>
      <w:proofErr w:type="spellEnd"/>
      <w:r w:rsidR="00210393" w:rsidRPr="00250D75">
        <w:rPr>
          <w:rFonts w:ascii="Times New Roman" w:hAnsi="Times New Roman" w:cs="Times New Roman"/>
          <w:szCs w:val="24"/>
          <w:lang w:val="de-DE"/>
        </w:rPr>
        <w:t xml:space="preserve"> widmet sich diesem Lebensabschnitt am intensivsten. Positiv zu bewerten ist die Tatsache, dass sie nicht nur die Erinnerungen</w:t>
      </w:r>
      <w:r w:rsidR="00E336EF" w:rsidRPr="00250D75">
        <w:rPr>
          <w:rFonts w:ascii="Times New Roman" w:hAnsi="Times New Roman" w:cs="Times New Roman"/>
          <w:szCs w:val="24"/>
          <w:lang w:val="de-DE"/>
        </w:rPr>
        <w:t xml:space="preserve"> des Autors </w:t>
      </w:r>
      <w:r w:rsidR="00210393" w:rsidRPr="00250D75">
        <w:rPr>
          <w:rFonts w:ascii="Times New Roman" w:hAnsi="Times New Roman" w:cs="Times New Roman"/>
          <w:szCs w:val="24"/>
          <w:lang w:val="de-DE"/>
        </w:rPr>
        <w:t>beschreibt</w:t>
      </w:r>
      <w:r w:rsidR="00E336EF" w:rsidRPr="00250D75">
        <w:rPr>
          <w:rFonts w:ascii="Times New Roman" w:hAnsi="Times New Roman" w:cs="Times New Roman"/>
          <w:szCs w:val="24"/>
          <w:lang w:val="de-DE"/>
        </w:rPr>
        <w:t>, sondern seine</w:t>
      </w:r>
      <w:r w:rsidR="00210393" w:rsidRPr="00250D75">
        <w:rPr>
          <w:rFonts w:ascii="Times New Roman" w:hAnsi="Times New Roman" w:cs="Times New Roman"/>
          <w:szCs w:val="24"/>
          <w:lang w:val="de-DE"/>
        </w:rPr>
        <w:t xml:space="preserve"> Strategi</w:t>
      </w:r>
      <w:r w:rsidR="00E336EF" w:rsidRPr="00250D75">
        <w:rPr>
          <w:rFonts w:ascii="Times New Roman" w:hAnsi="Times New Roman" w:cs="Times New Roman"/>
          <w:szCs w:val="24"/>
          <w:lang w:val="de-DE"/>
        </w:rPr>
        <w:t>e zu</w:t>
      </w:r>
      <w:r w:rsidR="00210393" w:rsidRPr="00250D75">
        <w:rPr>
          <w:rFonts w:ascii="Times New Roman" w:hAnsi="Times New Roman" w:cs="Times New Roman"/>
          <w:szCs w:val="24"/>
          <w:lang w:val="de-DE"/>
        </w:rPr>
        <w:t xml:space="preserve"> </w:t>
      </w:r>
      <w:r w:rsidR="00E336EF" w:rsidRPr="00250D75">
        <w:rPr>
          <w:rFonts w:ascii="Times New Roman" w:hAnsi="Times New Roman" w:cs="Times New Roman"/>
          <w:szCs w:val="24"/>
          <w:lang w:val="de-DE"/>
        </w:rPr>
        <w:t>zeigen versucht</w:t>
      </w:r>
      <w:r w:rsidR="00210393" w:rsidRPr="00250D75">
        <w:rPr>
          <w:rFonts w:ascii="Times New Roman" w:hAnsi="Times New Roman" w:cs="Times New Roman"/>
          <w:szCs w:val="24"/>
          <w:lang w:val="de-DE"/>
        </w:rPr>
        <w:t>,</w:t>
      </w:r>
      <w:r w:rsidR="00C24BF7">
        <w:rPr>
          <w:rFonts w:ascii="Times New Roman" w:hAnsi="Times New Roman" w:cs="Times New Roman"/>
          <w:szCs w:val="24"/>
          <w:lang w:val="de-DE"/>
        </w:rPr>
        <w:t xml:space="preserve"> die in einer </w:t>
      </w:r>
      <w:r w:rsidR="00C24BF7" w:rsidRPr="00250D75">
        <w:rPr>
          <w:rFonts w:ascii="Times New Roman" w:hAnsi="Times New Roman" w:cs="Times New Roman"/>
          <w:szCs w:val="24"/>
          <w:lang w:val="de-DE"/>
        </w:rPr>
        <w:t>komplexe</w:t>
      </w:r>
      <w:r w:rsidR="00C24BF7">
        <w:rPr>
          <w:rFonts w:ascii="Times New Roman" w:hAnsi="Times New Roman" w:cs="Times New Roman"/>
          <w:szCs w:val="24"/>
          <w:lang w:val="de-DE"/>
        </w:rPr>
        <w:t>n</w:t>
      </w:r>
      <w:r w:rsidR="00C24BF7" w:rsidRPr="00250D75">
        <w:rPr>
          <w:rFonts w:ascii="Times New Roman" w:hAnsi="Times New Roman" w:cs="Times New Roman"/>
          <w:szCs w:val="24"/>
          <w:lang w:val="de-DE"/>
        </w:rPr>
        <w:t xml:space="preserve"> </w:t>
      </w:r>
      <w:r w:rsidR="00C24BF7">
        <w:rPr>
          <w:rFonts w:ascii="Times New Roman" w:hAnsi="Times New Roman" w:cs="Times New Roman"/>
          <w:szCs w:val="24"/>
          <w:lang w:val="de-DE"/>
        </w:rPr>
        <w:t>Auseinandersetzung</w:t>
      </w:r>
      <w:r w:rsidR="00C24BF7" w:rsidRPr="00250D75">
        <w:rPr>
          <w:rFonts w:ascii="Times New Roman" w:hAnsi="Times New Roman" w:cs="Times New Roman"/>
          <w:szCs w:val="24"/>
          <w:lang w:val="de-DE"/>
        </w:rPr>
        <w:t xml:space="preserve"> </w:t>
      </w:r>
      <w:r w:rsidR="00E336EF" w:rsidRPr="00250D75">
        <w:rPr>
          <w:rFonts w:ascii="Times New Roman" w:hAnsi="Times New Roman" w:cs="Times New Roman"/>
          <w:szCs w:val="24"/>
          <w:lang w:val="de-DE"/>
        </w:rPr>
        <w:t xml:space="preserve">mit dem „Ich“ von damals </w:t>
      </w:r>
      <w:r w:rsidR="00CD625A" w:rsidRPr="00250D75">
        <w:rPr>
          <w:rFonts w:ascii="Times New Roman" w:hAnsi="Times New Roman" w:cs="Times New Roman"/>
          <w:szCs w:val="24"/>
          <w:lang w:val="de-DE"/>
        </w:rPr>
        <w:t>und dessen Verhältnis zu</w:t>
      </w:r>
      <w:r w:rsidR="00E76FED">
        <w:rPr>
          <w:rFonts w:ascii="Times New Roman" w:hAnsi="Times New Roman" w:cs="Times New Roman"/>
          <w:szCs w:val="24"/>
          <w:lang w:val="de-DE"/>
        </w:rPr>
        <w:t>m</w:t>
      </w:r>
      <w:r w:rsidR="00CD625A" w:rsidRPr="00250D75">
        <w:rPr>
          <w:rFonts w:ascii="Times New Roman" w:hAnsi="Times New Roman" w:cs="Times New Roman"/>
          <w:szCs w:val="24"/>
          <w:lang w:val="de-DE"/>
        </w:rPr>
        <w:t xml:space="preserve"> „Ich“ von</w:t>
      </w:r>
      <w:r w:rsidR="00E336EF" w:rsidRPr="00250D75">
        <w:rPr>
          <w:rFonts w:ascii="Times New Roman" w:hAnsi="Times New Roman" w:cs="Times New Roman"/>
          <w:szCs w:val="24"/>
          <w:lang w:val="de-DE"/>
        </w:rPr>
        <w:t xml:space="preserve"> heute</w:t>
      </w:r>
      <w:r w:rsidR="00C24BF7">
        <w:rPr>
          <w:rFonts w:ascii="Times New Roman" w:hAnsi="Times New Roman" w:cs="Times New Roman"/>
          <w:szCs w:val="24"/>
          <w:lang w:val="de-DE"/>
        </w:rPr>
        <w:t xml:space="preserve"> besteht</w:t>
      </w:r>
      <w:r w:rsidR="00E336EF" w:rsidRPr="00250D75">
        <w:rPr>
          <w:rFonts w:ascii="Times New Roman" w:hAnsi="Times New Roman" w:cs="Times New Roman"/>
          <w:szCs w:val="24"/>
          <w:lang w:val="de-DE"/>
        </w:rPr>
        <w:t>. Außerdem</w:t>
      </w:r>
      <w:r w:rsidR="00E76FED">
        <w:rPr>
          <w:rFonts w:ascii="Times New Roman" w:hAnsi="Times New Roman" w:cs="Times New Roman"/>
          <w:szCs w:val="24"/>
          <w:lang w:val="de-DE"/>
        </w:rPr>
        <w:t xml:space="preserve"> wird</w:t>
      </w:r>
      <w:r w:rsidR="00E336EF" w:rsidRPr="00250D75">
        <w:rPr>
          <w:rFonts w:ascii="Times New Roman" w:hAnsi="Times New Roman" w:cs="Times New Roman"/>
          <w:szCs w:val="24"/>
          <w:lang w:val="de-DE"/>
        </w:rPr>
        <w:t xml:space="preserve"> demonstriert, dass Härtling den Leser zum selbständigen Denken anzuregen versucht. </w:t>
      </w:r>
      <w:r w:rsidR="006748E6" w:rsidRPr="00250D75">
        <w:rPr>
          <w:rFonts w:ascii="Times New Roman" w:hAnsi="Times New Roman" w:cs="Times New Roman"/>
          <w:szCs w:val="24"/>
          <w:lang w:val="de-DE"/>
        </w:rPr>
        <w:t xml:space="preserve">Allerdings sind die Ausführungen zum Roman </w:t>
      </w:r>
      <w:r w:rsidR="006748E6" w:rsidRPr="00250D75">
        <w:rPr>
          <w:rFonts w:ascii="Times New Roman" w:hAnsi="Times New Roman" w:cs="Times New Roman"/>
          <w:i/>
          <w:szCs w:val="24"/>
          <w:lang w:val="de-DE"/>
        </w:rPr>
        <w:t>Leben lernen</w:t>
      </w:r>
      <w:r w:rsidR="006748E6" w:rsidRPr="00250D75">
        <w:rPr>
          <w:rFonts w:ascii="Times New Roman" w:hAnsi="Times New Roman" w:cs="Times New Roman"/>
          <w:szCs w:val="24"/>
          <w:lang w:val="de-DE"/>
        </w:rPr>
        <w:t xml:space="preserve">, die in mehrere Unterkapitel gegliedert sind, zu detailliert und mit vielen nebensächlichen Details beschäftigt. Es kommt zuweilen vor, dass die präsentierten Gedanken abgebrochen </w:t>
      </w:r>
      <w:r w:rsidR="00C24BF7">
        <w:rPr>
          <w:rFonts w:ascii="Times New Roman" w:hAnsi="Times New Roman" w:cs="Times New Roman"/>
          <w:szCs w:val="24"/>
          <w:lang w:val="de-DE"/>
        </w:rPr>
        <w:t>sind</w:t>
      </w:r>
      <w:r w:rsidR="006748E6" w:rsidRPr="00250D75">
        <w:rPr>
          <w:rFonts w:ascii="Times New Roman" w:hAnsi="Times New Roman" w:cs="Times New Roman"/>
          <w:szCs w:val="24"/>
          <w:lang w:val="de-DE"/>
        </w:rPr>
        <w:t xml:space="preserve"> oder </w:t>
      </w:r>
      <w:r w:rsidR="00C24BF7">
        <w:rPr>
          <w:rFonts w:ascii="Times New Roman" w:hAnsi="Times New Roman" w:cs="Times New Roman"/>
          <w:szCs w:val="24"/>
          <w:lang w:val="de-DE"/>
        </w:rPr>
        <w:t>Widersprüche zum Vorschein</w:t>
      </w:r>
      <w:r w:rsidR="006748E6" w:rsidRPr="00250D75">
        <w:rPr>
          <w:rFonts w:ascii="Times New Roman" w:hAnsi="Times New Roman" w:cs="Times New Roman"/>
          <w:szCs w:val="24"/>
          <w:lang w:val="de-DE"/>
        </w:rPr>
        <w:t xml:space="preserve"> </w:t>
      </w:r>
      <w:r w:rsidR="00C24BF7">
        <w:rPr>
          <w:rFonts w:ascii="Times New Roman" w:hAnsi="Times New Roman" w:cs="Times New Roman"/>
          <w:szCs w:val="24"/>
          <w:lang w:val="de-DE"/>
        </w:rPr>
        <w:t>treten</w:t>
      </w:r>
      <w:r w:rsidR="006748E6" w:rsidRPr="00250D75">
        <w:rPr>
          <w:rFonts w:ascii="Times New Roman" w:hAnsi="Times New Roman" w:cs="Times New Roman"/>
          <w:szCs w:val="24"/>
          <w:lang w:val="de-DE"/>
        </w:rPr>
        <w:t xml:space="preserve">. Die </w:t>
      </w:r>
      <w:r w:rsidR="00CD625A" w:rsidRPr="00250D75">
        <w:rPr>
          <w:rFonts w:ascii="Times New Roman" w:hAnsi="Times New Roman" w:cs="Times New Roman"/>
          <w:szCs w:val="24"/>
          <w:lang w:val="de-DE"/>
        </w:rPr>
        <w:t>Sätze sind oft sehr kompliziert, aber nicht immer sorgfältig formuliert.</w:t>
      </w:r>
    </w:p>
    <w:p w:rsidR="00547942" w:rsidRPr="00250D75" w:rsidRDefault="00CD625A" w:rsidP="00477ED4">
      <w:pPr>
        <w:jc w:val="both"/>
        <w:rPr>
          <w:rFonts w:ascii="Times New Roman" w:hAnsi="Times New Roman" w:cs="Times New Roman"/>
          <w:szCs w:val="24"/>
          <w:lang w:val="de-DE"/>
        </w:rPr>
      </w:pPr>
      <w:r w:rsidRPr="00250D75">
        <w:rPr>
          <w:rFonts w:ascii="Times New Roman" w:hAnsi="Times New Roman" w:cs="Times New Roman"/>
          <w:szCs w:val="24"/>
          <w:lang w:val="de-DE"/>
        </w:rPr>
        <w:t>Der zweite Roman, den die Autorin analysiert, ist die Biographie</w:t>
      </w:r>
      <w:r w:rsidR="00C24BF7">
        <w:rPr>
          <w:rFonts w:ascii="Times New Roman" w:hAnsi="Times New Roman" w:cs="Times New Roman"/>
          <w:szCs w:val="24"/>
          <w:lang w:val="de-DE"/>
        </w:rPr>
        <w:t xml:space="preserve"> des deutschen Dichters Hölderlin (</w:t>
      </w:r>
      <w:r w:rsidRPr="00250D75">
        <w:rPr>
          <w:rFonts w:ascii="Times New Roman" w:hAnsi="Times New Roman" w:cs="Times New Roman"/>
          <w:i/>
          <w:szCs w:val="24"/>
          <w:lang w:val="de-DE"/>
        </w:rPr>
        <w:t xml:space="preserve">Hölderlin. Ein </w:t>
      </w:r>
      <w:r w:rsidR="00C24BF7">
        <w:rPr>
          <w:rFonts w:ascii="Times New Roman" w:hAnsi="Times New Roman" w:cs="Times New Roman"/>
          <w:i/>
          <w:szCs w:val="24"/>
          <w:lang w:val="de-DE"/>
        </w:rPr>
        <w:t>Roman</w:t>
      </w:r>
      <w:r w:rsidR="00C24BF7" w:rsidRPr="00C24BF7">
        <w:rPr>
          <w:rFonts w:ascii="Times New Roman" w:hAnsi="Times New Roman" w:cs="Times New Roman"/>
          <w:szCs w:val="24"/>
          <w:lang w:val="de-DE"/>
        </w:rPr>
        <w:t>)</w:t>
      </w:r>
      <w:r w:rsidR="00C24BF7">
        <w:rPr>
          <w:rFonts w:ascii="Times New Roman" w:hAnsi="Times New Roman" w:cs="Times New Roman"/>
          <w:i/>
          <w:szCs w:val="24"/>
          <w:lang w:val="de-DE"/>
        </w:rPr>
        <w:t xml:space="preserve">. </w:t>
      </w:r>
      <w:r w:rsidRPr="00250D75">
        <w:rPr>
          <w:rFonts w:ascii="Times New Roman" w:hAnsi="Times New Roman" w:cs="Times New Roman"/>
          <w:szCs w:val="24"/>
          <w:lang w:val="de-DE"/>
        </w:rPr>
        <w:t xml:space="preserve">Einleitend gelingt es der Autorin zu begründen, warum sie dieses Werk für ihre Analyse ausgewählt hat. Der Roman </w:t>
      </w:r>
      <w:r w:rsidR="007B7E68" w:rsidRPr="00250D75">
        <w:rPr>
          <w:rFonts w:ascii="Times New Roman" w:hAnsi="Times New Roman" w:cs="Times New Roman"/>
          <w:szCs w:val="24"/>
          <w:lang w:val="de-DE"/>
        </w:rPr>
        <w:t>ist nämlich voll von Reflexionen des Autors nicht nur über das Leben des deutschen Dichters, sondern auch über das eigene Leben</w:t>
      </w:r>
      <w:bookmarkStart w:id="1" w:name="_GoBack"/>
      <w:bookmarkEnd w:id="1"/>
      <w:r w:rsidR="007B7E68" w:rsidRPr="00250D75">
        <w:rPr>
          <w:rFonts w:ascii="Times New Roman" w:hAnsi="Times New Roman" w:cs="Times New Roman"/>
          <w:szCs w:val="24"/>
          <w:lang w:val="de-DE"/>
        </w:rPr>
        <w:t xml:space="preserve">. </w:t>
      </w:r>
      <w:r w:rsidR="00C24BF7">
        <w:rPr>
          <w:rFonts w:ascii="Times New Roman" w:hAnsi="Times New Roman" w:cs="Times New Roman"/>
          <w:szCs w:val="24"/>
          <w:lang w:val="de-DE"/>
        </w:rPr>
        <w:t>Härtling</w:t>
      </w:r>
      <w:r w:rsidR="007B7E68" w:rsidRPr="00250D75">
        <w:rPr>
          <w:rFonts w:ascii="Times New Roman" w:hAnsi="Times New Roman" w:cs="Times New Roman"/>
          <w:szCs w:val="24"/>
          <w:lang w:val="de-DE"/>
        </w:rPr>
        <w:t xml:space="preserve"> kennt Hölderlins Gedanken aus dessen Dichtung und Briefen</w:t>
      </w:r>
      <w:r w:rsidR="00547942" w:rsidRPr="00250D75">
        <w:rPr>
          <w:rFonts w:ascii="Times New Roman" w:hAnsi="Times New Roman" w:cs="Times New Roman"/>
          <w:szCs w:val="24"/>
          <w:lang w:val="de-DE"/>
        </w:rPr>
        <w:t xml:space="preserve"> und</w:t>
      </w:r>
      <w:r w:rsidR="007B7E68" w:rsidRPr="00250D75">
        <w:rPr>
          <w:rFonts w:ascii="Times New Roman" w:hAnsi="Times New Roman" w:cs="Times New Roman"/>
          <w:szCs w:val="24"/>
          <w:lang w:val="de-DE"/>
        </w:rPr>
        <w:t xml:space="preserve"> teilt vieles mit ihm, doch er schrei</w:t>
      </w:r>
      <w:r w:rsidR="00C24BF7">
        <w:rPr>
          <w:rFonts w:ascii="Times New Roman" w:hAnsi="Times New Roman" w:cs="Times New Roman"/>
          <w:szCs w:val="24"/>
          <w:lang w:val="de-DE"/>
        </w:rPr>
        <w:t>bt über jemanden, den er nie getroffen hat</w:t>
      </w:r>
      <w:r w:rsidR="007B7E68" w:rsidRPr="00250D75">
        <w:rPr>
          <w:rFonts w:ascii="Times New Roman" w:hAnsi="Times New Roman" w:cs="Times New Roman"/>
          <w:szCs w:val="24"/>
          <w:lang w:val="de-DE"/>
        </w:rPr>
        <w:t xml:space="preserve"> und von dem ihn </w:t>
      </w:r>
      <w:r w:rsidR="00547942" w:rsidRPr="00250D75">
        <w:rPr>
          <w:rFonts w:ascii="Times New Roman" w:hAnsi="Times New Roman" w:cs="Times New Roman"/>
          <w:szCs w:val="24"/>
          <w:lang w:val="de-DE"/>
        </w:rPr>
        <w:t>mehr als ein Jahrhundert trennt</w:t>
      </w:r>
      <w:r w:rsidR="007B7E68" w:rsidRPr="00250D75">
        <w:rPr>
          <w:rFonts w:ascii="Times New Roman" w:hAnsi="Times New Roman" w:cs="Times New Roman"/>
          <w:szCs w:val="24"/>
          <w:lang w:val="de-DE"/>
        </w:rPr>
        <w:t xml:space="preserve">. </w:t>
      </w:r>
      <w:r w:rsidR="00547942" w:rsidRPr="00250D75">
        <w:rPr>
          <w:rFonts w:ascii="Times New Roman" w:hAnsi="Times New Roman" w:cs="Times New Roman"/>
          <w:szCs w:val="24"/>
          <w:lang w:val="de-DE"/>
        </w:rPr>
        <w:t xml:space="preserve">Trotzdem betont Gabriele </w:t>
      </w:r>
      <w:proofErr w:type="spellStart"/>
      <w:r w:rsidR="00547942" w:rsidRPr="00250D75">
        <w:rPr>
          <w:rFonts w:ascii="Times New Roman" w:hAnsi="Times New Roman" w:cs="Times New Roman"/>
          <w:szCs w:val="24"/>
          <w:lang w:val="de-DE"/>
        </w:rPr>
        <w:t>Charvátová</w:t>
      </w:r>
      <w:proofErr w:type="spellEnd"/>
      <w:r w:rsidR="00547942" w:rsidRPr="00250D75">
        <w:rPr>
          <w:rFonts w:ascii="Times New Roman" w:hAnsi="Times New Roman" w:cs="Times New Roman"/>
          <w:szCs w:val="24"/>
          <w:lang w:val="de-DE"/>
        </w:rPr>
        <w:t xml:space="preserve"> die Kreativität und das Einfühlungsvermögen des Autors. Die Analyse dieses Romans von Härtling ist für den Leser an vielen Stellen jedoch schwer verständlich. Es werden viele unnötige Details geschildert und nicht immer ist klar, ob die Autorin gerade über Hölderlin oder Härtling schreibt.</w:t>
      </w:r>
    </w:p>
    <w:p w:rsidR="00250D75" w:rsidRDefault="00037AB3" w:rsidP="00250D75">
      <w:pPr>
        <w:spacing w:after="120"/>
        <w:jc w:val="both"/>
        <w:rPr>
          <w:rFonts w:ascii="Times New Roman" w:hAnsi="Times New Roman" w:cs="Times New Roman"/>
          <w:szCs w:val="24"/>
          <w:lang w:val="de-DE"/>
        </w:rPr>
      </w:pPr>
      <w:r w:rsidRPr="00250D75">
        <w:rPr>
          <w:rFonts w:ascii="Times New Roman" w:hAnsi="Times New Roman" w:cs="Times New Roman"/>
          <w:szCs w:val="24"/>
          <w:lang w:val="de-DE"/>
        </w:rPr>
        <w:t>Die Arbeit ist in einer kultivierten Sprache geschrieben</w:t>
      </w:r>
      <w:r w:rsidR="00250D75" w:rsidRPr="00250D75">
        <w:rPr>
          <w:rFonts w:ascii="Times New Roman" w:hAnsi="Times New Roman" w:cs="Times New Roman"/>
          <w:szCs w:val="24"/>
          <w:lang w:val="de-DE"/>
        </w:rPr>
        <w:t xml:space="preserve"> und erfüllt alle formalen Anforderungen</w:t>
      </w:r>
      <w:r w:rsidRPr="00250D75">
        <w:rPr>
          <w:rFonts w:ascii="Times New Roman" w:hAnsi="Times New Roman" w:cs="Times New Roman"/>
          <w:szCs w:val="24"/>
          <w:lang w:val="de-DE"/>
        </w:rPr>
        <w:t xml:space="preserve">. </w:t>
      </w:r>
      <w:r w:rsidR="005615E4" w:rsidRPr="005615E4">
        <w:rPr>
          <w:rFonts w:ascii="Times New Roman" w:hAnsi="Times New Roman" w:cs="Times New Roman"/>
          <w:szCs w:val="24"/>
          <w:lang w:val="de-DE"/>
        </w:rPr>
        <w:t xml:space="preserve">Gabriele </w:t>
      </w:r>
      <w:proofErr w:type="spellStart"/>
      <w:r w:rsidR="005615E4" w:rsidRPr="005615E4">
        <w:rPr>
          <w:rFonts w:ascii="Times New Roman" w:hAnsi="Times New Roman" w:cs="Times New Roman"/>
          <w:szCs w:val="24"/>
          <w:lang w:val="de-DE"/>
        </w:rPr>
        <w:t>Charvátová</w:t>
      </w:r>
      <w:proofErr w:type="spellEnd"/>
      <w:r w:rsidRPr="00250D75">
        <w:rPr>
          <w:rFonts w:ascii="Times New Roman" w:hAnsi="Times New Roman" w:cs="Times New Roman"/>
          <w:szCs w:val="24"/>
          <w:lang w:val="de-DE"/>
        </w:rPr>
        <w:t xml:space="preserve"> listet eine genügende Menge der </w:t>
      </w:r>
      <w:r w:rsidR="00250D75" w:rsidRPr="00250D75">
        <w:rPr>
          <w:rFonts w:ascii="Times New Roman" w:hAnsi="Times New Roman" w:cs="Times New Roman"/>
          <w:szCs w:val="24"/>
          <w:lang w:val="de-DE"/>
        </w:rPr>
        <w:t xml:space="preserve">aktuellen </w:t>
      </w:r>
      <w:r w:rsidRPr="00250D75">
        <w:rPr>
          <w:rFonts w:ascii="Times New Roman" w:hAnsi="Times New Roman" w:cs="Times New Roman"/>
          <w:szCs w:val="24"/>
          <w:lang w:val="de-DE"/>
        </w:rPr>
        <w:t xml:space="preserve">Sekundärliteratur auf, doch ist es ein Nachteil, dass sie im laufenden Text nur selten </w:t>
      </w:r>
      <w:r w:rsidR="00775BFF">
        <w:rPr>
          <w:rFonts w:ascii="Times New Roman" w:hAnsi="Times New Roman" w:cs="Times New Roman"/>
          <w:szCs w:val="24"/>
          <w:lang w:val="de-DE"/>
        </w:rPr>
        <w:t>dar</w:t>
      </w:r>
      <w:r w:rsidRPr="00250D75">
        <w:rPr>
          <w:rFonts w:ascii="Times New Roman" w:hAnsi="Times New Roman" w:cs="Times New Roman"/>
          <w:szCs w:val="24"/>
          <w:lang w:val="de-DE"/>
        </w:rPr>
        <w:t>auf eingeht.</w:t>
      </w:r>
      <w:r w:rsidR="00250D75">
        <w:rPr>
          <w:rFonts w:ascii="Times New Roman" w:hAnsi="Times New Roman" w:cs="Times New Roman"/>
          <w:szCs w:val="24"/>
          <w:lang w:val="de-DE"/>
        </w:rPr>
        <w:t xml:space="preserve"> </w:t>
      </w:r>
    </w:p>
    <w:p w:rsidR="00250D75" w:rsidRPr="00250D75" w:rsidRDefault="00250D75" w:rsidP="00250D75">
      <w:pPr>
        <w:spacing w:after="120"/>
        <w:jc w:val="both"/>
        <w:rPr>
          <w:rFonts w:ascii="Times New Roman" w:hAnsi="Times New Roman" w:cs="Times New Roman"/>
          <w:szCs w:val="24"/>
          <w:lang w:val="de-DE"/>
        </w:rPr>
      </w:pPr>
      <w:r>
        <w:rPr>
          <w:rFonts w:ascii="Times New Roman" w:hAnsi="Times New Roman" w:cs="Times New Roman"/>
          <w:szCs w:val="24"/>
          <w:lang w:val="de-DE"/>
        </w:rPr>
        <w:t>Insgesamt bewerte</w:t>
      </w:r>
      <w:r>
        <w:t xml:space="preserve"> </w:t>
      </w:r>
      <w:r w:rsidRPr="00250D75">
        <w:rPr>
          <w:rFonts w:ascii="Times New Roman" w:hAnsi="Times New Roman" w:cs="Times New Roman"/>
          <w:szCs w:val="24"/>
          <w:lang w:val="de-DE"/>
        </w:rPr>
        <w:t xml:space="preserve">ich die vorliegende Bachelorarbeit mit </w:t>
      </w:r>
      <w:proofErr w:type="spellStart"/>
      <w:r w:rsidRPr="00250D75">
        <w:rPr>
          <w:rFonts w:ascii="Times New Roman" w:hAnsi="Times New Roman" w:cs="Times New Roman"/>
          <w:b/>
          <w:szCs w:val="24"/>
          <w:lang w:val="de-DE"/>
        </w:rPr>
        <w:t>dobře</w:t>
      </w:r>
      <w:proofErr w:type="spellEnd"/>
      <w:r w:rsidRPr="00250D75">
        <w:rPr>
          <w:rFonts w:ascii="Times New Roman" w:hAnsi="Times New Roman" w:cs="Times New Roman"/>
          <w:szCs w:val="24"/>
          <w:lang w:val="de-DE"/>
        </w:rPr>
        <w:t xml:space="preserve">. </w:t>
      </w:r>
    </w:p>
    <w:p w:rsidR="00FE4ABF" w:rsidRPr="00250D75" w:rsidRDefault="00250D75" w:rsidP="00FE4ABF">
      <w:pPr>
        <w:jc w:val="both"/>
        <w:rPr>
          <w:rFonts w:ascii="Times New Roman" w:hAnsi="Times New Roman" w:cs="Times New Roman"/>
          <w:szCs w:val="24"/>
          <w:lang w:val="de-DE"/>
        </w:rPr>
      </w:pPr>
      <w:r w:rsidRPr="00250D75">
        <w:rPr>
          <w:rFonts w:ascii="Times New Roman" w:hAnsi="Times New Roman" w:cs="Times New Roman"/>
          <w:szCs w:val="24"/>
          <w:lang w:val="de-DE"/>
        </w:rPr>
        <w:t xml:space="preserve">Bei der Verteidigung </w:t>
      </w:r>
      <w:r>
        <w:rPr>
          <w:rFonts w:ascii="Times New Roman" w:hAnsi="Times New Roman" w:cs="Times New Roman"/>
          <w:szCs w:val="24"/>
          <w:lang w:val="de-DE"/>
        </w:rPr>
        <w:t>ihrer</w:t>
      </w:r>
      <w:r w:rsidRPr="00250D75">
        <w:rPr>
          <w:rFonts w:ascii="Times New Roman" w:hAnsi="Times New Roman" w:cs="Times New Roman"/>
          <w:szCs w:val="24"/>
          <w:lang w:val="de-DE"/>
        </w:rPr>
        <w:t xml:space="preserve"> Abschlussarbeit könnte die Autorin andere Werke von Härtling präsentieren und deren autobiographische Zusammenhänge erwähnen. </w:t>
      </w:r>
    </w:p>
    <w:p w:rsidR="00FE4ABF" w:rsidRPr="00250D75" w:rsidRDefault="00FE4ABF" w:rsidP="00FE4ABF">
      <w:pPr>
        <w:jc w:val="both"/>
        <w:rPr>
          <w:sz w:val="20"/>
        </w:rPr>
      </w:pPr>
    </w:p>
    <w:p w:rsidR="00FE4ABF" w:rsidRPr="00250D75" w:rsidRDefault="00FE4ABF" w:rsidP="00FE4ABF">
      <w:pPr>
        <w:jc w:val="both"/>
        <w:rPr>
          <w:sz w:val="20"/>
        </w:rPr>
      </w:pPr>
    </w:p>
    <w:p w:rsidR="00FE4ABF" w:rsidRPr="00250D75" w:rsidRDefault="00FE4ABF" w:rsidP="00FE4ABF">
      <w:pPr>
        <w:jc w:val="both"/>
        <w:rPr>
          <w:rFonts w:ascii="Times New Roman" w:hAnsi="Times New Roman" w:cs="Times New Roman"/>
          <w:szCs w:val="24"/>
          <w:lang w:val="de-DE"/>
        </w:rPr>
      </w:pPr>
      <w:r w:rsidRPr="00250D75">
        <w:rPr>
          <w:rFonts w:ascii="Times New Roman" w:hAnsi="Times New Roman" w:cs="Times New Roman"/>
          <w:szCs w:val="24"/>
          <w:lang w:val="de-DE"/>
        </w:rPr>
        <w:t>Mgr. Pavel Knápek, Ph.D.</w:t>
      </w:r>
    </w:p>
    <w:p w:rsidR="00FE4ABF" w:rsidRPr="00250D75" w:rsidRDefault="00FE4ABF" w:rsidP="00FE4ABF">
      <w:pPr>
        <w:jc w:val="both"/>
        <w:rPr>
          <w:rFonts w:ascii="Times New Roman" w:hAnsi="Times New Roman" w:cs="Times New Roman"/>
          <w:szCs w:val="24"/>
          <w:lang w:val="de-DE"/>
        </w:rPr>
      </w:pPr>
    </w:p>
    <w:p w:rsidR="00477ED4" w:rsidRPr="005615E4" w:rsidRDefault="005615E4" w:rsidP="00477ED4">
      <w:pPr>
        <w:jc w:val="both"/>
        <w:rPr>
          <w:rFonts w:ascii="Times New Roman" w:hAnsi="Times New Roman" w:cs="Times New Roman"/>
          <w:szCs w:val="24"/>
          <w:lang w:val="de-DE"/>
        </w:rPr>
      </w:pPr>
      <w:r>
        <w:rPr>
          <w:rFonts w:ascii="Times New Roman" w:hAnsi="Times New Roman" w:cs="Times New Roman"/>
          <w:szCs w:val="24"/>
          <w:lang w:val="de-DE"/>
        </w:rPr>
        <w:t>8. 8. 2017</w:t>
      </w:r>
    </w:p>
    <w:sectPr w:rsidR="00477ED4" w:rsidRPr="005615E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10022FF" w:usb1="C000E47F" w:usb2="00000029" w:usb3="00000000" w:csb0="000001D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08"/>
  <w:hyphenationZone w:val="425"/>
  <w:characterSpacingControl w:val="doNotCompress"/>
  <w:compat>
    <w:useFELayout/>
    <w:compatSetting w:name="compatibilityMode" w:uri="http://schemas.microsoft.com/office/word" w:val="12"/>
  </w:compat>
  <w:rsids>
    <w:rsidRoot w:val="00477ED4"/>
    <w:rsid w:val="00037AB3"/>
    <w:rsid w:val="000E6F19"/>
    <w:rsid w:val="00210393"/>
    <w:rsid w:val="00250D75"/>
    <w:rsid w:val="00477ED4"/>
    <w:rsid w:val="00487DFA"/>
    <w:rsid w:val="00547942"/>
    <w:rsid w:val="005615E4"/>
    <w:rsid w:val="005B557C"/>
    <w:rsid w:val="006748E6"/>
    <w:rsid w:val="006A3EB5"/>
    <w:rsid w:val="007676C6"/>
    <w:rsid w:val="00775BFF"/>
    <w:rsid w:val="007B7E68"/>
    <w:rsid w:val="0087241B"/>
    <w:rsid w:val="00914772"/>
    <w:rsid w:val="00A77040"/>
    <w:rsid w:val="00AA1E6F"/>
    <w:rsid w:val="00B066DF"/>
    <w:rsid w:val="00C24BF7"/>
    <w:rsid w:val="00C767D9"/>
    <w:rsid w:val="00CD625A"/>
    <w:rsid w:val="00D05994"/>
    <w:rsid w:val="00DB7F92"/>
    <w:rsid w:val="00E336EF"/>
    <w:rsid w:val="00E76FED"/>
    <w:rsid w:val="00E86697"/>
    <w:rsid w:val="00FE4ABF"/>
  </w:rsids>
  <m:mathPr>
    <m:mathFont m:val="Cambria Math"/>
    <m:brkBin m:val="before"/>
    <m:brkBinSub m:val="--"/>
    <m:smallFrac m:val="0"/>
    <m:dispDef/>
    <m:lMargin m:val="0"/>
    <m:rMargin m:val="0"/>
    <m:defJc m:val="centerGroup"/>
    <m:wrapIndent m:val="1440"/>
    <m:intLim m:val="subSup"/>
    <m:naryLim m:val="undOvr"/>
  </m:mathPr>
  <w:themeFontLang w:val="cs-CZ"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62E72D"/>
  <w15:docId w15:val="{9BCE7B2D-9A53-415E-BC9D-6BA6429A9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5615E4"/>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5615E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398</Words>
  <Characters>2351</Characters>
  <Application>Microsoft Office Word</Application>
  <DocSecurity>0</DocSecurity>
  <Lines>19</Lines>
  <Paragraphs>5</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Jiri Jakl</dc:creator>
  <cp:lastModifiedBy>Knapek Pavel</cp:lastModifiedBy>
  <cp:revision>8</cp:revision>
  <cp:lastPrinted>2017-08-08T11:05:00Z</cp:lastPrinted>
  <dcterms:created xsi:type="dcterms:W3CDTF">2017-08-01T08:34:00Z</dcterms:created>
  <dcterms:modified xsi:type="dcterms:W3CDTF">2017-08-15T15:28:00Z</dcterms:modified>
</cp:coreProperties>
</file>