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Univerzita Pardubice – Fakulta filozofická – KLKS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b/>
          <w:bCs/>
          <w:sz w:val="22"/>
          <w:szCs w:val="22"/>
        </w:rPr>
      </w:pPr>
      <w:r w:rsidRPr="00C3772A">
        <w:rPr>
          <w:b/>
          <w:bCs/>
          <w:sz w:val="22"/>
          <w:szCs w:val="22"/>
        </w:rPr>
        <w:t>Oponentský posudek bakalářské práce – akademický rok 2023/2024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snapToGrid w:val="0"/>
        <w:spacing w:line="360" w:lineRule="auto"/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Autor práce: Kateřina Tonarová </w:t>
      </w:r>
    </w:p>
    <w:p w:rsidR="004263A6" w:rsidRPr="00C3772A" w:rsidRDefault="004263A6" w:rsidP="004263A6">
      <w:pPr>
        <w:spacing w:line="360" w:lineRule="auto"/>
        <w:jc w:val="both"/>
        <w:rPr>
          <w:sz w:val="22"/>
          <w:szCs w:val="22"/>
        </w:rPr>
      </w:pPr>
      <w:r w:rsidRPr="00C3772A">
        <w:rPr>
          <w:sz w:val="22"/>
          <w:szCs w:val="22"/>
        </w:rPr>
        <w:t>Studijní obor: Historicko-literární studia</w:t>
      </w:r>
    </w:p>
    <w:p w:rsidR="004263A6" w:rsidRPr="00C3772A" w:rsidRDefault="004263A6" w:rsidP="004263A6">
      <w:pPr>
        <w:spacing w:line="360" w:lineRule="auto"/>
        <w:jc w:val="both"/>
        <w:rPr>
          <w:bCs/>
          <w:sz w:val="22"/>
          <w:szCs w:val="22"/>
        </w:rPr>
      </w:pPr>
      <w:r w:rsidRPr="00C3772A">
        <w:rPr>
          <w:sz w:val="22"/>
          <w:szCs w:val="22"/>
        </w:rPr>
        <w:t xml:space="preserve">Název práce: </w:t>
      </w:r>
      <w:r w:rsidRPr="00C3772A">
        <w:rPr>
          <w:bCs/>
          <w:sz w:val="22"/>
          <w:szCs w:val="22"/>
        </w:rPr>
        <w:t>Kritická reflexe románu Bílá Voda</w:t>
      </w:r>
    </w:p>
    <w:p w:rsidR="004263A6" w:rsidRPr="00C3772A" w:rsidRDefault="004263A6" w:rsidP="004263A6">
      <w:pPr>
        <w:spacing w:line="360" w:lineRule="auto"/>
        <w:jc w:val="both"/>
        <w:rPr>
          <w:sz w:val="22"/>
          <w:szCs w:val="22"/>
        </w:rPr>
      </w:pPr>
      <w:r w:rsidRPr="00C3772A">
        <w:rPr>
          <w:bCs/>
          <w:sz w:val="22"/>
          <w:szCs w:val="22"/>
        </w:rPr>
        <w:t>V</w:t>
      </w:r>
      <w:r w:rsidRPr="00C3772A">
        <w:rPr>
          <w:sz w:val="22"/>
          <w:szCs w:val="22"/>
        </w:rPr>
        <w:t>edoucí práce: Mgr. Marta Pató, Ph.D.</w:t>
      </w:r>
    </w:p>
    <w:p w:rsidR="004263A6" w:rsidRPr="00C3772A" w:rsidRDefault="004263A6" w:rsidP="004263A6">
      <w:pPr>
        <w:spacing w:line="360" w:lineRule="auto"/>
        <w:jc w:val="both"/>
        <w:rPr>
          <w:sz w:val="22"/>
          <w:szCs w:val="22"/>
        </w:rPr>
      </w:pPr>
      <w:r w:rsidRPr="00C3772A">
        <w:rPr>
          <w:sz w:val="22"/>
          <w:szCs w:val="22"/>
        </w:rPr>
        <w:t>Oponent práce: PhDr. Petr Šrámek, Ph.D.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C3772A" w:rsidRPr="00C3772A" w:rsidRDefault="00C3772A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I. Formulace cílů práce, metodologie</w:t>
      </w:r>
      <w:r w:rsidRPr="00C3772A">
        <w:rPr>
          <w:sz w:val="22"/>
          <w:szCs w:val="22"/>
        </w:rPr>
        <w:t xml:space="preserve">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Cílem předkládané práce je </w:t>
      </w:r>
      <w:r w:rsidR="003146ED" w:rsidRPr="00C3772A">
        <w:rPr>
          <w:sz w:val="22"/>
          <w:szCs w:val="22"/>
        </w:rPr>
        <w:t xml:space="preserve">analýza kritického a mediálního přijetí </w:t>
      </w:r>
      <w:r w:rsidRPr="00C3772A">
        <w:rPr>
          <w:sz w:val="22"/>
          <w:szCs w:val="22"/>
        </w:rPr>
        <w:t>román</w:t>
      </w:r>
      <w:r w:rsidR="003146ED" w:rsidRPr="00C3772A">
        <w:rPr>
          <w:sz w:val="22"/>
          <w:szCs w:val="22"/>
        </w:rPr>
        <w:t>u Kateřiny Tučkové</w:t>
      </w:r>
      <w:r w:rsidRPr="00C3772A">
        <w:rPr>
          <w:sz w:val="22"/>
          <w:szCs w:val="22"/>
        </w:rPr>
        <w:t xml:space="preserve"> </w:t>
      </w:r>
      <w:r w:rsidR="003146ED" w:rsidRPr="00C3772A">
        <w:rPr>
          <w:sz w:val="22"/>
          <w:szCs w:val="22"/>
        </w:rPr>
        <w:t>Bílá Voda.</w:t>
      </w:r>
      <w:r w:rsidRPr="00C3772A">
        <w:rPr>
          <w:sz w:val="22"/>
          <w:szCs w:val="22"/>
        </w:rPr>
        <w:t xml:space="preserve"> </w:t>
      </w:r>
      <w:r w:rsidR="003146ED" w:rsidRPr="00C3772A">
        <w:rPr>
          <w:sz w:val="22"/>
          <w:szCs w:val="22"/>
        </w:rPr>
        <w:t>Práce se skládá ze tří částí</w:t>
      </w:r>
      <w:r w:rsidR="007D3C35" w:rsidRPr="00C3772A">
        <w:rPr>
          <w:sz w:val="22"/>
          <w:szCs w:val="22"/>
        </w:rPr>
        <w:t>:</w:t>
      </w:r>
      <w:r w:rsidR="003146ED" w:rsidRPr="00C3772A">
        <w:rPr>
          <w:sz w:val="22"/>
          <w:szCs w:val="22"/>
        </w:rPr>
        <w:t xml:space="preserve"> </w:t>
      </w:r>
      <w:r w:rsidRPr="00C3772A">
        <w:rPr>
          <w:sz w:val="22"/>
          <w:szCs w:val="22"/>
        </w:rPr>
        <w:t xml:space="preserve">V teoretické části autorka </w:t>
      </w:r>
      <w:r w:rsidR="003146ED" w:rsidRPr="00C3772A">
        <w:rPr>
          <w:sz w:val="22"/>
          <w:szCs w:val="22"/>
        </w:rPr>
        <w:t xml:space="preserve">vymezuje záběr recepce a člení ji na jednotlivé okruhy a sféry </w:t>
      </w:r>
      <w:r w:rsidRPr="00C3772A">
        <w:rPr>
          <w:sz w:val="22"/>
          <w:szCs w:val="22"/>
        </w:rPr>
        <w:t>(</w:t>
      </w:r>
      <w:r w:rsidR="003146ED" w:rsidRPr="00C3772A">
        <w:rPr>
          <w:sz w:val="22"/>
          <w:szCs w:val="22"/>
        </w:rPr>
        <w:t>9</w:t>
      </w:r>
      <w:r w:rsidRPr="00C3772A">
        <w:rPr>
          <w:sz w:val="22"/>
          <w:szCs w:val="22"/>
        </w:rPr>
        <w:t xml:space="preserve"> s.)</w:t>
      </w:r>
      <w:r w:rsidR="003146ED" w:rsidRPr="00C3772A">
        <w:rPr>
          <w:sz w:val="22"/>
          <w:szCs w:val="22"/>
        </w:rPr>
        <w:t xml:space="preserve">. V hlavní části sleduje vlastní kritickou recepci před a po udělení Státní ceny za literaturu (44 s.). A v třetí části se soustředí na vybrané kritické persony a </w:t>
      </w:r>
      <w:r w:rsidR="001A4300" w:rsidRPr="00C3772A">
        <w:rPr>
          <w:sz w:val="22"/>
          <w:szCs w:val="22"/>
        </w:rPr>
        <w:t xml:space="preserve">shrnuje </w:t>
      </w:r>
      <w:r w:rsidR="003146ED" w:rsidRPr="00C3772A">
        <w:rPr>
          <w:sz w:val="22"/>
          <w:szCs w:val="22"/>
        </w:rPr>
        <w:t xml:space="preserve">jejich </w:t>
      </w:r>
      <w:r w:rsidR="00F6680F" w:rsidRPr="00C3772A">
        <w:rPr>
          <w:sz w:val="22"/>
          <w:szCs w:val="22"/>
        </w:rPr>
        <w:t xml:space="preserve">přínos </w:t>
      </w:r>
      <w:r w:rsidRPr="00C3772A">
        <w:rPr>
          <w:sz w:val="22"/>
          <w:szCs w:val="22"/>
        </w:rPr>
        <w:t>(</w:t>
      </w:r>
      <w:r w:rsidR="003146ED" w:rsidRPr="00C3772A">
        <w:rPr>
          <w:sz w:val="22"/>
          <w:szCs w:val="22"/>
        </w:rPr>
        <w:t>5</w:t>
      </w:r>
      <w:r w:rsidRPr="00C3772A">
        <w:rPr>
          <w:sz w:val="22"/>
          <w:szCs w:val="22"/>
        </w:rPr>
        <w:t xml:space="preserve"> s.). Celá práce </w:t>
      </w:r>
      <w:r w:rsidR="003146ED" w:rsidRPr="00C3772A">
        <w:rPr>
          <w:sz w:val="22"/>
          <w:szCs w:val="22"/>
        </w:rPr>
        <w:t xml:space="preserve">i se </w:t>
      </w:r>
      <w:r w:rsidR="00C3772A">
        <w:rPr>
          <w:sz w:val="22"/>
          <w:szCs w:val="22"/>
        </w:rPr>
        <w:t>z</w:t>
      </w:r>
      <w:r w:rsidR="003146ED" w:rsidRPr="00C3772A">
        <w:rPr>
          <w:sz w:val="22"/>
          <w:szCs w:val="22"/>
        </w:rPr>
        <w:t xml:space="preserve">ávěrem </w:t>
      </w:r>
      <w:r w:rsidRPr="00C3772A">
        <w:rPr>
          <w:sz w:val="22"/>
          <w:szCs w:val="22"/>
        </w:rPr>
        <w:t>(</w:t>
      </w:r>
      <w:r w:rsidR="00F6680F" w:rsidRPr="00C3772A">
        <w:rPr>
          <w:sz w:val="22"/>
          <w:szCs w:val="22"/>
        </w:rPr>
        <w:t xml:space="preserve">a </w:t>
      </w:r>
      <w:r w:rsidR="003146ED" w:rsidRPr="00C3772A">
        <w:rPr>
          <w:sz w:val="22"/>
          <w:szCs w:val="22"/>
        </w:rPr>
        <w:t xml:space="preserve">bez </w:t>
      </w:r>
      <w:r w:rsidR="00C3772A">
        <w:rPr>
          <w:sz w:val="22"/>
          <w:szCs w:val="22"/>
        </w:rPr>
        <w:t>s</w:t>
      </w:r>
      <w:r w:rsidR="003146ED" w:rsidRPr="00C3772A">
        <w:rPr>
          <w:sz w:val="22"/>
          <w:szCs w:val="22"/>
        </w:rPr>
        <w:t>eznamu literatury</w:t>
      </w:r>
      <w:r w:rsidRPr="00C3772A">
        <w:rPr>
          <w:sz w:val="22"/>
          <w:szCs w:val="22"/>
        </w:rPr>
        <w:t>)</w:t>
      </w:r>
      <w:r w:rsidR="00F6680F" w:rsidRPr="00C3772A">
        <w:rPr>
          <w:sz w:val="22"/>
          <w:szCs w:val="22"/>
        </w:rPr>
        <w:t xml:space="preserve"> má 67 s</w:t>
      </w:r>
      <w:r w:rsidRPr="00C3772A">
        <w:rPr>
          <w:sz w:val="22"/>
          <w:szCs w:val="22"/>
        </w:rPr>
        <w:t xml:space="preserve">. </w:t>
      </w:r>
    </w:p>
    <w:p w:rsidR="004263A6" w:rsidRPr="00C3772A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body (0–4)</w:t>
      </w:r>
      <w:r w:rsidRPr="00C3772A">
        <w:rPr>
          <w:rStyle w:val="Znakapoznpodarou1"/>
          <w:sz w:val="22"/>
          <w:szCs w:val="22"/>
        </w:rPr>
        <w:footnoteReference w:customMarkFollows="1" w:id="1"/>
        <w:t>*</w:t>
      </w:r>
      <w:r w:rsidRPr="00C3772A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C3772A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4</w:t>
            </w:r>
          </w:p>
        </w:tc>
      </w:tr>
    </w:tbl>
    <w:p w:rsidR="004263A6" w:rsidRPr="00C3772A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II. Naplnění stanovených cílů</w:t>
      </w:r>
      <w:r w:rsidRPr="00C3772A">
        <w:rPr>
          <w:sz w:val="22"/>
          <w:szCs w:val="22"/>
        </w:rPr>
        <w:t xml:space="preserve">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E84CFC" w:rsidRPr="00C3772A" w:rsidRDefault="004263A6" w:rsidP="00E84CFC">
      <w:pPr>
        <w:tabs>
          <w:tab w:val="left" w:pos="10928"/>
        </w:tabs>
        <w:jc w:val="both"/>
        <w:rPr>
          <w:sz w:val="22"/>
          <w:szCs w:val="22"/>
        </w:rPr>
      </w:pPr>
      <w:r w:rsidRPr="00C3772A">
        <w:rPr>
          <w:sz w:val="22"/>
          <w:szCs w:val="22"/>
        </w:rPr>
        <w:t>Předestřené cíle autorka postupně naplňuje a dospívá k</w:t>
      </w:r>
      <w:r w:rsidR="00F6680F" w:rsidRPr="00C3772A">
        <w:rPr>
          <w:sz w:val="22"/>
          <w:szCs w:val="22"/>
        </w:rPr>
        <w:t>e strukturovanému</w:t>
      </w:r>
      <w:r w:rsidRPr="00C3772A">
        <w:rPr>
          <w:sz w:val="22"/>
          <w:szCs w:val="22"/>
        </w:rPr>
        <w:t xml:space="preserve"> </w:t>
      </w:r>
      <w:r w:rsidR="00F6680F" w:rsidRPr="00C3772A">
        <w:rPr>
          <w:sz w:val="22"/>
          <w:szCs w:val="22"/>
        </w:rPr>
        <w:t>recepčnímu obrazu</w:t>
      </w:r>
      <w:r w:rsidRPr="00C3772A">
        <w:rPr>
          <w:sz w:val="22"/>
          <w:szCs w:val="22"/>
        </w:rPr>
        <w:t xml:space="preserve">. </w:t>
      </w:r>
      <w:r w:rsidR="00F6680F" w:rsidRPr="00C3772A">
        <w:rPr>
          <w:sz w:val="22"/>
          <w:szCs w:val="22"/>
        </w:rPr>
        <w:t>Za pomoci výzkumu čtenářství rozpracovaného Jiřím Trávníčkem (či na něj navazující Andreou Králíkovou)</w:t>
      </w:r>
      <w:r w:rsidR="00512D6C" w:rsidRPr="00C3772A">
        <w:rPr>
          <w:sz w:val="22"/>
          <w:szCs w:val="22"/>
        </w:rPr>
        <w:t xml:space="preserve"> vytyčuje možné okruhy/sféry a smysluplně zdůvodňuje, kterým </w:t>
      </w:r>
      <w:r w:rsidR="001A4300" w:rsidRPr="00C3772A">
        <w:rPr>
          <w:sz w:val="22"/>
          <w:szCs w:val="22"/>
        </w:rPr>
        <w:t xml:space="preserve">a proč </w:t>
      </w:r>
      <w:r w:rsidR="00512D6C" w:rsidRPr="00C3772A">
        <w:rPr>
          <w:sz w:val="22"/>
          <w:szCs w:val="22"/>
        </w:rPr>
        <w:t xml:space="preserve">se </w:t>
      </w:r>
      <w:r w:rsidR="001A4300" w:rsidRPr="00C3772A">
        <w:rPr>
          <w:sz w:val="22"/>
          <w:szCs w:val="22"/>
        </w:rPr>
        <w:t xml:space="preserve">bude </w:t>
      </w:r>
      <w:r w:rsidR="00512D6C" w:rsidRPr="00C3772A">
        <w:rPr>
          <w:sz w:val="22"/>
          <w:szCs w:val="22"/>
        </w:rPr>
        <w:t>věnovat</w:t>
      </w:r>
      <w:r w:rsidR="007D3C35" w:rsidRPr="00C3772A">
        <w:rPr>
          <w:sz w:val="22"/>
          <w:szCs w:val="22"/>
        </w:rPr>
        <w:t xml:space="preserve"> </w:t>
      </w:r>
      <w:r w:rsidR="00512D6C" w:rsidRPr="00C3772A">
        <w:rPr>
          <w:sz w:val="22"/>
          <w:szCs w:val="22"/>
        </w:rPr>
        <w:t xml:space="preserve">a kterým </w:t>
      </w:r>
      <w:r w:rsidR="001A4300" w:rsidRPr="00C3772A">
        <w:rPr>
          <w:sz w:val="22"/>
          <w:szCs w:val="22"/>
        </w:rPr>
        <w:t xml:space="preserve">a proč </w:t>
      </w:r>
      <w:r w:rsidR="00512D6C" w:rsidRPr="00C3772A">
        <w:rPr>
          <w:sz w:val="22"/>
          <w:szCs w:val="22"/>
        </w:rPr>
        <w:t xml:space="preserve">nikoli. O maximálním </w:t>
      </w:r>
      <w:r w:rsidR="001A4300" w:rsidRPr="00C3772A">
        <w:rPr>
          <w:sz w:val="22"/>
          <w:szCs w:val="22"/>
        </w:rPr>
        <w:t xml:space="preserve">záběru </w:t>
      </w:r>
      <w:r w:rsidR="00512D6C" w:rsidRPr="00C3772A">
        <w:rPr>
          <w:sz w:val="22"/>
          <w:szCs w:val="22"/>
        </w:rPr>
        <w:t>reflex</w:t>
      </w:r>
      <w:r w:rsidR="001A4300" w:rsidRPr="00C3772A">
        <w:rPr>
          <w:sz w:val="22"/>
          <w:szCs w:val="22"/>
        </w:rPr>
        <w:t>e</w:t>
      </w:r>
      <w:r w:rsidR="00512D6C" w:rsidRPr="00C3772A">
        <w:rPr>
          <w:sz w:val="22"/>
          <w:szCs w:val="22"/>
        </w:rPr>
        <w:t xml:space="preserve"> mluví jako o „liberálním“ (2), </w:t>
      </w:r>
      <w:r w:rsidR="007D3C35" w:rsidRPr="00C3772A">
        <w:rPr>
          <w:sz w:val="22"/>
          <w:szCs w:val="22"/>
        </w:rPr>
        <w:t>p</w:t>
      </w:r>
      <w:r w:rsidR="001A4300" w:rsidRPr="00C3772A">
        <w:rPr>
          <w:sz w:val="22"/>
          <w:szCs w:val="22"/>
        </w:rPr>
        <w:t>řičemž v</w:t>
      </w:r>
      <w:r w:rsidR="00512D6C" w:rsidRPr="00C3772A">
        <w:rPr>
          <w:sz w:val="22"/>
          <w:szCs w:val="22"/>
        </w:rPr>
        <w:t xml:space="preserve">ně </w:t>
      </w:r>
      <w:r w:rsidR="007D3C35" w:rsidRPr="00C3772A">
        <w:rPr>
          <w:sz w:val="22"/>
          <w:szCs w:val="22"/>
        </w:rPr>
        <w:t xml:space="preserve">takovéhoto </w:t>
      </w:r>
      <w:r w:rsidR="00512D6C" w:rsidRPr="00C3772A">
        <w:rPr>
          <w:sz w:val="22"/>
          <w:szCs w:val="22"/>
        </w:rPr>
        <w:t>„</w:t>
      </w:r>
      <w:r w:rsidR="001A4300" w:rsidRPr="00C3772A">
        <w:rPr>
          <w:sz w:val="22"/>
          <w:szCs w:val="22"/>
        </w:rPr>
        <w:t>Č</w:t>
      </w:r>
      <w:r w:rsidR="00512D6C" w:rsidRPr="00C3772A">
        <w:rPr>
          <w:sz w:val="22"/>
          <w:szCs w:val="22"/>
        </w:rPr>
        <w:t xml:space="preserve">tení o Kateřině Tučkové“ – abych parafrázoval </w:t>
      </w:r>
      <w:r w:rsidR="00444098">
        <w:rPr>
          <w:sz w:val="22"/>
          <w:szCs w:val="22"/>
        </w:rPr>
        <w:t>název</w:t>
      </w:r>
      <w:r w:rsidR="00512D6C" w:rsidRPr="00C3772A">
        <w:rPr>
          <w:sz w:val="22"/>
          <w:szCs w:val="22"/>
        </w:rPr>
        <w:t xml:space="preserve"> řady IPSL –</w:t>
      </w:r>
      <w:r w:rsidR="007D3C35" w:rsidRPr="00C3772A">
        <w:rPr>
          <w:sz w:val="22"/>
          <w:szCs w:val="22"/>
        </w:rPr>
        <w:t xml:space="preserve"> </w:t>
      </w:r>
      <w:r w:rsidR="00512D6C" w:rsidRPr="00C3772A">
        <w:rPr>
          <w:sz w:val="22"/>
          <w:szCs w:val="22"/>
        </w:rPr>
        <w:t xml:space="preserve">zůstávají „škola, blogy a mlčící většina“ (12). </w:t>
      </w:r>
      <w:r w:rsidR="00E84CFC" w:rsidRPr="00C3772A">
        <w:rPr>
          <w:sz w:val="22"/>
          <w:szCs w:val="22"/>
        </w:rPr>
        <w:t xml:space="preserve">Snad z tohoto </w:t>
      </w:r>
      <w:r w:rsidR="007D3C35" w:rsidRPr="00C3772A">
        <w:rPr>
          <w:sz w:val="22"/>
          <w:szCs w:val="22"/>
        </w:rPr>
        <w:t xml:space="preserve">teoretického </w:t>
      </w:r>
      <w:r w:rsidR="00E84CFC" w:rsidRPr="00C3772A">
        <w:rPr>
          <w:sz w:val="22"/>
          <w:szCs w:val="22"/>
        </w:rPr>
        <w:t xml:space="preserve">hlediska mohla být </w:t>
      </w:r>
      <w:r w:rsidR="00444098">
        <w:rPr>
          <w:sz w:val="22"/>
          <w:szCs w:val="22"/>
        </w:rPr>
        <w:t xml:space="preserve">podrobněji </w:t>
      </w:r>
      <w:r w:rsidR="00E84CFC" w:rsidRPr="00C3772A">
        <w:rPr>
          <w:sz w:val="22"/>
          <w:szCs w:val="22"/>
        </w:rPr>
        <w:t>reflektována konference na KTF UK (52n.), o níž sama autorka uvádí, že vnésla do probíhající debaty nové impulsy, teologické i historické (Ryšková, Činátl, Kudlová, Salvet, Walter, Weiss, Šmíd aj.).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C3772A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1A4300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4</w:t>
            </w:r>
          </w:p>
        </w:tc>
      </w:tr>
    </w:tbl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III. Obsahové zpracování, přístup k řešení, řešení dílčích problémů</w:t>
      </w:r>
      <w:r w:rsidRPr="00C3772A">
        <w:rPr>
          <w:sz w:val="22"/>
          <w:szCs w:val="22"/>
        </w:rPr>
        <w:t xml:space="preserve">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E84CFC" w:rsidP="004263A6">
      <w:pPr>
        <w:tabs>
          <w:tab w:val="left" w:pos="10928"/>
        </w:tabs>
        <w:jc w:val="both"/>
        <w:rPr>
          <w:sz w:val="22"/>
          <w:szCs w:val="22"/>
        </w:rPr>
      </w:pPr>
      <w:r w:rsidRPr="00C3772A">
        <w:rPr>
          <w:sz w:val="22"/>
          <w:szCs w:val="22"/>
        </w:rPr>
        <w:t>Autorka tedy s</w:t>
      </w:r>
      <w:r w:rsidR="004263A6" w:rsidRPr="00C3772A">
        <w:rPr>
          <w:sz w:val="22"/>
          <w:szCs w:val="22"/>
        </w:rPr>
        <w:t xml:space="preserve"> oporou v teorii </w:t>
      </w:r>
      <w:r w:rsidR="00F6680F" w:rsidRPr="00C3772A">
        <w:rPr>
          <w:sz w:val="22"/>
          <w:szCs w:val="22"/>
        </w:rPr>
        <w:t>čtenářství (</w:t>
      </w:r>
      <w:r w:rsidR="001A4300" w:rsidRPr="00C3772A">
        <w:rPr>
          <w:sz w:val="22"/>
          <w:szCs w:val="22"/>
        </w:rPr>
        <w:t xml:space="preserve">o </w:t>
      </w:r>
      <w:r w:rsidR="00F6680F" w:rsidRPr="00C3772A">
        <w:rPr>
          <w:sz w:val="22"/>
          <w:szCs w:val="22"/>
        </w:rPr>
        <w:t>recepční teorii Kostnické školy</w:t>
      </w:r>
      <w:r w:rsidR="001A4300" w:rsidRPr="00C3772A">
        <w:rPr>
          <w:sz w:val="22"/>
          <w:szCs w:val="22"/>
        </w:rPr>
        <w:t xml:space="preserve"> se v úvodu pouze zmíní, ale pak </w:t>
      </w:r>
      <w:r w:rsidR="007D3C35" w:rsidRPr="00C3772A">
        <w:rPr>
          <w:sz w:val="22"/>
          <w:szCs w:val="22"/>
        </w:rPr>
        <w:t xml:space="preserve">už </w:t>
      </w:r>
      <w:r w:rsidR="001A4300" w:rsidRPr="00C3772A">
        <w:rPr>
          <w:sz w:val="22"/>
          <w:szCs w:val="22"/>
        </w:rPr>
        <w:t>s ní nepracuje</w:t>
      </w:r>
      <w:r w:rsidR="00F6680F" w:rsidRPr="00C3772A">
        <w:rPr>
          <w:sz w:val="22"/>
          <w:szCs w:val="22"/>
        </w:rPr>
        <w:t>)</w:t>
      </w:r>
      <w:r w:rsidR="001A4300" w:rsidRPr="00C3772A">
        <w:rPr>
          <w:sz w:val="22"/>
          <w:szCs w:val="22"/>
        </w:rPr>
        <w:t xml:space="preserve"> spolehlivě provádí celou diskusí o Tučkové románu. V chronologiickém podání zároveň zohledňuje tematické </w:t>
      </w:r>
      <w:r w:rsidRPr="00C3772A">
        <w:rPr>
          <w:sz w:val="22"/>
          <w:szCs w:val="22"/>
        </w:rPr>
        <w:t>vazby</w:t>
      </w:r>
      <w:r w:rsidR="00C3772A" w:rsidRPr="00C3772A">
        <w:rPr>
          <w:sz w:val="22"/>
          <w:szCs w:val="22"/>
        </w:rPr>
        <w:t xml:space="preserve">. </w:t>
      </w:r>
      <w:r w:rsidRPr="00C3772A">
        <w:rPr>
          <w:sz w:val="22"/>
          <w:szCs w:val="22"/>
        </w:rPr>
        <w:t>Celkově p</w:t>
      </w:r>
      <w:r w:rsidR="001A4300" w:rsidRPr="00C3772A">
        <w:rPr>
          <w:sz w:val="22"/>
          <w:szCs w:val="22"/>
        </w:rPr>
        <w:t xml:space="preserve">rokazuje schopnost </w:t>
      </w:r>
      <w:r w:rsidRPr="00C3772A">
        <w:rPr>
          <w:sz w:val="22"/>
          <w:szCs w:val="22"/>
        </w:rPr>
        <w:t>syntézy či řekněme přímo zkratky</w:t>
      </w:r>
      <w:r w:rsidR="001A4300" w:rsidRPr="00C3772A">
        <w:rPr>
          <w:sz w:val="22"/>
          <w:szCs w:val="22"/>
        </w:rPr>
        <w:t xml:space="preserve">, rovněž </w:t>
      </w:r>
      <w:r w:rsidRPr="00C3772A">
        <w:rPr>
          <w:sz w:val="22"/>
          <w:szCs w:val="22"/>
        </w:rPr>
        <w:t xml:space="preserve">dokáže udržet </w:t>
      </w:r>
      <w:r w:rsidR="001A4300" w:rsidRPr="00C3772A">
        <w:rPr>
          <w:sz w:val="22"/>
          <w:szCs w:val="22"/>
        </w:rPr>
        <w:t xml:space="preserve">logiku vývoje a </w:t>
      </w:r>
      <w:r w:rsidRPr="00C3772A">
        <w:rPr>
          <w:sz w:val="22"/>
          <w:szCs w:val="22"/>
        </w:rPr>
        <w:t xml:space="preserve">nikde </w:t>
      </w:r>
      <w:r w:rsidR="001A4300" w:rsidRPr="00C3772A">
        <w:rPr>
          <w:sz w:val="22"/>
          <w:szCs w:val="22"/>
        </w:rPr>
        <w:t xml:space="preserve">nezabředává do jednotlivin či </w:t>
      </w:r>
      <w:r w:rsidRPr="00C3772A">
        <w:rPr>
          <w:sz w:val="22"/>
          <w:szCs w:val="22"/>
        </w:rPr>
        <w:t>podružností</w:t>
      </w:r>
      <w:r w:rsidR="001A4300" w:rsidRPr="00C3772A">
        <w:rPr>
          <w:sz w:val="22"/>
          <w:szCs w:val="22"/>
        </w:rPr>
        <w:t xml:space="preserve">. Ocenil </w:t>
      </w:r>
      <w:r w:rsidR="001A4300" w:rsidRPr="00C3772A">
        <w:rPr>
          <w:sz w:val="22"/>
          <w:szCs w:val="22"/>
        </w:rPr>
        <w:lastRenderedPageBreak/>
        <w:t xml:space="preserve">bych i to, že jednotlivým hlasům věnuje pozornost s ohledem na proporčnost a především že </w:t>
      </w:r>
      <w:r w:rsidR="00C3772A" w:rsidRPr="00C3772A">
        <w:rPr>
          <w:sz w:val="22"/>
          <w:szCs w:val="22"/>
        </w:rPr>
        <w:t xml:space="preserve">vlastní </w:t>
      </w:r>
      <w:r w:rsidR="001A4300" w:rsidRPr="00C3772A">
        <w:rPr>
          <w:sz w:val="22"/>
          <w:szCs w:val="22"/>
        </w:rPr>
        <w:t xml:space="preserve">postoj udržuje </w:t>
      </w:r>
      <w:r w:rsidRPr="00C3772A">
        <w:rPr>
          <w:sz w:val="22"/>
          <w:szCs w:val="22"/>
        </w:rPr>
        <w:t xml:space="preserve">cíleně </w:t>
      </w:r>
      <w:r w:rsidR="001A4300" w:rsidRPr="00C3772A">
        <w:rPr>
          <w:sz w:val="22"/>
          <w:szCs w:val="22"/>
        </w:rPr>
        <w:t xml:space="preserve">stranou. </w:t>
      </w:r>
      <w:r w:rsidRPr="00C3772A">
        <w:rPr>
          <w:sz w:val="22"/>
          <w:szCs w:val="22"/>
        </w:rPr>
        <w:t xml:space="preserve">Výsledkem je </w:t>
      </w:r>
      <w:r w:rsidR="00C3772A" w:rsidRPr="00C3772A">
        <w:rPr>
          <w:sz w:val="22"/>
          <w:szCs w:val="22"/>
        </w:rPr>
        <w:t xml:space="preserve">důležitá </w:t>
      </w:r>
      <w:r w:rsidRPr="00C3772A">
        <w:rPr>
          <w:sz w:val="22"/>
          <w:szCs w:val="22"/>
        </w:rPr>
        <w:t xml:space="preserve">zpráva o jedné velké </w:t>
      </w:r>
      <w:r w:rsidR="00C3772A" w:rsidRPr="00C3772A">
        <w:rPr>
          <w:sz w:val="22"/>
          <w:szCs w:val="22"/>
        </w:rPr>
        <w:t>debatě</w:t>
      </w:r>
      <w:r w:rsidRPr="00C3772A">
        <w:rPr>
          <w:sz w:val="22"/>
          <w:szCs w:val="22"/>
        </w:rPr>
        <w:t xml:space="preserve">, která vstoupí do dějin české literatury – tedy pokud už v tom příběhu nemá své jisté místo. </w:t>
      </w:r>
      <w:r w:rsidR="001A4300" w:rsidRPr="00C3772A">
        <w:rPr>
          <w:sz w:val="22"/>
          <w:szCs w:val="22"/>
        </w:rPr>
        <w:t xml:space="preserve">  </w:t>
      </w:r>
    </w:p>
    <w:p w:rsidR="00F6680F" w:rsidRPr="00C3772A" w:rsidRDefault="00F6680F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C3772A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E84CFC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4</w:t>
            </w:r>
          </w:p>
        </w:tc>
      </w:tr>
    </w:tbl>
    <w:p w:rsidR="004263A6" w:rsidRPr="00C3772A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IV. Formální náležitosti práce a její úprava</w:t>
      </w:r>
      <w:r w:rsidRPr="00C3772A">
        <w:rPr>
          <w:sz w:val="22"/>
          <w:szCs w:val="22"/>
        </w:rPr>
        <w:t xml:space="preserve">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0D69EC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Autorka </w:t>
      </w:r>
      <w:r w:rsidR="000D69EC" w:rsidRPr="00C3772A">
        <w:rPr>
          <w:sz w:val="22"/>
          <w:szCs w:val="22"/>
        </w:rPr>
        <w:t xml:space="preserve">dostatečně prokazuje, že si přisvojila </w:t>
      </w:r>
      <w:r w:rsidRPr="00C3772A">
        <w:rPr>
          <w:sz w:val="22"/>
          <w:szCs w:val="22"/>
        </w:rPr>
        <w:t xml:space="preserve">nároky kladené na tento typ prací. Stylisticky </w:t>
      </w:r>
      <w:r w:rsidR="00C3772A" w:rsidRPr="00C3772A">
        <w:rPr>
          <w:sz w:val="22"/>
          <w:szCs w:val="22"/>
        </w:rPr>
        <w:t xml:space="preserve">se jedná o </w:t>
      </w:r>
      <w:r w:rsidR="000D69EC" w:rsidRPr="00C3772A">
        <w:rPr>
          <w:sz w:val="22"/>
          <w:szCs w:val="22"/>
        </w:rPr>
        <w:t>prác</w:t>
      </w:r>
      <w:r w:rsidR="00C3772A" w:rsidRPr="00C3772A">
        <w:rPr>
          <w:sz w:val="22"/>
          <w:szCs w:val="22"/>
        </w:rPr>
        <w:t>i</w:t>
      </w:r>
      <w:r w:rsidR="000D69EC" w:rsidRPr="00C3772A">
        <w:rPr>
          <w:sz w:val="22"/>
          <w:szCs w:val="22"/>
        </w:rPr>
        <w:t xml:space="preserve"> zvládnut</w:t>
      </w:r>
      <w:r w:rsidR="00C3772A" w:rsidRPr="00C3772A">
        <w:rPr>
          <w:sz w:val="22"/>
          <w:szCs w:val="22"/>
        </w:rPr>
        <w:t>ou</w:t>
      </w:r>
      <w:r w:rsidR="000D69EC" w:rsidRPr="00C3772A">
        <w:rPr>
          <w:sz w:val="22"/>
          <w:szCs w:val="22"/>
        </w:rPr>
        <w:t xml:space="preserve">, </w:t>
      </w:r>
      <w:r w:rsidRPr="00C3772A">
        <w:rPr>
          <w:sz w:val="22"/>
          <w:szCs w:val="22"/>
        </w:rPr>
        <w:t xml:space="preserve">pravopisně </w:t>
      </w:r>
      <w:r w:rsidR="000D69EC" w:rsidRPr="00C3772A">
        <w:rPr>
          <w:sz w:val="22"/>
          <w:szCs w:val="22"/>
        </w:rPr>
        <w:t>bezvadn</w:t>
      </w:r>
      <w:r w:rsidR="00C3772A" w:rsidRPr="00C3772A">
        <w:rPr>
          <w:sz w:val="22"/>
          <w:szCs w:val="22"/>
        </w:rPr>
        <w:t>ou</w:t>
      </w:r>
      <w:r w:rsidRPr="00C3772A">
        <w:rPr>
          <w:sz w:val="22"/>
          <w:szCs w:val="22"/>
        </w:rPr>
        <w:t xml:space="preserve">, na tiskové chyby čtenář narazí </w:t>
      </w:r>
      <w:r w:rsidR="00E84CFC" w:rsidRPr="00C3772A">
        <w:rPr>
          <w:sz w:val="22"/>
          <w:szCs w:val="22"/>
        </w:rPr>
        <w:t xml:space="preserve">naprosto </w:t>
      </w:r>
      <w:r w:rsidRPr="00C3772A">
        <w:rPr>
          <w:sz w:val="22"/>
          <w:szCs w:val="22"/>
        </w:rPr>
        <w:t xml:space="preserve">ojediněle (a </w:t>
      </w:r>
      <w:r w:rsidR="000D69EC" w:rsidRPr="00C3772A">
        <w:rPr>
          <w:sz w:val="22"/>
          <w:szCs w:val="22"/>
        </w:rPr>
        <w:t>nevypočítávejme je</w:t>
      </w:r>
      <w:r w:rsidRPr="00C3772A">
        <w:rPr>
          <w:sz w:val="22"/>
          <w:szCs w:val="22"/>
        </w:rPr>
        <w:t xml:space="preserve">). Autorka </w:t>
      </w:r>
      <w:r w:rsidR="000D69EC" w:rsidRPr="00C3772A">
        <w:rPr>
          <w:sz w:val="22"/>
          <w:szCs w:val="22"/>
        </w:rPr>
        <w:t xml:space="preserve">bezproblémově pracuje s prameny i se sekundární literaturu a dodržuje </w:t>
      </w:r>
      <w:r w:rsidRPr="00C3772A">
        <w:rPr>
          <w:sz w:val="22"/>
          <w:szCs w:val="22"/>
        </w:rPr>
        <w:t>citační normy</w:t>
      </w:r>
      <w:r w:rsidR="00E84CFC" w:rsidRPr="00C3772A">
        <w:rPr>
          <w:sz w:val="22"/>
          <w:szCs w:val="22"/>
        </w:rPr>
        <w:t xml:space="preserve">. </w:t>
      </w:r>
      <w:r w:rsidR="00C3772A" w:rsidRPr="00C3772A">
        <w:rPr>
          <w:sz w:val="22"/>
          <w:szCs w:val="22"/>
        </w:rPr>
        <w:t xml:space="preserve">Rovněž </w:t>
      </w:r>
      <w:r w:rsidRPr="00C3772A">
        <w:rPr>
          <w:sz w:val="22"/>
          <w:szCs w:val="22"/>
        </w:rPr>
        <w:t>stylistické neobratnosti</w:t>
      </w:r>
      <w:r w:rsidR="00E84CFC" w:rsidRPr="00C3772A">
        <w:rPr>
          <w:sz w:val="22"/>
          <w:szCs w:val="22"/>
        </w:rPr>
        <w:t xml:space="preserve"> jsou výjimečné</w:t>
      </w:r>
      <w:r w:rsidR="00C3772A" w:rsidRPr="00C3772A">
        <w:rPr>
          <w:sz w:val="22"/>
          <w:szCs w:val="22"/>
        </w:rPr>
        <w:t>;</w:t>
      </w:r>
      <w:r w:rsidR="00E84CFC" w:rsidRPr="00C3772A">
        <w:rPr>
          <w:sz w:val="22"/>
          <w:szCs w:val="22"/>
        </w:rPr>
        <w:t xml:space="preserve"> přesto si na jednu opakující se dovolím upozornit</w:t>
      </w:r>
      <w:r w:rsidR="00C3772A" w:rsidRPr="00C3772A">
        <w:rPr>
          <w:sz w:val="22"/>
          <w:szCs w:val="22"/>
        </w:rPr>
        <w:t xml:space="preserve"> –</w:t>
      </w:r>
      <w:r w:rsidR="00E84CFC" w:rsidRPr="00C3772A">
        <w:rPr>
          <w:sz w:val="22"/>
          <w:szCs w:val="22"/>
        </w:rPr>
        <w:t xml:space="preserve"> skutečně si nejsem jistý, </w:t>
      </w:r>
      <w:r w:rsidR="00C3772A" w:rsidRPr="00C3772A">
        <w:rPr>
          <w:sz w:val="22"/>
          <w:szCs w:val="22"/>
        </w:rPr>
        <w:t xml:space="preserve">na co všechno se dá </w:t>
      </w:r>
      <w:r w:rsidR="00E84CFC" w:rsidRPr="00C3772A">
        <w:rPr>
          <w:sz w:val="22"/>
          <w:szCs w:val="22"/>
        </w:rPr>
        <w:t xml:space="preserve">v literatuře „sázet“ („Tučková opět </w:t>
      </w:r>
      <w:r w:rsidR="00E84CFC" w:rsidRPr="00C3772A">
        <w:rPr>
          <w:sz w:val="22"/>
          <w:szCs w:val="22"/>
          <w:u w:val="single"/>
        </w:rPr>
        <w:t>vsadila</w:t>
      </w:r>
      <w:r w:rsidR="00E84CFC" w:rsidRPr="00C3772A">
        <w:rPr>
          <w:sz w:val="22"/>
          <w:szCs w:val="22"/>
        </w:rPr>
        <w:t xml:space="preserve"> na osvědčernou historickou tematiku“ /1/, „Na grandiózní úspěch románu a dobrou prodejnost </w:t>
      </w:r>
      <w:r w:rsidR="00E84CFC" w:rsidRPr="00C3772A">
        <w:rPr>
          <w:sz w:val="22"/>
          <w:szCs w:val="22"/>
          <w:u w:val="single"/>
        </w:rPr>
        <w:t>sázelo</w:t>
      </w:r>
      <w:r w:rsidR="00E84CFC" w:rsidRPr="00C3772A">
        <w:rPr>
          <w:sz w:val="22"/>
          <w:szCs w:val="22"/>
        </w:rPr>
        <w:t xml:space="preserve"> i samotné nakladatelství“ /13/, „Bílou Vodu vnímá především jako kalkul, který </w:t>
      </w:r>
      <w:r w:rsidR="00E84CFC" w:rsidRPr="00C3772A">
        <w:rPr>
          <w:sz w:val="22"/>
          <w:szCs w:val="22"/>
          <w:u w:val="single"/>
        </w:rPr>
        <w:t>vsází</w:t>
      </w:r>
      <w:r w:rsidR="00E84CFC" w:rsidRPr="00C3772A">
        <w:rPr>
          <w:sz w:val="22"/>
          <w:szCs w:val="22"/>
        </w:rPr>
        <w:t xml:space="preserve"> na […]“ /30/).</w:t>
      </w:r>
      <w:r w:rsidR="007D3C35" w:rsidRPr="00C3772A">
        <w:rPr>
          <w:sz w:val="22"/>
          <w:szCs w:val="22"/>
        </w:rPr>
        <w:t xml:space="preserve"> </w:t>
      </w:r>
      <w:r w:rsidR="00C3772A" w:rsidRPr="00C3772A">
        <w:rPr>
          <w:sz w:val="22"/>
          <w:szCs w:val="22"/>
        </w:rPr>
        <w:t xml:space="preserve">Navrhoval bych zamyslet se </w:t>
      </w:r>
      <w:r w:rsidR="007D3C35" w:rsidRPr="00C3772A">
        <w:rPr>
          <w:sz w:val="22"/>
          <w:szCs w:val="22"/>
        </w:rPr>
        <w:t xml:space="preserve">nad publicistickým slovníkem, který tu tam do odborného stylu </w:t>
      </w:r>
      <w:r w:rsidR="00C3772A" w:rsidRPr="00C3772A">
        <w:rPr>
          <w:sz w:val="22"/>
          <w:szCs w:val="22"/>
        </w:rPr>
        <w:t xml:space="preserve">práce </w:t>
      </w:r>
      <w:r w:rsidR="007D3C35" w:rsidRPr="00C3772A">
        <w:rPr>
          <w:sz w:val="22"/>
          <w:szCs w:val="22"/>
        </w:rPr>
        <w:t xml:space="preserve">neústrojně proniká </w:t>
      </w:r>
      <w:r w:rsidR="00ED4D43" w:rsidRPr="00C3772A">
        <w:rPr>
          <w:sz w:val="22"/>
          <w:szCs w:val="22"/>
        </w:rPr>
        <w:t>(např. „</w:t>
      </w:r>
      <w:r w:rsidR="00C3772A" w:rsidRPr="00C3772A">
        <w:rPr>
          <w:sz w:val="22"/>
          <w:szCs w:val="22"/>
          <w:lang w:val="en-US"/>
        </w:rPr>
        <w:t>[</w:t>
      </w:r>
      <w:proofErr w:type="spellStart"/>
      <w:r w:rsidR="00C3772A" w:rsidRPr="00C3772A">
        <w:rPr>
          <w:sz w:val="22"/>
          <w:szCs w:val="22"/>
          <w:lang w:val="en-US"/>
        </w:rPr>
        <w:t>konference</w:t>
      </w:r>
      <w:proofErr w:type="spellEnd"/>
      <w:r w:rsidR="00C3772A" w:rsidRPr="00C3772A">
        <w:rPr>
          <w:sz w:val="22"/>
          <w:szCs w:val="22"/>
          <w:lang w:val="en-US"/>
        </w:rPr>
        <w:t xml:space="preserve">] </w:t>
      </w:r>
      <w:r w:rsidR="00ED4D43" w:rsidRPr="00C3772A">
        <w:rPr>
          <w:sz w:val="22"/>
          <w:szCs w:val="22"/>
        </w:rPr>
        <w:t>přinesla do diskuze čerstvý vítr a postřehy“, s. 14)</w:t>
      </w:r>
      <w:r w:rsidR="007D3C35" w:rsidRPr="00C3772A">
        <w:rPr>
          <w:sz w:val="22"/>
          <w:szCs w:val="22"/>
        </w:rPr>
        <w:t>.</w:t>
      </w:r>
    </w:p>
    <w:p w:rsidR="00ED4D43" w:rsidRPr="00C3772A" w:rsidRDefault="00ED4D43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C3772A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7D3C35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4</w:t>
            </w:r>
          </w:p>
        </w:tc>
      </w:tr>
    </w:tbl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V. Otázky doporučené k rozpravě při obhajobě</w:t>
      </w:r>
      <w:r w:rsidRPr="00C3772A">
        <w:rPr>
          <w:sz w:val="22"/>
          <w:szCs w:val="22"/>
        </w:rPr>
        <w:t xml:space="preserve">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C0351C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1.</w:t>
      </w:r>
      <w:r w:rsidR="00C0351C" w:rsidRPr="00C3772A">
        <w:rPr>
          <w:sz w:val="22"/>
          <w:szCs w:val="22"/>
        </w:rPr>
        <w:t xml:space="preserve"> </w:t>
      </w:r>
      <w:r w:rsidR="007D3C35" w:rsidRPr="00C3772A">
        <w:rPr>
          <w:sz w:val="22"/>
          <w:szCs w:val="22"/>
        </w:rPr>
        <w:t xml:space="preserve">Jak řečeno, </w:t>
      </w:r>
      <w:r w:rsidR="00C0351C" w:rsidRPr="00C3772A">
        <w:rPr>
          <w:sz w:val="22"/>
          <w:szCs w:val="22"/>
        </w:rPr>
        <w:t>autorka se dokázala oprostit o</w:t>
      </w:r>
      <w:r w:rsidR="007D3C35" w:rsidRPr="00C3772A">
        <w:rPr>
          <w:sz w:val="22"/>
          <w:szCs w:val="22"/>
        </w:rPr>
        <w:t>d</w:t>
      </w:r>
      <w:r w:rsidR="00C0351C" w:rsidRPr="00C3772A">
        <w:rPr>
          <w:sz w:val="22"/>
          <w:szCs w:val="22"/>
        </w:rPr>
        <w:t xml:space="preserve"> prvoplánového komentování jednotlivých hlasů a </w:t>
      </w:r>
      <w:r w:rsidR="007D3C35" w:rsidRPr="00C3772A">
        <w:rPr>
          <w:sz w:val="22"/>
          <w:szCs w:val="22"/>
        </w:rPr>
        <w:t xml:space="preserve">podařilo </w:t>
      </w:r>
      <w:r w:rsidR="00C3772A" w:rsidRPr="00C3772A">
        <w:rPr>
          <w:sz w:val="22"/>
          <w:szCs w:val="22"/>
        </w:rPr>
        <w:t xml:space="preserve">se jí </w:t>
      </w:r>
      <w:r w:rsidR="007D3C35" w:rsidRPr="00C3772A">
        <w:rPr>
          <w:sz w:val="22"/>
          <w:szCs w:val="22"/>
        </w:rPr>
        <w:t>rece</w:t>
      </w:r>
      <w:r w:rsidR="00444098">
        <w:rPr>
          <w:sz w:val="22"/>
          <w:szCs w:val="22"/>
        </w:rPr>
        <w:t>p</w:t>
      </w:r>
      <w:r w:rsidR="007D3C35" w:rsidRPr="00C3772A">
        <w:rPr>
          <w:sz w:val="22"/>
          <w:szCs w:val="22"/>
        </w:rPr>
        <w:t xml:space="preserve">ční </w:t>
      </w:r>
      <w:r w:rsidR="00C0351C" w:rsidRPr="00C3772A">
        <w:rPr>
          <w:sz w:val="22"/>
          <w:szCs w:val="22"/>
        </w:rPr>
        <w:t xml:space="preserve">mnohohlasí poměrně plasticky zpřítomnit. Přesto bych se </w:t>
      </w:r>
      <w:r w:rsidR="00C3772A" w:rsidRPr="00C3772A">
        <w:rPr>
          <w:sz w:val="22"/>
          <w:szCs w:val="22"/>
        </w:rPr>
        <w:t xml:space="preserve">při obhajobě </w:t>
      </w:r>
      <w:r w:rsidR="00C0351C" w:rsidRPr="00C3772A">
        <w:rPr>
          <w:sz w:val="22"/>
          <w:szCs w:val="22"/>
        </w:rPr>
        <w:t xml:space="preserve">rád </w:t>
      </w:r>
      <w:r w:rsidR="00C3772A" w:rsidRPr="00C3772A">
        <w:rPr>
          <w:sz w:val="22"/>
          <w:szCs w:val="22"/>
        </w:rPr>
        <w:t>dozvěděl</w:t>
      </w:r>
      <w:r w:rsidR="00C0351C" w:rsidRPr="00C3772A">
        <w:rPr>
          <w:sz w:val="22"/>
          <w:szCs w:val="22"/>
        </w:rPr>
        <w:t xml:space="preserve">, jak sama román hodnotí. (Případně kdyby měla napsat recenzi, </w:t>
      </w:r>
      <w:r w:rsidR="007D3C35" w:rsidRPr="00C3772A">
        <w:rPr>
          <w:sz w:val="22"/>
          <w:szCs w:val="22"/>
        </w:rPr>
        <w:t xml:space="preserve">ke </w:t>
      </w:r>
      <w:proofErr w:type="gramStart"/>
      <w:r w:rsidR="007D3C35" w:rsidRPr="00C3772A">
        <w:rPr>
          <w:sz w:val="22"/>
          <w:szCs w:val="22"/>
        </w:rPr>
        <w:t>kterému</w:t>
      </w:r>
      <w:proofErr w:type="gramEnd"/>
      <w:r w:rsidR="007D3C35" w:rsidRPr="00C3772A">
        <w:rPr>
          <w:sz w:val="22"/>
          <w:szCs w:val="22"/>
        </w:rPr>
        <w:t xml:space="preserve"> z kritických hlasů </w:t>
      </w:r>
      <w:r w:rsidR="00C0351C" w:rsidRPr="00C3772A">
        <w:rPr>
          <w:sz w:val="22"/>
          <w:szCs w:val="22"/>
        </w:rPr>
        <w:t xml:space="preserve">by </w:t>
      </w:r>
      <w:r w:rsidR="007D3C35" w:rsidRPr="00C3772A">
        <w:rPr>
          <w:sz w:val="22"/>
          <w:szCs w:val="22"/>
        </w:rPr>
        <w:t xml:space="preserve">její čtení mělo </w:t>
      </w:r>
      <w:r w:rsidR="00C0351C" w:rsidRPr="00C3772A">
        <w:rPr>
          <w:sz w:val="22"/>
          <w:szCs w:val="22"/>
        </w:rPr>
        <w:t>nejblíž</w:t>
      </w:r>
      <w:r w:rsidR="00C3772A" w:rsidRPr="00C3772A">
        <w:rPr>
          <w:sz w:val="22"/>
          <w:szCs w:val="22"/>
        </w:rPr>
        <w:t>.</w:t>
      </w:r>
      <w:r w:rsidR="00C0351C" w:rsidRPr="00C3772A">
        <w:rPr>
          <w:sz w:val="22"/>
          <w:szCs w:val="22"/>
        </w:rPr>
        <w:t>)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 </w:t>
      </w:r>
    </w:p>
    <w:p w:rsidR="007D3C35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2. </w:t>
      </w:r>
      <w:r w:rsidR="00C0351C" w:rsidRPr="00C3772A">
        <w:rPr>
          <w:sz w:val="22"/>
          <w:szCs w:val="22"/>
        </w:rPr>
        <w:t xml:space="preserve">Na základě případové studie </w:t>
      </w:r>
      <w:r w:rsidR="007D3C35" w:rsidRPr="00C3772A">
        <w:rPr>
          <w:sz w:val="22"/>
          <w:szCs w:val="22"/>
        </w:rPr>
        <w:t xml:space="preserve">se autorce podařilo </w:t>
      </w:r>
      <w:r w:rsidR="00C0351C" w:rsidRPr="00C3772A">
        <w:rPr>
          <w:sz w:val="22"/>
          <w:szCs w:val="22"/>
        </w:rPr>
        <w:t>nahléd</w:t>
      </w:r>
      <w:r w:rsidR="007D3C35" w:rsidRPr="00C3772A">
        <w:rPr>
          <w:sz w:val="22"/>
          <w:szCs w:val="22"/>
        </w:rPr>
        <w:t xml:space="preserve">nout </w:t>
      </w:r>
      <w:r w:rsidR="00C0351C" w:rsidRPr="00C3772A">
        <w:rPr>
          <w:sz w:val="22"/>
          <w:szCs w:val="22"/>
        </w:rPr>
        <w:t>do toho, jak u nás funguje lite</w:t>
      </w:r>
      <w:r w:rsidR="00C3772A" w:rsidRPr="00C3772A">
        <w:rPr>
          <w:sz w:val="22"/>
          <w:szCs w:val="22"/>
        </w:rPr>
        <w:t>r</w:t>
      </w:r>
      <w:r w:rsidR="00C0351C" w:rsidRPr="00C3772A">
        <w:rPr>
          <w:sz w:val="22"/>
          <w:szCs w:val="22"/>
        </w:rPr>
        <w:t xml:space="preserve">ární </w:t>
      </w:r>
      <w:r w:rsidR="00C3772A" w:rsidRPr="00C3772A">
        <w:rPr>
          <w:sz w:val="22"/>
          <w:szCs w:val="22"/>
        </w:rPr>
        <w:t xml:space="preserve">kritika či v širším slova smyslu </w:t>
      </w:r>
      <w:r w:rsidR="00C0351C" w:rsidRPr="00C3772A">
        <w:rPr>
          <w:sz w:val="22"/>
          <w:szCs w:val="22"/>
        </w:rPr>
        <w:t>recepce</w:t>
      </w:r>
      <w:r w:rsidR="00C3772A" w:rsidRPr="00C3772A">
        <w:rPr>
          <w:sz w:val="22"/>
          <w:szCs w:val="22"/>
        </w:rPr>
        <w:t>: p</w:t>
      </w:r>
      <w:r w:rsidR="00C0351C" w:rsidRPr="00C3772A">
        <w:rPr>
          <w:sz w:val="22"/>
          <w:szCs w:val="22"/>
        </w:rPr>
        <w:t xml:space="preserve">rosím </w:t>
      </w:r>
      <w:r w:rsidR="00C3772A" w:rsidRPr="00C3772A">
        <w:rPr>
          <w:sz w:val="22"/>
          <w:szCs w:val="22"/>
        </w:rPr>
        <w:t xml:space="preserve">tedy </w:t>
      </w:r>
      <w:r w:rsidR="00C0351C" w:rsidRPr="00C3772A">
        <w:rPr>
          <w:sz w:val="22"/>
          <w:szCs w:val="22"/>
        </w:rPr>
        <w:t xml:space="preserve">o obecnou reflexi i případné dílčí postřehy (např. </w:t>
      </w:r>
      <w:r w:rsidR="007D3C35" w:rsidRPr="00C3772A">
        <w:rPr>
          <w:sz w:val="22"/>
          <w:szCs w:val="22"/>
        </w:rPr>
        <w:t xml:space="preserve">vhodnost opakujících se </w:t>
      </w:r>
      <w:r w:rsidR="00C0351C" w:rsidRPr="00C3772A">
        <w:rPr>
          <w:sz w:val="22"/>
          <w:szCs w:val="22"/>
        </w:rPr>
        <w:t>diskuté</w:t>
      </w:r>
      <w:r w:rsidR="007D3C35" w:rsidRPr="00C3772A">
        <w:rPr>
          <w:sz w:val="22"/>
          <w:szCs w:val="22"/>
        </w:rPr>
        <w:t xml:space="preserve">rů – </w:t>
      </w:r>
      <w:r w:rsidR="00C0351C" w:rsidRPr="00C3772A">
        <w:rPr>
          <w:sz w:val="22"/>
          <w:szCs w:val="22"/>
        </w:rPr>
        <w:t>např. P. Nagy</w:t>
      </w:r>
      <w:r w:rsidR="00C3772A" w:rsidRPr="00C3772A">
        <w:rPr>
          <w:sz w:val="22"/>
          <w:szCs w:val="22"/>
        </w:rPr>
        <w:t>, P. Fischer</w:t>
      </w:r>
      <w:r w:rsidR="00C0351C" w:rsidRPr="00C3772A">
        <w:rPr>
          <w:sz w:val="22"/>
          <w:szCs w:val="22"/>
        </w:rPr>
        <w:t>)</w:t>
      </w:r>
      <w:r w:rsidR="007D3C35" w:rsidRPr="00C3772A">
        <w:rPr>
          <w:sz w:val="22"/>
          <w:szCs w:val="22"/>
        </w:rPr>
        <w:t>.</w:t>
      </w:r>
    </w:p>
    <w:p w:rsidR="00ED4D43" w:rsidRPr="00C3772A" w:rsidRDefault="00C0351C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 </w:t>
      </w:r>
    </w:p>
    <w:p w:rsidR="00ED4D43" w:rsidRPr="00C3772A" w:rsidRDefault="004263A6" w:rsidP="00ED4D43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3. </w:t>
      </w:r>
      <w:r w:rsidR="00ED4D43" w:rsidRPr="00C3772A">
        <w:rPr>
          <w:sz w:val="22"/>
          <w:szCs w:val="22"/>
        </w:rPr>
        <w:t xml:space="preserve">Co osobně </w:t>
      </w:r>
      <w:r w:rsidR="007D3C35" w:rsidRPr="00C3772A">
        <w:rPr>
          <w:sz w:val="22"/>
          <w:szCs w:val="22"/>
        </w:rPr>
        <w:t xml:space="preserve">autorka </w:t>
      </w:r>
      <w:r w:rsidR="00ED4D43" w:rsidRPr="00C3772A">
        <w:rPr>
          <w:sz w:val="22"/>
          <w:szCs w:val="22"/>
        </w:rPr>
        <w:t xml:space="preserve">vysuzuje z čtenářského hodnocení na </w:t>
      </w:r>
      <w:r w:rsidR="00444098">
        <w:rPr>
          <w:sz w:val="22"/>
          <w:szCs w:val="22"/>
        </w:rPr>
        <w:t>d</w:t>
      </w:r>
      <w:r w:rsidR="00ED4D43" w:rsidRPr="00C3772A">
        <w:rPr>
          <w:sz w:val="22"/>
          <w:szCs w:val="22"/>
        </w:rPr>
        <w:t>atab</w:t>
      </w:r>
      <w:r w:rsidR="00444098">
        <w:rPr>
          <w:sz w:val="22"/>
          <w:szCs w:val="22"/>
        </w:rPr>
        <w:t>a</w:t>
      </w:r>
      <w:r w:rsidR="00ED4D43" w:rsidRPr="00C3772A">
        <w:rPr>
          <w:sz w:val="22"/>
          <w:szCs w:val="22"/>
        </w:rPr>
        <w:t>z</w:t>
      </w:r>
      <w:r w:rsidR="00444098">
        <w:rPr>
          <w:sz w:val="22"/>
          <w:szCs w:val="22"/>
        </w:rPr>
        <w:t>e</w:t>
      </w:r>
      <w:r w:rsidR="00ED4D43" w:rsidRPr="00C3772A">
        <w:rPr>
          <w:sz w:val="22"/>
          <w:szCs w:val="22"/>
        </w:rPr>
        <w:t>knih</w:t>
      </w:r>
      <w:r w:rsidR="00444098">
        <w:rPr>
          <w:sz w:val="22"/>
          <w:szCs w:val="22"/>
        </w:rPr>
        <w:t>.cz</w:t>
      </w:r>
      <w:r w:rsidR="00ED4D43" w:rsidRPr="00C3772A">
        <w:rPr>
          <w:sz w:val="22"/>
          <w:szCs w:val="22"/>
        </w:rPr>
        <w:t xml:space="preserve">, kdy </w:t>
      </w:r>
      <w:r w:rsidR="007D3C35" w:rsidRPr="00C3772A">
        <w:rPr>
          <w:sz w:val="22"/>
          <w:szCs w:val="22"/>
        </w:rPr>
        <w:t xml:space="preserve">celá </w:t>
      </w:r>
      <w:r w:rsidR="00ED4D43" w:rsidRPr="00C3772A">
        <w:rPr>
          <w:sz w:val="22"/>
          <w:szCs w:val="22"/>
        </w:rPr>
        <w:t>polovina hodnotících hlasů byla maximálních, tj. 100%? (</w:t>
      </w:r>
      <w:r w:rsidR="00C3772A" w:rsidRPr="00C3772A">
        <w:rPr>
          <w:sz w:val="22"/>
          <w:szCs w:val="22"/>
        </w:rPr>
        <w:t xml:space="preserve">Srv. </w:t>
      </w:r>
      <w:r w:rsidR="00ED4D43" w:rsidRPr="00C3772A">
        <w:rPr>
          <w:sz w:val="22"/>
          <w:szCs w:val="22"/>
        </w:rPr>
        <w:t xml:space="preserve">„průměrné hodnocení 86 % </w:t>
      </w:r>
      <w:r w:rsidR="00444098" w:rsidRPr="00444098">
        <w:rPr>
          <w:sz w:val="22"/>
          <w:szCs w:val="22"/>
        </w:rPr>
        <w:t>[</w:t>
      </w:r>
      <w:r w:rsidR="00ED4D43" w:rsidRPr="00C3772A">
        <w:rPr>
          <w:sz w:val="22"/>
          <w:szCs w:val="22"/>
        </w:rPr>
        <w:t>…</w:t>
      </w:r>
      <w:r w:rsidR="00444098">
        <w:rPr>
          <w:sz w:val="22"/>
          <w:szCs w:val="22"/>
        </w:rPr>
        <w:t>]</w:t>
      </w:r>
      <w:r w:rsidR="00ED4D43" w:rsidRPr="00C3772A">
        <w:rPr>
          <w:sz w:val="22"/>
          <w:szCs w:val="22"/>
        </w:rPr>
        <w:t>, přičemž z 2 657 uživatelů, kteří knihu ohodnotili, jich 1 416 knize přisoudilo 100 %“, s. 13</w:t>
      </w:r>
      <w:r w:rsidR="00C3772A" w:rsidRPr="00C3772A">
        <w:rPr>
          <w:sz w:val="22"/>
          <w:szCs w:val="22"/>
        </w:rPr>
        <w:t>.</w:t>
      </w:r>
      <w:r w:rsidR="00ED4D43" w:rsidRPr="00C3772A">
        <w:rPr>
          <w:sz w:val="22"/>
          <w:szCs w:val="22"/>
        </w:rPr>
        <w:t xml:space="preserve">)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VI. Celkové hodnocení</w:t>
      </w:r>
      <w:r w:rsidRPr="00C3772A">
        <w:rPr>
          <w:sz w:val="22"/>
          <w:szCs w:val="22"/>
        </w:rPr>
        <w:t xml:space="preserve"> (doporučení/nedoporučení k obhajobě)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Bakalářskou práci doporučuji k obhajobě.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b/>
          <w:bCs/>
          <w:sz w:val="22"/>
          <w:szCs w:val="22"/>
        </w:rPr>
        <w:t>VII. Návrh klasifikace</w:t>
      </w:r>
      <w:r w:rsidRPr="00C3772A">
        <w:rPr>
          <w:sz w:val="22"/>
          <w:szCs w:val="22"/>
        </w:rPr>
        <w:t xml:space="preserve"> (podle bodového ohodnocení)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Bakalářskou práci navrhuji klasifikovat známkou </w:t>
      </w:r>
      <w:r w:rsidR="007D3C35" w:rsidRPr="00C3772A">
        <w:rPr>
          <w:b/>
          <w:sz w:val="22"/>
          <w:szCs w:val="22"/>
        </w:rPr>
        <w:t xml:space="preserve">výborně </w:t>
      </w:r>
      <w:r w:rsidRPr="00C3772A">
        <w:rPr>
          <w:b/>
          <w:sz w:val="22"/>
          <w:szCs w:val="22"/>
        </w:rPr>
        <w:t xml:space="preserve">– </w:t>
      </w:r>
      <w:r w:rsidR="007D3C35" w:rsidRPr="00C3772A">
        <w:rPr>
          <w:b/>
          <w:sz w:val="22"/>
          <w:szCs w:val="22"/>
        </w:rPr>
        <w:t>A</w:t>
      </w:r>
      <w:r w:rsidRPr="00C3772A">
        <w:rPr>
          <w:sz w:val="22"/>
          <w:szCs w:val="22"/>
        </w:rPr>
        <w:t xml:space="preserve"> (</w:t>
      </w:r>
      <w:r w:rsidRPr="00C3772A">
        <w:rPr>
          <w:b/>
          <w:sz w:val="22"/>
          <w:szCs w:val="22"/>
        </w:rPr>
        <w:t>1</w:t>
      </w:r>
      <w:r w:rsidR="007D3C35" w:rsidRPr="00C3772A">
        <w:rPr>
          <w:b/>
          <w:sz w:val="22"/>
          <w:szCs w:val="22"/>
        </w:rPr>
        <w:t>6</w:t>
      </w:r>
      <w:r w:rsidRPr="00C3772A">
        <w:rPr>
          <w:sz w:val="22"/>
          <w:szCs w:val="22"/>
        </w:rPr>
        <w:t xml:space="preserve"> bodů).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datum: 18. 8. 2024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>______________________________________________________________________________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p w:rsidR="004263A6" w:rsidRPr="00C3772A" w:rsidRDefault="004263A6" w:rsidP="004263A6">
      <w:pPr>
        <w:jc w:val="both"/>
        <w:rPr>
          <w:sz w:val="22"/>
          <w:szCs w:val="22"/>
        </w:rPr>
      </w:pPr>
      <w:r w:rsidRPr="00C3772A">
        <w:rPr>
          <w:sz w:val="22"/>
          <w:szCs w:val="22"/>
        </w:rPr>
        <w:t xml:space="preserve">Tabulka bodového hodnocení </w:t>
      </w:r>
    </w:p>
    <w:p w:rsidR="004263A6" w:rsidRPr="00C3772A" w:rsidRDefault="004263A6" w:rsidP="004263A6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C3772A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C3772A">
              <w:rPr>
                <w:b/>
                <w:bCs/>
                <w:sz w:val="22"/>
                <w:szCs w:val="22"/>
              </w:rPr>
              <w:lastRenderedPageBreak/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C3772A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C3772A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C3772A">
                <w:rPr>
                  <w:b/>
                  <w:sz w:val="22"/>
                  <w:szCs w:val="22"/>
                </w:rPr>
                <w:t>4 a</w:t>
              </w:r>
            </w:smartTag>
            <w:r w:rsidRPr="00C3772A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C3772A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C3772A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4263A6" w:rsidRPr="00C3772A" w:rsidRDefault="004263A6" w:rsidP="004263A6">
      <w:pPr>
        <w:jc w:val="both"/>
        <w:rPr>
          <w:sz w:val="22"/>
          <w:szCs w:val="22"/>
        </w:rPr>
      </w:pPr>
    </w:p>
    <w:p w:rsidR="000A209A" w:rsidRPr="00C3772A" w:rsidRDefault="00492799">
      <w:pPr>
        <w:rPr>
          <w:sz w:val="22"/>
          <w:szCs w:val="22"/>
        </w:rPr>
      </w:pPr>
    </w:p>
    <w:sectPr w:rsidR="000A209A" w:rsidRPr="00C3772A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799" w:rsidRDefault="00492799" w:rsidP="004263A6">
      <w:r>
        <w:separator/>
      </w:r>
    </w:p>
  </w:endnote>
  <w:endnote w:type="continuationSeparator" w:id="0">
    <w:p w:rsidR="00492799" w:rsidRDefault="00492799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799" w:rsidRDefault="00492799" w:rsidP="004263A6">
      <w:r>
        <w:separator/>
      </w:r>
    </w:p>
  </w:footnote>
  <w:footnote w:type="continuationSeparator" w:id="0">
    <w:p w:rsidR="00492799" w:rsidRDefault="00492799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D69EC"/>
    <w:rsid w:val="001256F9"/>
    <w:rsid w:val="001A4300"/>
    <w:rsid w:val="00283A02"/>
    <w:rsid w:val="003146ED"/>
    <w:rsid w:val="004263A6"/>
    <w:rsid w:val="00444098"/>
    <w:rsid w:val="00492799"/>
    <w:rsid w:val="004C4723"/>
    <w:rsid w:val="00512D6C"/>
    <w:rsid w:val="007D0ADD"/>
    <w:rsid w:val="007D3C35"/>
    <w:rsid w:val="007E7597"/>
    <w:rsid w:val="00802862"/>
    <w:rsid w:val="00887646"/>
    <w:rsid w:val="008F537D"/>
    <w:rsid w:val="00AB0519"/>
    <w:rsid w:val="00C0351C"/>
    <w:rsid w:val="00C3772A"/>
    <w:rsid w:val="00E84CFC"/>
    <w:rsid w:val="00ED4D43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3</Pages>
  <Words>791</Words>
  <Characters>4672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6</cp:revision>
  <dcterms:created xsi:type="dcterms:W3CDTF">2024-08-21T08:36:00Z</dcterms:created>
  <dcterms:modified xsi:type="dcterms:W3CDTF">2024-08-22T07:04:00Z</dcterms:modified>
</cp:coreProperties>
</file>