
<file path=[Content_Types].xml><?xml version="1.0" encoding="utf-8"?>
<Types xmlns="http://schemas.openxmlformats.org/package/2006/content-types">
  <Default Extension="xml" ContentType="application/xml"/>
  <Default Extension="tiff" ContentType="image/tiff"/>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4326C4A" w14:textId="77777777" w:rsidR="00AA58F3" w:rsidRPr="00FD3DEE" w:rsidRDefault="00487886" w:rsidP="003B0487">
      <w:pPr>
        <w:pStyle w:val="Nzev"/>
        <w:jc w:val="both"/>
      </w:pPr>
      <w:r w:rsidRPr="00FD3DEE">
        <w:t>EFFECT OF REDUCING AGENT ON THE REMOVAL OF HALOGENATED ORGANIC BIOCIDES TRICLOSAN AND BROMOXYNIL FROM WATER</w:t>
      </w:r>
    </w:p>
    <w:p w14:paraId="7D71497E" w14:textId="77777777" w:rsidR="00AA58F3" w:rsidRPr="00FD3DEE" w:rsidRDefault="00AA58F3" w:rsidP="00AA58F3">
      <w:pPr>
        <w:rPr>
          <w:rFonts w:asciiTheme="minorHAnsi" w:hAnsiTheme="minorHAnsi"/>
          <w:sz w:val="20"/>
          <w:szCs w:val="20"/>
          <w:lang w:val="en-GB"/>
        </w:rPr>
      </w:pPr>
    </w:p>
    <w:p w14:paraId="7E1D5537" w14:textId="77777777" w:rsidR="00487886" w:rsidRPr="00FD3DEE" w:rsidRDefault="00487886" w:rsidP="009B332B">
      <w:pPr>
        <w:pStyle w:val="Authorandco-authors"/>
      </w:pPr>
      <w:r w:rsidRPr="00FD3DEE">
        <w:rPr>
          <w:b/>
          <w:u w:val="single"/>
        </w:rPr>
        <w:t>Kamenická B.</w:t>
      </w:r>
      <w:r w:rsidR="00106E8F" w:rsidRPr="00FD3DEE">
        <w:t xml:space="preserve">, </w:t>
      </w:r>
      <w:r w:rsidRPr="00FD3DEE">
        <w:t>Weidlich T</w:t>
      </w:r>
      <w:r w:rsidR="00867785" w:rsidRPr="00FD3DEE">
        <w:t>.</w:t>
      </w:r>
      <w:r w:rsidRPr="00FD3DEE">
        <w:t xml:space="preserve"> </w:t>
      </w:r>
    </w:p>
    <w:p w14:paraId="465B154B" w14:textId="77777777" w:rsidR="00487886" w:rsidRPr="00FD3DEE" w:rsidRDefault="00487886" w:rsidP="009B332B">
      <w:pPr>
        <w:pStyle w:val="Authorandco-authors"/>
      </w:pPr>
    </w:p>
    <w:p w14:paraId="2F4CB0E5" w14:textId="77777777" w:rsidR="00AA58F3" w:rsidRPr="00FD3DEE" w:rsidRDefault="00487886" w:rsidP="009B332B">
      <w:pPr>
        <w:pStyle w:val="Authorandco-authors"/>
        <w:rPr>
          <w:i/>
        </w:rPr>
      </w:pPr>
      <w:r w:rsidRPr="00FD3DEE">
        <w:rPr>
          <w:i/>
        </w:rPr>
        <w:t>University of Pardubice, Chemical-technology faculty, Department of environmental and chemical engineering</w:t>
      </w:r>
    </w:p>
    <w:p w14:paraId="08FB9EA6" w14:textId="6637ADB6" w:rsidR="00AA58F3" w:rsidRPr="00CB7732" w:rsidRDefault="00487886" w:rsidP="00E94793">
      <w:pPr>
        <w:pStyle w:val="Affilation"/>
        <w:rPr>
          <w:vertAlign w:val="baseline"/>
        </w:rPr>
      </w:pPr>
      <w:r w:rsidRPr="00CB7732">
        <w:rPr>
          <w:vertAlign w:val="baseline"/>
        </w:rPr>
        <w:t>st38856@student.upce.cz</w:t>
      </w:r>
    </w:p>
    <w:p w14:paraId="2388D391" w14:textId="77777777" w:rsidR="0025327D" w:rsidRPr="00FD3DEE" w:rsidRDefault="0025327D" w:rsidP="0025327D">
      <w:pPr>
        <w:pStyle w:val="Nadpis2"/>
        <w:rPr>
          <w:rFonts w:asciiTheme="minorHAnsi" w:hAnsiTheme="minorHAnsi"/>
          <w:sz w:val="24"/>
          <w:szCs w:val="24"/>
        </w:rPr>
      </w:pPr>
      <w:r w:rsidRPr="00FD3DEE">
        <w:rPr>
          <w:rFonts w:asciiTheme="minorHAnsi" w:hAnsiTheme="minorHAnsi"/>
          <w:sz w:val="24"/>
          <w:szCs w:val="24"/>
        </w:rPr>
        <w:t>Abstract</w:t>
      </w:r>
    </w:p>
    <w:p w14:paraId="26FE7ACD" w14:textId="6F699A10" w:rsidR="00C74916" w:rsidRPr="00FD3DEE" w:rsidRDefault="00E22726" w:rsidP="00E94793">
      <w:pPr>
        <w:ind w:firstLine="708"/>
        <w:jc w:val="both"/>
        <w:rPr>
          <w:rFonts w:asciiTheme="minorHAnsi" w:hAnsiTheme="minorHAnsi"/>
          <w:sz w:val="20"/>
          <w:szCs w:val="20"/>
          <w:lang w:val="en-GB"/>
        </w:rPr>
      </w:pPr>
      <w:r w:rsidRPr="00FD3DEE">
        <w:rPr>
          <w:rFonts w:asciiTheme="minorHAnsi" w:hAnsiTheme="minorHAnsi"/>
          <w:sz w:val="20"/>
          <w:szCs w:val="20"/>
          <w:lang w:val="en-GB"/>
        </w:rPr>
        <w:t>Halogenated organic compounds are usually biologically difficult to decompose and can enter the environment from production and application of chemical specialties. Organic halogen derivatives include Triclosan and Bromoxynil. Triclosan is an antibacterial and fungicidal agent. It ranks among chlorinated aromatic compounds containing ether and phenolic functional groups. Bromoxynil is a benzene derivative containing two bromine atoms and is used as a</w:t>
      </w:r>
      <w:r w:rsidR="009F3DE9" w:rsidRPr="00FD3DEE">
        <w:rPr>
          <w:rFonts w:asciiTheme="minorHAnsi" w:hAnsiTheme="minorHAnsi"/>
          <w:sz w:val="20"/>
          <w:szCs w:val="20"/>
          <w:lang w:val="en-GB"/>
        </w:rPr>
        <w:t>n</w:t>
      </w:r>
      <w:r w:rsidRPr="00FD3DEE">
        <w:rPr>
          <w:rFonts w:asciiTheme="minorHAnsi" w:hAnsiTheme="minorHAnsi"/>
          <w:sz w:val="20"/>
          <w:szCs w:val="20"/>
          <w:lang w:val="en-GB"/>
        </w:rPr>
        <w:t xml:space="preserve"> herbicide for deciduous trees. The aim of technological processes limiting the impacts of the use of these compounds is to remove them from water - for example, by chemical transformation into well biodegradable products. One possibility is the use of reductive dehalogenation using a suitable reducing agent. As the reducing agent, noble metals or metal alloys of electropositive metals can be applied with hydrogenation catalysts. </w:t>
      </w:r>
    </w:p>
    <w:p w14:paraId="298EE721" w14:textId="60DA7324" w:rsidR="00E22726" w:rsidRPr="00FD3DEE" w:rsidRDefault="00E22726" w:rsidP="00E22726">
      <w:pPr>
        <w:pStyle w:val="Nadpis2"/>
        <w:rPr>
          <w:rFonts w:asciiTheme="minorHAnsi" w:hAnsiTheme="minorHAnsi"/>
          <w:sz w:val="24"/>
          <w:szCs w:val="24"/>
        </w:rPr>
      </w:pPr>
      <w:r w:rsidRPr="00FD3DEE">
        <w:rPr>
          <w:rFonts w:asciiTheme="minorHAnsi" w:hAnsiTheme="minorHAnsi"/>
          <w:sz w:val="24"/>
          <w:szCs w:val="24"/>
        </w:rPr>
        <w:t>Introduction</w:t>
      </w:r>
    </w:p>
    <w:p w14:paraId="7FAF4588" w14:textId="778772A0" w:rsidR="00422311" w:rsidRPr="00FD3DEE" w:rsidRDefault="008E2D3A" w:rsidP="00422311">
      <w:pPr>
        <w:ind w:firstLine="708"/>
        <w:jc w:val="both"/>
        <w:rPr>
          <w:rFonts w:asciiTheme="minorHAnsi" w:hAnsiTheme="minorHAnsi"/>
          <w:sz w:val="20"/>
          <w:szCs w:val="20"/>
          <w:lang w:val="en-GB"/>
        </w:rPr>
      </w:pPr>
      <w:r w:rsidRPr="00FD3DEE">
        <w:rPr>
          <w:rFonts w:asciiTheme="minorHAnsi" w:hAnsiTheme="minorHAnsi"/>
          <w:sz w:val="20"/>
          <w:szCs w:val="20"/>
          <w:lang w:val="en-GB"/>
        </w:rPr>
        <w:t>Organohalogens are widely spread around many different things that we are using in our everyday lives.</w:t>
      </w:r>
      <w:r w:rsidRPr="00FD3DEE">
        <w:rPr>
          <w:lang w:val="en-GB"/>
        </w:rPr>
        <w:t xml:space="preserve"> </w:t>
      </w:r>
      <w:r w:rsidR="00422311" w:rsidRPr="00FD3DEE">
        <w:rPr>
          <w:rFonts w:asciiTheme="minorHAnsi" w:hAnsiTheme="minorHAnsi"/>
          <w:sz w:val="20"/>
          <w:szCs w:val="20"/>
          <w:lang w:val="en-GB"/>
        </w:rPr>
        <w:t>Halogenated organic compounds are a relatively wide group of organic compounds containing one of the elements belonging to the group of halogens. They are usually biodegradable substances and can be incorporated into the individual environmental compartments from the production and application of chemical specialties (e.g. pesticides, pharmaceuticals, dyes and pigments). Many of them are dangerous to human health and to living organisms (e.g. polychlorinated biphenyls) and their usage and production has been eliminated or restricted with different kinds of agreements (e.g. Stockholm Convention on Persisted Organic Pollutants) to protect the environment. Chlorinated organics are among persistent organic pollutants, which have ability to bioaccumulate in the environment, are highly resistant against degradation and also enter the bodies of living organisms where it could change the DNA structure and causing cancer. Organic halogen derivatives include Triclosan and Bromoxynil</w:t>
      </w:r>
      <w:r w:rsidR="00422311" w:rsidRPr="00FD3DEE">
        <w:rPr>
          <w:rFonts w:asciiTheme="minorHAnsi" w:hAnsiTheme="minorHAnsi"/>
          <w:sz w:val="20"/>
          <w:szCs w:val="20"/>
          <w:vertAlign w:val="superscript"/>
          <w:lang w:val="en-GB"/>
        </w:rPr>
        <w:t>1</w:t>
      </w:r>
      <w:r w:rsidR="00422311" w:rsidRPr="00FD3DEE">
        <w:rPr>
          <w:rFonts w:asciiTheme="minorHAnsi" w:hAnsiTheme="minorHAnsi"/>
          <w:sz w:val="20"/>
          <w:szCs w:val="20"/>
          <w:lang w:val="en-GB"/>
        </w:rPr>
        <w:t>.</w:t>
      </w:r>
    </w:p>
    <w:p w14:paraId="78D432D6" w14:textId="77777777" w:rsidR="00422311" w:rsidRPr="00FD3DEE" w:rsidRDefault="00422311" w:rsidP="00422311">
      <w:pPr>
        <w:rPr>
          <w:lang w:val="en-GB"/>
        </w:rPr>
      </w:pPr>
    </w:p>
    <w:p w14:paraId="020B741C" w14:textId="0C7219D6" w:rsidR="00422311" w:rsidRPr="00FD3DEE" w:rsidRDefault="00422311" w:rsidP="00422311">
      <w:pPr>
        <w:rPr>
          <w:rFonts w:asciiTheme="minorHAnsi" w:hAnsiTheme="minorHAnsi"/>
          <w:b/>
          <w:lang w:val="en-GB"/>
        </w:rPr>
      </w:pPr>
      <w:r w:rsidRPr="00FD3DEE">
        <w:rPr>
          <w:rFonts w:asciiTheme="minorHAnsi" w:hAnsiTheme="minorHAnsi"/>
          <w:b/>
          <w:lang w:val="en-GB"/>
        </w:rPr>
        <w:t>Problematics of halogenated organic coumpounds</w:t>
      </w:r>
    </w:p>
    <w:p w14:paraId="54E035E1" w14:textId="77777777" w:rsidR="00E878BE" w:rsidRPr="00FD3DEE" w:rsidRDefault="00E878BE" w:rsidP="00422311">
      <w:pPr>
        <w:rPr>
          <w:rFonts w:asciiTheme="minorHAnsi" w:hAnsiTheme="minorHAnsi"/>
          <w:b/>
          <w:lang w:val="en-GB"/>
        </w:rPr>
      </w:pPr>
    </w:p>
    <w:p w14:paraId="530550E7" w14:textId="1F8F6284" w:rsidR="005E5D3A" w:rsidRPr="00FD3DEE" w:rsidRDefault="00422311" w:rsidP="001111EA">
      <w:pPr>
        <w:autoSpaceDE w:val="0"/>
        <w:autoSpaceDN w:val="0"/>
        <w:adjustRightInd w:val="0"/>
        <w:ind w:firstLine="709"/>
        <w:jc w:val="both"/>
        <w:rPr>
          <w:rFonts w:asciiTheme="minorHAnsi" w:hAnsiTheme="minorHAnsi"/>
          <w:sz w:val="20"/>
          <w:szCs w:val="20"/>
          <w:lang w:val="en-GB"/>
        </w:rPr>
      </w:pPr>
      <w:r w:rsidRPr="00FD3DEE">
        <w:rPr>
          <w:rFonts w:asciiTheme="minorHAnsi" w:hAnsiTheme="minorHAnsi"/>
          <w:sz w:val="20"/>
          <w:szCs w:val="20"/>
          <w:lang w:val="en-GB"/>
        </w:rPr>
        <w:t>Organohalogens and mainly chlorinated organics are widely spread around many different things that we are using in our everyday lives. We are encountering these substances consciously or unwittingly on almost every step. Many of them are dangerous to human health and to living organisms (e.g. polychlorinated biphenyls) and their usage and production has been eliminated or restricted with different kinds of agreements (e.g. Stockholm Convention on Persisted Organic Pollutants) to protect the environment. There should be an encouragement towards so called environmental friendly alternatives which would have preferably no harmful impacts on nature. Chlorinated organics are among persistent organic pollutants, which have ability to bioaccumulate in the environment, are highly resistant against degradation and also enter the bodies of living organisms where it could change the DNA structure and</w:t>
      </w:r>
      <w:r w:rsidR="007769B0" w:rsidRPr="00FD3DEE">
        <w:rPr>
          <w:rFonts w:asciiTheme="minorHAnsi" w:hAnsiTheme="minorHAnsi"/>
          <w:sz w:val="20"/>
          <w:szCs w:val="20"/>
          <w:lang w:val="en-GB"/>
        </w:rPr>
        <w:t xml:space="preserve"> causing cancer</w:t>
      </w:r>
      <w:r w:rsidR="007769B0" w:rsidRPr="00FD3DEE">
        <w:rPr>
          <w:rFonts w:asciiTheme="minorHAnsi" w:hAnsiTheme="minorHAnsi"/>
          <w:sz w:val="20"/>
          <w:szCs w:val="20"/>
          <w:vertAlign w:val="superscript"/>
          <w:lang w:val="en-GB"/>
        </w:rPr>
        <w:t>2</w:t>
      </w:r>
      <w:r w:rsidR="007769B0" w:rsidRPr="00FD3DEE">
        <w:rPr>
          <w:rFonts w:asciiTheme="minorHAnsi" w:hAnsiTheme="minorHAnsi"/>
          <w:sz w:val="20"/>
          <w:szCs w:val="20"/>
          <w:lang w:val="en-GB"/>
        </w:rPr>
        <w:t>.</w:t>
      </w:r>
    </w:p>
    <w:p w14:paraId="0DFD8942" w14:textId="5AC316A0" w:rsidR="005E5D3A" w:rsidRPr="00FD3DEE" w:rsidRDefault="00422311" w:rsidP="001111EA">
      <w:pPr>
        <w:autoSpaceDE w:val="0"/>
        <w:autoSpaceDN w:val="0"/>
        <w:adjustRightInd w:val="0"/>
        <w:ind w:firstLine="709"/>
        <w:jc w:val="both"/>
        <w:rPr>
          <w:rFonts w:asciiTheme="minorHAnsi" w:hAnsiTheme="minorHAnsi"/>
          <w:sz w:val="20"/>
          <w:szCs w:val="20"/>
          <w:lang w:val="en-GB"/>
        </w:rPr>
      </w:pPr>
      <w:r w:rsidRPr="00FD3DEE">
        <w:rPr>
          <w:rFonts w:asciiTheme="minorHAnsi" w:hAnsiTheme="minorHAnsi"/>
          <w:sz w:val="20"/>
          <w:szCs w:val="20"/>
          <w:lang w:val="en-GB"/>
        </w:rPr>
        <w:t>In this modern age where everything has to be as clean as possible, humans got used to put compounds with antibacterial or antiseptic properties in many different things of their daily needs such as cosmetics (shampoos, creams, etc.), clothing, household products and so on. This need of the total cleanliness and free of germs fever went to nowadays alarming situation of where the overusing of antibacterials is causing the bacteria resistance as we could see with the antibiotics prescribed for every banal disease by which people might get infected. Basically people got used to the feeling of their own security and untouchability while protected by these substances but it is too much of a good thing. This state of th</w:t>
      </w:r>
      <w:r w:rsidR="007769B0" w:rsidRPr="00FD3DEE">
        <w:rPr>
          <w:rFonts w:asciiTheme="minorHAnsi" w:hAnsiTheme="minorHAnsi"/>
          <w:sz w:val="20"/>
          <w:szCs w:val="20"/>
          <w:lang w:val="en-GB"/>
        </w:rPr>
        <w:t>ings calls for immediate action</w:t>
      </w:r>
      <w:r w:rsidR="007769B0" w:rsidRPr="00FD3DEE">
        <w:rPr>
          <w:rFonts w:asciiTheme="minorHAnsi" w:hAnsiTheme="minorHAnsi"/>
          <w:sz w:val="20"/>
          <w:szCs w:val="20"/>
          <w:vertAlign w:val="superscript"/>
          <w:lang w:val="en-GB"/>
        </w:rPr>
        <w:t>2</w:t>
      </w:r>
      <w:r w:rsidR="007769B0" w:rsidRPr="00FD3DEE">
        <w:rPr>
          <w:rFonts w:asciiTheme="minorHAnsi" w:hAnsiTheme="minorHAnsi"/>
          <w:sz w:val="20"/>
          <w:szCs w:val="20"/>
          <w:lang w:val="en-GB"/>
        </w:rPr>
        <w:t>.</w:t>
      </w:r>
    </w:p>
    <w:p w14:paraId="37860E85" w14:textId="78A26B6C" w:rsidR="00767EC3" w:rsidRPr="00FD3DEE" w:rsidRDefault="00767EC3" w:rsidP="00767EC3">
      <w:pPr>
        <w:ind w:firstLine="708"/>
        <w:jc w:val="both"/>
        <w:rPr>
          <w:lang w:val="en-GB" w:eastAsia="cs-CZ"/>
        </w:rPr>
      </w:pPr>
      <w:r w:rsidRPr="00FD3DEE">
        <w:rPr>
          <w:rFonts w:asciiTheme="minorHAnsi" w:hAnsiTheme="minorHAnsi"/>
          <w:sz w:val="20"/>
          <w:szCs w:val="20"/>
          <w:lang w:val="en-GB"/>
        </w:rPr>
        <w:t xml:space="preserve">These substances also increase the AOX parameter in water. </w:t>
      </w:r>
      <w:r w:rsidR="00F65263" w:rsidRPr="00FD3DEE">
        <w:rPr>
          <w:rFonts w:asciiTheme="minorHAnsi" w:hAnsiTheme="minorHAnsi"/>
          <w:bCs/>
          <w:color w:val="222222"/>
          <w:sz w:val="20"/>
          <w:szCs w:val="20"/>
          <w:lang w:val="en-GB"/>
        </w:rPr>
        <w:t>Adsord</w:t>
      </w:r>
      <w:r w:rsidR="001A4844" w:rsidRPr="00FD3DEE">
        <w:rPr>
          <w:rFonts w:asciiTheme="minorHAnsi" w:hAnsiTheme="minorHAnsi"/>
          <w:bCs/>
          <w:color w:val="222222"/>
          <w:sz w:val="20"/>
          <w:szCs w:val="20"/>
          <w:lang w:val="en-GB"/>
        </w:rPr>
        <w:t>able Organic h</w:t>
      </w:r>
      <w:r w:rsidRPr="00FD3DEE">
        <w:rPr>
          <w:rFonts w:asciiTheme="minorHAnsi" w:hAnsiTheme="minorHAnsi"/>
          <w:bCs/>
          <w:color w:val="222222"/>
          <w:sz w:val="20"/>
          <w:szCs w:val="20"/>
          <w:lang w:val="en-GB"/>
        </w:rPr>
        <w:t>alides</w:t>
      </w:r>
      <w:r w:rsidRPr="00FD3DEE">
        <w:rPr>
          <w:rStyle w:val="apple-converted-space"/>
          <w:rFonts w:asciiTheme="minorHAnsi" w:hAnsiTheme="minorHAnsi"/>
          <w:color w:val="222222"/>
          <w:sz w:val="20"/>
          <w:szCs w:val="20"/>
          <w:shd w:val="clear" w:color="auto" w:fill="FFFFFF"/>
          <w:lang w:val="en-GB"/>
        </w:rPr>
        <w:t> </w:t>
      </w:r>
      <w:r w:rsidRPr="00FD3DEE">
        <w:rPr>
          <w:rFonts w:asciiTheme="minorHAnsi" w:hAnsiTheme="minorHAnsi"/>
          <w:color w:val="222222"/>
          <w:sz w:val="20"/>
          <w:szCs w:val="20"/>
          <w:shd w:val="clear" w:color="auto" w:fill="FFFFFF"/>
          <w:lang w:val="en-GB"/>
        </w:rPr>
        <w:t>(AOX) is a measure of the organic halogen load at a sampling site such as soil from a land fill, water, or sewage waste.</w:t>
      </w:r>
      <w:r w:rsidR="00F65263" w:rsidRPr="00FD3DEE">
        <w:rPr>
          <w:rFonts w:asciiTheme="minorHAnsi" w:hAnsiTheme="minorHAnsi"/>
          <w:color w:val="222222"/>
          <w:sz w:val="20"/>
          <w:szCs w:val="20"/>
          <w:shd w:val="clear" w:color="auto" w:fill="FFFFFF"/>
          <w:lang w:val="en-GB"/>
        </w:rPr>
        <w:t xml:space="preserve"> </w:t>
      </w:r>
      <w:r w:rsidRPr="00FD3DEE">
        <w:rPr>
          <w:rFonts w:asciiTheme="minorHAnsi" w:hAnsiTheme="minorHAnsi"/>
          <w:color w:val="222222"/>
          <w:sz w:val="20"/>
          <w:szCs w:val="20"/>
          <w:shd w:val="clear" w:color="auto" w:fill="FFFFFF"/>
          <w:lang w:val="en-GB"/>
        </w:rPr>
        <w:t>The procedure measures</w:t>
      </w:r>
      <w:r w:rsidRPr="00FD3DEE">
        <w:rPr>
          <w:rStyle w:val="apple-converted-space"/>
          <w:rFonts w:asciiTheme="minorHAnsi" w:hAnsiTheme="minorHAnsi"/>
          <w:color w:val="222222"/>
          <w:sz w:val="20"/>
          <w:szCs w:val="20"/>
          <w:shd w:val="clear" w:color="auto" w:fill="FFFFFF"/>
          <w:lang w:val="en-GB"/>
        </w:rPr>
        <w:t> </w:t>
      </w:r>
      <w:r w:rsidRPr="00FD3DEE">
        <w:rPr>
          <w:rFonts w:asciiTheme="minorHAnsi" w:hAnsiTheme="minorHAnsi"/>
          <w:sz w:val="20"/>
          <w:szCs w:val="20"/>
          <w:lang w:val="en-GB"/>
        </w:rPr>
        <w:t>chlorine</w:t>
      </w:r>
      <w:r w:rsidRPr="00FD3DEE">
        <w:rPr>
          <w:rFonts w:asciiTheme="minorHAnsi" w:hAnsiTheme="minorHAnsi"/>
          <w:color w:val="222222"/>
          <w:sz w:val="20"/>
          <w:szCs w:val="20"/>
          <w:shd w:val="clear" w:color="auto" w:fill="FFFFFF"/>
          <w:lang w:val="en-GB"/>
        </w:rPr>
        <w:t>,</w:t>
      </w:r>
      <w:r w:rsidRPr="00FD3DEE">
        <w:rPr>
          <w:rStyle w:val="apple-converted-space"/>
          <w:rFonts w:asciiTheme="minorHAnsi" w:hAnsiTheme="minorHAnsi"/>
          <w:color w:val="222222"/>
          <w:sz w:val="20"/>
          <w:szCs w:val="20"/>
          <w:shd w:val="clear" w:color="auto" w:fill="FFFFFF"/>
          <w:lang w:val="en-GB"/>
        </w:rPr>
        <w:t> </w:t>
      </w:r>
      <w:r w:rsidRPr="00FD3DEE">
        <w:rPr>
          <w:rFonts w:asciiTheme="minorHAnsi" w:hAnsiTheme="minorHAnsi"/>
          <w:sz w:val="20"/>
          <w:szCs w:val="20"/>
          <w:lang w:val="en-GB"/>
        </w:rPr>
        <w:t>bromine</w:t>
      </w:r>
      <w:r w:rsidRPr="00FD3DEE">
        <w:rPr>
          <w:rFonts w:asciiTheme="minorHAnsi" w:hAnsiTheme="minorHAnsi"/>
          <w:color w:val="222222"/>
          <w:sz w:val="20"/>
          <w:szCs w:val="20"/>
          <w:shd w:val="clear" w:color="auto" w:fill="FFFFFF"/>
          <w:lang w:val="en-GB"/>
        </w:rPr>
        <w:t>, and</w:t>
      </w:r>
      <w:r w:rsidRPr="00FD3DEE">
        <w:rPr>
          <w:rStyle w:val="apple-converted-space"/>
          <w:rFonts w:asciiTheme="minorHAnsi" w:hAnsiTheme="minorHAnsi"/>
          <w:color w:val="222222"/>
          <w:sz w:val="20"/>
          <w:szCs w:val="20"/>
          <w:shd w:val="clear" w:color="auto" w:fill="FFFFFF"/>
          <w:lang w:val="en-GB"/>
        </w:rPr>
        <w:t> </w:t>
      </w:r>
      <w:r w:rsidRPr="00FD3DEE">
        <w:rPr>
          <w:rFonts w:asciiTheme="minorHAnsi" w:hAnsiTheme="minorHAnsi"/>
          <w:sz w:val="20"/>
          <w:szCs w:val="20"/>
          <w:lang w:val="en-GB"/>
        </w:rPr>
        <w:t>iodine</w:t>
      </w:r>
      <w:r w:rsidRPr="00FD3DEE">
        <w:rPr>
          <w:rStyle w:val="apple-converted-space"/>
          <w:rFonts w:asciiTheme="minorHAnsi" w:hAnsiTheme="minorHAnsi"/>
          <w:color w:val="222222"/>
          <w:sz w:val="20"/>
          <w:szCs w:val="20"/>
          <w:shd w:val="clear" w:color="auto" w:fill="FFFFFF"/>
          <w:lang w:val="en-GB"/>
        </w:rPr>
        <w:t> </w:t>
      </w:r>
      <w:r w:rsidRPr="00FD3DEE">
        <w:rPr>
          <w:rFonts w:asciiTheme="minorHAnsi" w:hAnsiTheme="minorHAnsi"/>
          <w:color w:val="222222"/>
          <w:sz w:val="20"/>
          <w:szCs w:val="20"/>
          <w:shd w:val="clear" w:color="auto" w:fill="FFFFFF"/>
          <w:lang w:val="en-GB"/>
        </w:rPr>
        <w:t>as equivalent halogens, but does not measure fluorine levels in the sample</w:t>
      </w:r>
      <w:r w:rsidR="008A53EE" w:rsidRPr="00FD3DEE">
        <w:rPr>
          <w:rFonts w:asciiTheme="minorHAnsi" w:hAnsiTheme="minorHAnsi"/>
          <w:color w:val="222222"/>
          <w:sz w:val="20"/>
          <w:szCs w:val="20"/>
          <w:shd w:val="clear" w:color="auto" w:fill="FFFFFF"/>
          <w:vertAlign w:val="superscript"/>
          <w:lang w:val="en-GB"/>
        </w:rPr>
        <w:t>3</w:t>
      </w:r>
      <w:r w:rsidR="008A53EE" w:rsidRPr="00FD3DEE">
        <w:rPr>
          <w:rFonts w:asciiTheme="minorHAnsi" w:hAnsiTheme="minorHAnsi"/>
          <w:color w:val="222222"/>
          <w:sz w:val="20"/>
          <w:szCs w:val="20"/>
          <w:shd w:val="clear" w:color="auto" w:fill="FFFFFF"/>
          <w:lang w:val="en-GB"/>
        </w:rPr>
        <w:t>.</w:t>
      </w:r>
    </w:p>
    <w:p w14:paraId="1200A694" w14:textId="77777777" w:rsidR="00B70B71" w:rsidRPr="00FD3DEE" w:rsidRDefault="00B70B71" w:rsidP="00501E3A">
      <w:pPr>
        <w:jc w:val="both"/>
        <w:rPr>
          <w:rFonts w:asciiTheme="minorHAnsi" w:hAnsiTheme="minorHAnsi"/>
          <w:b/>
          <w:lang w:val="en-GB"/>
        </w:rPr>
      </w:pPr>
    </w:p>
    <w:p w14:paraId="60E232DF" w14:textId="60C68148" w:rsidR="00501E3A" w:rsidRPr="00FD3DEE" w:rsidRDefault="00501E3A" w:rsidP="00501E3A">
      <w:pPr>
        <w:jc w:val="both"/>
        <w:rPr>
          <w:rFonts w:asciiTheme="minorHAnsi" w:hAnsiTheme="minorHAnsi"/>
          <w:b/>
          <w:lang w:val="en-GB"/>
        </w:rPr>
      </w:pPr>
      <w:r w:rsidRPr="00FD3DEE">
        <w:rPr>
          <w:rFonts w:asciiTheme="minorHAnsi" w:hAnsiTheme="minorHAnsi"/>
          <w:b/>
          <w:lang w:val="en-GB"/>
        </w:rPr>
        <w:lastRenderedPageBreak/>
        <w:t>Triclosan and Bromoxynil</w:t>
      </w:r>
    </w:p>
    <w:p w14:paraId="7A48C364" w14:textId="77777777" w:rsidR="00501E3A" w:rsidRPr="00FD3DEE" w:rsidRDefault="00501E3A" w:rsidP="00A41777">
      <w:pPr>
        <w:ind w:firstLine="708"/>
        <w:jc w:val="both"/>
        <w:rPr>
          <w:rFonts w:asciiTheme="minorHAnsi" w:hAnsiTheme="minorHAnsi"/>
          <w:sz w:val="20"/>
          <w:szCs w:val="20"/>
          <w:lang w:val="en-GB"/>
        </w:rPr>
      </w:pPr>
    </w:p>
    <w:p w14:paraId="25B70BB4" w14:textId="0A001722" w:rsidR="00501E3A" w:rsidRPr="00FD3DEE" w:rsidRDefault="00DA1A97" w:rsidP="00F65263">
      <w:pPr>
        <w:ind w:firstLine="708"/>
        <w:jc w:val="both"/>
        <w:rPr>
          <w:rFonts w:asciiTheme="minorHAnsi" w:hAnsiTheme="minorHAnsi"/>
          <w:sz w:val="20"/>
          <w:szCs w:val="20"/>
          <w:lang w:val="en-GB"/>
        </w:rPr>
      </w:pPr>
      <w:r w:rsidRPr="00FD3DEE">
        <w:rPr>
          <w:rFonts w:asciiTheme="minorHAnsi" w:hAnsiTheme="minorHAnsi"/>
          <w:sz w:val="20"/>
          <w:szCs w:val="20"/>
          <w:lang w:val="en-GB"/>
        </w:rPr>
        <w:t xml:space="preserve">Triclosan </w:t>
      </w:r>
      <w:r w:rsidRPr="00FD3DEE">
        <w:rPr>
          <w:rFonts w:asciiTheme="minorHAnsi" w:hAnsiTheme="minorHAnsi"/>
          <w:color w:val="131413"/>
          <w:sz w:val="20"/>
          <w:szCs w:val="20"/>
          <w:lang w:val="en-GB"/>
        </w:rPr>
        <w:t>(5-chloro</w:t>
      </w:r>
      <w:r w:rsidR="008366F1" w:rsidRPr="00FD3DEE">
        <w:rPr>
          <w:rFonts w:asciiTheme="minorHAnsi" w:hAnsiTheme="minorHAnsi"/>
          <w:color w:val="131413"/>
          <w:sz w:val="20"/>
          <w:szCs w:val="20"/>
          <w:lang w:val="en-GB"/>
        </w:rPr>
        <w:t>-2,4-dichlorophenoxy)phenol</w:t>
      </w:r>
      <w:r w:rsidR="00E00987" w:rsidRPr="00FD3DEE">
        <w:rPr>
          <w:rFonts w:asciiTheme="minorHAnsi" w:hAnsiTheme="minorHAnsi"/>
          <w:color w:val="131413"/>
          <w:sz w:val="20"/>
          <w:szCs w:val="20"/>
          <w:lang w:val="en-GB"/>
        </w:rPr>
        <w:t>, TCS</w:t>
      </w:r>
      <w:r w:rsidRPr="00FD3DEE">
        <w:rPr>
          <w:rFonts w:asciiTheme="minorHAnsi" w:hAnsiTheme="minorHAnsi"/>
          <w:color w:val="131413"/>
          <w:sz w:val="20"/>
          <w:szCs w:val="20"/>
          <w:lang w:val="en-GB"/>
        </w:rPr>
        <w:t>)</w:t>
      </w:r>
      <w:r w:rsidRPr="00FD3DEE">
        <w:rPr>
          <w:rFonts w:asciiTheme="minorHAnsi" w:hAnsiTheme="minorHAnsi"/>
          <w:sz w:val="20"/>
          <w:szCs w:val="20"/>
          <w:lang w:val="en-GB"/>
        </w:rPr>
        <w:t xml:space="preserve"> is a very widely spread antibacterial agent with wide range of effect. We could find it in personal care products such as toothpastes, antibacterial </w:t>
      </w:r>
      <w:r w:rsidR="008366F1" w:rsidRPr="00FD3DEE">
        <w:rPr>
          <w:rFonts w:asciiTheme="minorHAnsi" w:hAnsiTheme="minorHAnsi"/>
          <w:sz w:val="20"/>
          <w:szCs w:val="20"/>
          <w:lang w:val="en-GB"/>
        </w:rPr>
        <w:t>soaps, shampoos and cosmetics.</w:t>
      </w:r>
      <w:r w:rsidRPr="00FD3DEE">
        <w:rPr>
          <w:rFonts w:asciiTheme="minorHAnsi" w:hAnsiTheme="minorHAnsi"/>
          <w:sz w:val="20"/>
          <w:szCs w:val="20"/>
          <w:lang w:val="en-GB"/>
        </w:rPr>
        <w:t xml:space="preserve"> European Union restricted triclosan use in cosmetics since 2014 but it also can be found as an antibacterial preservative in plastics like kitchenware, toys as well in textile products like socks, bedd</w:t>
      </w:r>
      <w:r w:rsidR="008366F1" w:rsidRPr="00FD3DEE">
        <w:rPr>
          <w:rFonts w:asciiTheme="minorHAnsi" w:hAnsiTheme="minorHAnsi"/>
          <w:sz w:val="20"/>
          <w:szCs w:val="20"/>
          <w:lang w:val="en-GB"/>
        </w:rPr>
        <w:t>ings, sports clothing</w:t>
      </w:r>
      <w:r w:rsidRPr="00FD3DEE">
        <w:rPr>
          <w:rFonts w:asciiTheme="minorHAnsi" w:hAnsiTheme="minorHAnsi"/>
          <w:sz w:val="20"/>
          <w:szCs w:val="20"/>
          <w:lang w:val="en-GB"/>
        </w:rPr>
        <w:t>. Triclosan has been also detected in human brea</w:t>
      </w:r>
      <w:r w:rsidR="008366F1" w:rsidRPr="00FD3DEE">
        <w:rPr>
          <w:rFonts w:asciiTheme="minorHAnsi" w:hAnsiTheme="minorHAnsi"/>
          <w:sz w:val="20"/>
          <w:szCs w:val="20"/>
          <w:lang w:val="en-GB"/>
        </w:rPr>
        <w:t>st milk and bodies of fish</w:t>
      </w:r>
      <w:r w:rsidRPr="00FD3DEE">
        <w:rPr>
          <w:rFonts w:asciiTheme="minorHAnsi" w:hAnsiTheme="minorHAnsi"/>
          <w:sz w:val="20"/>
          <w:szCs w:val="20"/>
          <w:lang w:val="en-GB"/>
        </w:rPr>
        <w:t>. TCS is commonly detected in the wastewater treatment plants (WWTPs) and even though its degradation efficacy is quite high, trace concentrations go to effluents and cause death of many aquatic organisms such as algae, da</w:t>
      </w:r>
      <w:r w:rsidR="008366F1" w:rsidRPr="00FD3DEE">
        <w:rPr>
          <w:rFonts w:asciiTheme="minorHAnsi" w:hAnsiTheme="minorHAnsi"/>
          <w:sz w:val="20"/>
          <w:szCs w:val="20"/>
          <w:lang w:val="en-GB"/>
        </w:rPr>
        <w:t>phnids, phytoplankton and fish</w:t>
      </w:r>
      <w:r w:rsidRPr="00FD3DEE">
        <w:rPr>
          <w:rFonts w:asciiTheme="minorHAnsi" w:hAnsiTheme="minorHAnsi"/>
          <w:sz w:val="20"/>
          <w:szCs w:val="20"/>
          <w:lang w:val="en-GB"/>
        </w:rPr>
        <w:t>. In WWTPs or by incinerating TCS contained clothing TCS could be transformed to even more toxic compounds (e.g. by photocatalysis of surface water, through biological methylation to methyltriclosan). Usage of TCS in clothing has been banned by European Union because of the concerns from bacterial resistance and generation of toxic metabolites such as 2,8</w:t>
      </w:r>
      <w:r w:rsidRPr="00FD3DEE">
        <w:rPr>
          <w:rFonts w:asciiTheme="minorHAnsi" w:eastAsia="AdvTTe45e47d2+20" w:hAnsiTheme="minorHAnsi" w:cs="Cambria Math"/>
          <w:sz w:val="20"/>
          <w:szCs w:val="20"/>
          <w:lang w:val="en-GB"/>
        </w:rPr>
        <w:t>‐</w:t>
      </w:r>
      <w:r w:rsidRPr="00FD3DEE">
        <w:rPr>
          <w:rFonts w:asciiTheme="minorHAnsi" w:hAnsiTheme="minorHAnsi"/>
          <w:sz w:val="20"/>
          <w:szCs w:val="20"/>
          <w:lang w:val="en-GB"/>
        </w:rPr>
        <w:t>dichlorodibenzo</w:t>
      </w:r>
      <w:r w:rsidRPr="00FD3DEE">
        <w:rPr>
          <w:rFonts w:asciiTheme="minorHAnsi" w:eastAsia="AdvTTe45e47d2+20" w:hAnsiTheme="minorHAnsi" w:cs="Cambria Math"/>
          <w:sz w:val="20"/>
          <w:szCs w:val="20"/>
          <w:lang w:val="en-GB"/>
        </w:rPr>
        <w:t>‐</w:t>
      </w:r>
      <w:r w:rsidRPr="00FD3DEE">
        <w:rPr>
          <w:rFonts w:asciiTheme="minorHAnsi" w:hAnsiTheme="minorHAnsi"/>
          <w:i/>
          <w:sz w:val="20"/>
          <w:szCs w:val="20"/>
          <w:lang w:val="en-GB"/>
        </w:rPr>
        <w:t>p</w:t>
      </w:r>
      <w:r w:rsidRPr="00FD3DEE">
        <w:rPr>
          <w:rFonts w:asciiTheme="minorHAnsi" w:eastAsia="AdvTTe45e47d2+20" w:hAnsiTheme="minorHAnsi" w:cs="Cambria Math"/>
          <w:sz w:val="20"/>
          <w:szCs w:val="20"/>
          <w:lang w:val="en-GB"/>
        </w:rPr>
        <w:t>‐</w:t>
      </w:r>
      <w:r w:rsidRPr="00FD3DEE">
        <w:rPr>
          <w:rFonts w:asciiTheme="minorHAnsi" w:hAnsiTheme="minorHAnsi"/>
          <w:sz w:val="20"/>
          <w:szCs w:val="20"/>
          <w:lang w:val="en-GB"/>
        </w:rPr>
        <w:t>dioxin</w:t>
      </w:r>
      <w:r w:rsidR="008113F0" w:rsidRPr="00FD3DEE">
        <w:rPr>
          <w:rFonts w:asciiTheme="minorHAnsi" w:hAnsiTheme="minorHAnsi"/>
          <w:sz w:val="20"/>
          <w:szCs w:val="20"/>
          <w:lang w:val="en-GB"/>
        </w:rPr>
        <w:t xml:space="preserve"> </w:t>
      </w:r>
      <w:r w:rsidR="00A2081B" w:rsidRPr="00FD3DEE">
        <w:rPr>
          <w:rFonts w:asciiTheme="minorHAnsi" w:hAnsiTheme="minorHAnsi"/>
          <w:sz w:val="20"/>
          <w:szCs w:val="20"/>
          <w:vertAlign w:val="superscript"/>
          <w:lang w:val="en-GB"/>
        </w:rPr>
        <w:t>4,5,6</w:t>
      </w:r>
      <w:r w:rsidR="008113F0" w:rsidRPr="00FD3DEE">
        <w:rPr>
          <w:rFonts w:asciiTheme="minorHAnsi" w:hAnsiTheme="minorHAnsi"/>
          <w:sz w:val="20"/>
          <w:szCs w:val="20"/>
          <w:lang w:val="en-GB"/>
        </w:rPr>
        <w:t>.</w:t>
      </w:r>
    </w:p>
    <w:p w14:paraId="2431356E" w14:textId="398A8367" w:rsidR="00923BE1" w:rsidRPr="00FD3DEE" w:rsidRDefault="00923BE1" w:rsidP="00D51743">
      <w:pPr>
        <w:ind w:firstLine="708"/>
        <w:jc w:val="both"/>
        <w:rPr>
          <w:rFonts w:asciiTheme="minorHAnsi" w:hAnsiTheme="minorHAnsi"/>
          <w:color w:val="222222"/>
          <w:sz w:val="20"/>
          <w:szCs w:val="20"/>
          <w:shd w:val="clear" w:color="auto" w:fill="FFFFFF"/>
          <w:lang w:val="en-GB"/>
        </w:rPr>
      </w:pPr>
      <w:r w:rsidRPr="00FD3DEE">
        <w:rPr>
          <w:rFonts w:asciiTheme="minorHAnsi" w:hAnsiTheme="minorHAnsi"/>
          <w:bCs/>
          <w:color w:val="222222"/>
          <w:sz w:val="20"/>
          <w:szCs w:val="20"/>
          <w:lang w:val="en-GB"/>
        </w:rPr>
        <w:t>Bromoxynil</w:t>
      </w:r>
      <w:r w:rsidRPr="00FD3DEE">
        <w:rPr>
          <w:rStyle w:val="apple-converted-space"/>
          <w:rFonts w:asciiTheme="minorHAnsi" w:hAnsiTheme="minorHAnsi"/>
          <w:color w:val="222222"/>
          <w:sz w:val="20"/>
          <w:szCs w:val="20"/>
          <w:shd w:val="clear" w:color="auto" w:fill="FFFFFF"/>
          <w:lang w:val="en-GB"/>
        </w:rPr>
        <w:t> </w:t>
      </w:r>
      <w:r w:rsidR="00E00987" w:rsidRPr="00FD3DEE">
        <w:rPr>
          <w:rStyle w:val="apple-converted-space"/>
          <w:rFonts w:asciiTheme="minorHAnsi" w:hAnsiTheme="minorHAnsi"/>
          <w:color w:val="222222"/>
          <w:sz w:val="20"/>
          <w:szCs w:val="20"/>
          <w:shd w:val="clear" w:color="auto" w:fill="FFFFFF"/>
          <w:lang w:val="en-GB"/>
        </w:rPr>
        <w:t>(</w:t>
      </w:r>
      <w:r w:rsidR="00D51743" w:rsidRPr="00FD3DEE">
        <w:rPr>
          <w:rStyle w:val="apple-converted-space"/>
          <w:rFonts w:asciiTheme="minorHAnsi" w:hAnsiTheme="minorHAnsi"/>
          <w:color w:val="222222"/>
          <w:sz w:val="20"/>
          <w:szCs w:val="20"/>
          <w:shd w:val="clear" w:color="auto" w:fill="FFFFFF"/>
          <w:lang w:val="en-GB"/>
        </w:rPr>
        <w:t>3,5-dibromo-4-hydroxybenzonitrile</w:t>
      </w:r>
      <w:r w:rsidR="00522797" w:rsidRPr="00FD3DEE">
        <w:rPr>
          <w:lang w:val="en-GB" w:eastAsia="cs-CZ"/>
        </w:rPr>
        <w:t xml:space="preserve">, </w:t>
      </w:r>
      <w:r w:rsidR="00E00987" w:rsidRPr="00FD3DEE">
        <w:rPr>
          <w:rStyle w:val="apple-converted-space"/>
          <w:rFonts w:asciiTheme="minorHAnsi" w:hAnsiTheme="minorHAnsi"/>
          <w:color w:val="222222"/>
          <w:sz w:val="20"/>
          <w:szCs w:val="20"/>
          <w:shd w:val="clear" w:color="auto" w:fill="FFFFFF"/>
          <w:lang w:val="en-GB"/>
        </w:rPr>
        <w:t xml:space="preserve">BRX) </w:t>
      </w:r>
      <w:r w:rsidRPr="00FD3DEE">
        <w:rPr>
          <w:rFonts w:asciiTheme="minorHAnsi" w:hAnsiTheme="minorHAnsi"/>
          <w:color w:val="222222"/>
          <w:sz w:val="20"/>
          <w:szCs w:val="20"/>
          <w:shd w:val="clear" w:color="auto" w:fill="FFFFFF"/>
          <w:lang w:val="en-GB"/>
        </w:rPr>
        <w:t>is an</w:t>
      </w:r>
      <w:r w:rsidRPr="00FD3DEE">
        <w:rPr>
          <w:rStyle w:val="apple-converted-space"/>
          <w:rFonts w:asciiTheme="minorHAnsi" w:hAnsiTheme="minorHAnsi"/>
          <w:color w:val="222222"/>
          <w:sz w:val="20"/>
          <w:szCs w:val="20"/>
          <w:shd w:val="clear" w:color="auto" w:fill="FFFFFF"/>
          <w:lang w:val="en-GB"/>
        </w:rPr>
        <w:t> </w:t>
      </w:r>
      <w:r w:rsidRPr="00FD3DEE">
        <w:rPr>
          <w:rFonts w:asciiTheme="minorHAnsi" w:hAnsiTheme="minorHAnsi"/>
          <w:sz w:val="20"/>
          <w:szCs w:val="20"/>
          <w:lang w:val="en-GB"/>
        </w:rPr>
        <w:t>organic compound</w:t>
      </w:r>
      <w:r w:rsidRPr="00FD3DEE">
        <w:rPr>
          <w:rStyle w:val="apple-converted-space"/>
          <w:rFonts w:asciiTheme="minorHAnsi" w:hAnsiTheme="minorHAnsi"/>
          <w:color w:val="222222"/>
          <w:sz w:val="20"/>
          <w:szCs w:val="20"/>
          <w:shd w:val="clear" w:color="auto" w:fill="FFFFFF"/>
          <w:lang w:val="en-GB"/>
        </w:rPr>
        <w:t> </w:t>
      </w:r>
      <w:r w:rsidRPr="00FD3DEE">
        <w:rPr>
          <w:rFonts w:asciiTheme="minorHAnsi" w:hAnsiTheme="minorHAnsi"/>
          <w:color w:val="222222"/>
          <w:sz w:val="20"/>
          <w:szCs w:val="20"/>
          <w:shd w:val="clear" w:color="auto" w:fill="FFFFFF"/>
          <w:lang w:val="en-GB"/>
        </w:rPr>
        <w:t>with the formula HOBr</w:t>
      </w:r>
      <w:r w:rsidRPr="00FD3DEE">
        <w:rPr>
          <w:rFonts w:asciiTheme="minorHAnsi" w:hAnsiTheme="minorHAnsi"/>
          <w:color w:val="222222"/>
          <w:sz w:val="20"/>
          <w:szCs w:val="20"/>
          <w:shd w:val="clear" w:color="auto" w:fill="FFFFFF"/>
          <w:vertAlign w:val="subscript"/>
          <w:lang w:val="en-GB"/>
        </w:rPr>
        <w:t>2</w:t>
      </w:r>
      <w:r w:rsidRPr="00FD3DEE">
        <w:rPr>
          <w:rFonts w:asciiTheme="minorHAnsi" w:hAnsiTheme="minorHAnsi"/>
          <w:color w:val="222222"/>
          <w:sz w:val="20"/>
          <w:szCs w:val="20"/>
          <w:shd w:val="clear" w:color="auto" w:fill="FFFFFF"/>
          <w:lang w:val="en-GB"/>
        </w:rPr>
        <w:t>C</w:t>
      </w:r>
      <w:r w:rsidRPr="00FD3DEE">
        <w:rPr>
          <w:rFonts w:asciiTheme="minorHAnsi" w:hAnsiTheme="minorHAnsi"/>
          <w:color w:val="222222"/>
          <w:sz w:val="20"/>
          <w:szCs w:val="20"/>
          <w:shd w:val="clear" w:color="auto" w:fill="FFFFFF"/>
          <w:vertAlign w:val="subscript"/>
          <w:lang w:val="en-GB"/>
        </w:rPr>
        <w:t>6</w:t>
      </w:r>
      <w:r w:rsidRPr="00FD3DEE">
        <w:rPr>
          <w:rFonts w:asciiTheme="minorHAnsi" w:hAnsiTheme="minorHAnsi"/>
          <w:color w:val="222222"/>
          <w:sz w:val="20"/>
          <w:szCs w:val="20"/>
          <w:shd w:val="clear" w:color="auto" w:fill="FFFFFF"/>
          <w:lang w:val="en-GB"/>
        </w:rPr>
        <w:t>H</w:t>
      </w:r>
      <w:r w:rsidRPr="00FD3DEE">
        <w:rPr>
          <w:rFonts w:asciiTheme="minorHAnsi" w:hAnsiTheme="minorHAnsi"/>
          <w:color w:val="222222"/>
          <w:sz w:val="20"/>
          <w:szCs w:val="20"/>
          <w:shd w:val="clear" w:color="auto" w:fill="FFFFFF"/>
          <w:vertAlign w:val="subscript"/>
          <w:lang w:val="en-GB"/>
        </w:rPr>
        <w:t>2</w:t>
      </w:r>
      <w:r w:rsidRPr="00FD3DEE">
        <w:rPr>
          <w:rFonts w:asciiTheme="minorHAnsi" w:hAnsiTheme="minorHAnsi"/>
          <w:color w:val="222222"/>
          <w:sz w:val="20"/>
          <w:szCs w:val="20"/>
          <w:shd w:val="clear" w:color="auto" w:fill="FFFFFF"/>
          <w:lang w:val="en-GB"/>
        </w:rPr>
        <w:t>CN. It is classified as a</w:t>
      </w:r>
      <w:r w:rsidRPr="00FD3DEE">
        <w:rPr>
          <w:rStyle w:val="apple-converted-space"/>
          <w:rFonts w:asciiTheme="minorHAnsi" w:hAnsiTheme="minorHAnsi"/>
          <w:color w:val="222222"/>
          <w:sz w:val="20"/>
          <w:szCs w:val="20"/>
          <w:shd w:val="clear" w:color="auto" w:fill="FFFFFF"/>
          <w:lang w:val="en-GB"/>
        </w:rPr>
        <w:t> </w:t>
      </w:r>
      <w:r w:rsidRPr="00FD3DEE">
        <w:rPr>
          <w:rFonts w:asciiTheme="minorHAnsi" w:hAnsiTheme="minorHAnsi"/>
          <w:sz w:val="20"/>
          <w:szCs w:val="20"/>
          <w:lang w:val="en-GB"/>
        </w:rPr>
        <w:t>nitrile</w:t>
      </w:r>
      <w:r w:rsidRPr="00FD3DEE">
        <w:rPr>
          <w:rStyle w:val="apple-converted-space"/>
          <w:rFonts w:asciiTheme="minorHAnsi" w:hAnsiTheme="minorHAnsi"/>
          <w:color w:val="222222"/>
          <w:sz w:val="20"/>
          <w:szCs w:val="20"/>
          <w:shd w:val="clear" w:color="auto" w:fill="FFFFFF"/>
          <w:lang w:val="en-GB"/>
        </w:rPr>
        <w:t> </w:t>
      </w:r>
      <w:r w:rsidRPr="00FD3DEE">
        <w:rPr>
          <w:rFonts w:asciiTheme="minorHAnsi" w:hAnsiTheme="minorHAnsi"/>
          <w:sz w:val="20"/>
          <w:szCs w:val="20"/>
          <w:lang w:val="en-GB"/>
        </w:rPr>
        <w:t>herbicide</w:t>
      </w:r>
      <w:r w:rsidRPr="00FD3DEE">
        <w:rPr>
          <w:rFonts w:asciiTheme="minorHAnsi" w:hAnsiTheme="minorHAnsi"/>
          <w:color w:val="222222"/>
          <w:sz w:val="20"/>
          <w:szCs w:val="20"/>
          <w:shd w:val="clear" w:color="auto" w:fill="FFFFFF"/>
          <w:lang w:val="en-GB"/>
        </w:rPr>
        <w:t>, and as such sold under many trade names. It is a white solid. It works by inhibiting</w:t>
      </w:r>
      <w:r w:rsidRPr="00FD3DEE">
        <w:rPr>
          <w:rStyle w:val="apple-converted-space"/>
          <w:rFonts w:asciiTheme="minorHAnsi" w:hAnsiTheme="minorHAnsi"/>
          <w:color w:val="222222"/>
          <w:sz w:val="20"/>
          <w:szCs w:val="20"/>
          <w:shd w:val="clear" w:color="auto" w:fill="FFFFFF"/>
          <w:lang w:val="en-GB"/>
        </w:rPr>
        <w:t> </w:t>
      </w:r>
      <w:r w:rsidRPr="00FD3DEE">
        <w:rPr>
          <w:rFonts w:asciiTheme="minorHAnsi" w:hAnsiTheme="minorHAnsi"/>
          <w:sz w:val="20"/>
          <w:szCs w:val="20"/>
          <w:lang w:val="en-GB"/>
        </w:rPr>
        <w:t>photosynthesis</w:t>
      </w:r>
      <w:r w:rsidRPr="00FD3DEE">
        <w:rPr>
          <w:rFonts w:asciiTheme="minorHAnsi" w:hAnsiTheme="minorHAnsi"/>
          <w:color w:val="222222"/>
          <w:sz w:val="20"/>
          <w:szCs w:val="20"/>
          <w:shd w:val="clear" w:color="auto" w:fill="FFFFFF"/>
          <w:lang w:val="en-GB"/>
        </w:rPr>
        <w:t xml:space="preserve">. It is moderately toxic to mammals. It </w:t>
      </w:r>
      <w:r w:rsidRPr="00FD3DEE">
        <w:rPr>
          <w:rFonts w:asciiTheme="minorHAnsi" w:hAnsiTheme="minorHAnsi"/>
          <w:sz w:val="20"/>
          <w:szCs w:val="20"/>
          <w:lang w:val="en-GB"/>
        </w:rPr>
        <w:t xml:space="preserve">is an organic compound, a benzene derivative containing two bromine atoms. This substance is used as </w:t>
      </w:r>
      <w:r w:rsidR="00591A3C" w:rsidRPr="00FD3DEE">
        <w:rPr>
          <w:rFonts w:asciiTheme="minorHAnsi" w:hAnsiTheme="minorHAnsi"/>
          <w:sz w:val="20"/>
          <w:szCs w:val="20"/>
          <w:lang w:val="en-GB"/>
        </w:rPr>
        <w:t>a</w:t>
      </w:r>
      <w:r w:rsidRPr="00FD3DEE">
        <w:rPr>
          <w:rFonts w:asciiTheme="minorHAnsi" w:hAnsiTheme="minorHAnsi"/>
          <w:sz w:val="20"/>
          <w:szCs w:val="20"/>
          <w:lang w:val="en-GB"/>
        </w:rPr>
        <w:t xml:space="preserve"> herbicide for the disposal of annual weed species. </w:t>
      </w:r>
      <w:r w:rsidRPr="00FD3DEE">
        <w:rPr>
          <w:rFonts w:asciiTheme="minorHAnsi" w:hAnsiTheme="minorHAnsi"/>
          <w:color w:val="222222"/>
          <w:sz w:val="20"/>
          <w:szCs w:val="20"/>
          <w:shd w:val="clear" w:color="auto" w:fill="FFFFFF"/>
          <w:lang w:val="en-GB"/>
        </w:rPr>
        <w:t>Br</w:t>
      </w:r>
      <w:r w:rsidR="0099030B" w:rsidRPr="00FD3DEE">
        <w:rPr>
          <w:rFonts w:asciiTheme="minorHAnsi" w:hAnsiTheme="minorHAnsi"/>
          <w:color w:val="222222"/>
          <w:sz w:val="20"/>
          <w:szCs w:val="20"/>
          <w:shd w:val="clear" w:color="auto" w:fill="FFFFFF"/>
          <w:lang w:val="en-GB"/>
        </w:rPr>
        <w:t>omoxynil decomposes with a half-</w:t>
      </w:r>
      <w:r w:rsidRPr="00FD3DEE">
        <w:rPr>
          <w:rFonts w:asciiTheme="minorHAnsi" w:hAnsiTheme="minorHAnsi"/>
          <w:color w:val="222222"/>
          <w:sz w:val="20"/>
          <w:szCs w:val="20"/>
          <w:shd w:val="clear" w:color="auto" w:fill="FFFFFF"/>
          <w:lang w:val="en-GB"/>
        </w:rPr>
        <w:t>life of approximately two weeks in soil. Persistence increases in soils with elevated clay or organic matter content, suggesting the compound has somewhat limited</w:t>
      </w:r>
      <w:r w:rsidRPr="00FD3DEE">
        <w:rPr>
          <w:rStyle w:val="apple-converted-space"/>
          <w:rFonts w:asciiTheme="minorHAnsi" w:hAnsiTheme="minorHAnsi"/>
          <w:color w:val="222222"/>
          <w:sz w:val="20"/>
          <w:szCs w:val="20"/>
          <w:shd w:val="clear" w:color="auto" w:fill="FFFFFF"/>
          <w:lang w:val="en-GB"/>
        </w:rPr>
        <w:t> </w:t>
      </w:r>
      <w:r w:rsidRPr="00FD3DEE">
        <w:rPr>
          <w:rFonts w:asciiTheme="minorHAnsi" w:hAnsiTheme="minorHAnsi"/>
          <w:sz w:val="20"/>
          <w:szCs w:val="20"/>
          <w:lang w:val="en-GB"/>
        </w:rPr>
        <w:t>bioavailability</w:t>
      </w:r>
      <w:r w:rsidRPr="00FD3DEE">
        <w:rPr>
          <w:rStyle w:val="apple-converted-space"/>
          <w:rFonts w:asciiTheme="minorHAnsi" w:hAnsiTheme="minorHAnsi"/>
          <w:color w:val="222222"/>
          <w:sz w:val="20"/>
          <w:szCs w:val="20"/>
          <w:shd w:val="clear" w:color="auto" w:fill="FFFFFF"/>
          <w:lang w:val="en-GB"/>
        </w:rPr>
        <w:t> </w:t>
      </w:r>
      <w:r w:rsidRPr="00FD3DEE">
        <w:rPr>
          <w:rFonts w:asciiTheme="minorHAnsi" w:hAnsiTheme="minorHAnsi"/>
          <w:color w:val="222222"/>
          <w:sz w:val="20"/>
          <w:szCs w:val="20"/>
          <w:shd w:val="clear" w:color="auto" w:fill="FFFFFF"/>
          <w:lang w:val="en-GB"/>
        </w:rPr>
        <w:t>to microorganisms in these environments. Under aerobic conditions in soils</w:t>
      </w:r>
      <w:r w:rsidR="0099030B" w:rsidRPr="00FD3DEE">
        <w:rPr>
          <w:rFonts w:asciiTheme="minorHAnsi" w:hAnsiTheme="minorHAnsi"/>
          <w:color w:val="222222"/>
          <w:sz w:val="20"/>
          <w:szCs w:val="20"/>
          <w:shd w:val="clear" w:color="auto" w:fill="FFFFFF"/>
          <w:lang w:val="en-GB"/>
        </w:rPr>
        <w:t xml:space="preserve"> or pure cultures, products of B</w:t>
      </w:r>
      <w:r w:rsidRPr="00FD3DEE">
        <w:rPr>
          <w:rFonts w:asciiTheme="minorHAnsi" w:hAnsiTheme="minorHAnsi"/>
          <w:color w:val="222222"/>
          <w:sz w:val="20"/>
          <w:szCs w:val="20"/>
          <w:shd w:val="clear" w:color="auto" w:fill="FFFFFF"/>
          <w:lang w:val="en-GB"/>
        </w:rPr>
        <w:t>romoxynil degradation often retain the original bromine groups. The herbicide, and one of its common degradation products (3,5-dibromo-4-hydroxybenzoic acid) have been shown to undergo metabolic reductive</w:t>
      </w:r>
      <w:r w:rsidRPr="00FD3DEE">
        <w:rPr>
          <w:rStyle w:val="apple-converted-space"/>
          <w:rFonts w:asciiTheme="minorHAnsi" w:hAnsiTheme="minorHAnsi"/>
          <w:color w:val="222222"/>
          <w:sz w:val="20"/>
          <w:szCs w:val="20"/>
          <w:shd w:val="clear" w:color="auto" w:fill="FFFFFF"/>
          <w:lang w:val="en-GB"/>
        </w:rPr>
        <w:t> </w:t>
      </w:r>
      <w:r w:rsidRPr="00FD3DEE">
        <w:rPr>
          <w:rFonts w:asciiTheme="minorHAnsi" w:hAnsiTheme="minorHAnsi"/>
          <w:sz w:val="20"/>
          <w:szCs w:val="20"/>
          <w:lang w:val="en-GB"/>
        </w:rPr>
        <w:t>dehalogenation</w:t>
      </w:r>
      <w:r w:rsidRPr="00FD3DEE">
        <w:rPr>
          <w:rStyle w:val="apple-converted-space"/>
          <w:rFonts w:asciiTheme="minorHAnsi" w:hAnsiTheme="minorHAnsi"/>
          <w:color w:val="222222"/>
          <w:sz w:val="20"/>
          <w:szCs w:val="20"/>
          <w:shd w:val="clear" w:color="auto" w:fill="FFFFFF"/>
          <w:lang w:val="en-GB"/>
        </w:rPr>
        <w:t> </w:t>
      </w:r>
      <w:r w:rsidRPr="00FD3DEE">
        <w:rPr>
          <w:rFonts w:asciiTheme="minorHAnsi" w:hAnsiTheme="minorHAnsi"/>
          <w:color w:val="222222"/>
          <w:sz w:val="20"/>
          <w:szCs w:val="20"/>
          <w:shd w:val="clear" w:color="auto" w:fill="FFFFFF"/>
          <w:lang w:val="en-GB"/>
        </w:rPr>
        <w:t>by the microorganism</w:t>
      </w:r>
      <w:r w:rsidRPr="00FD3DEE">
        <w:rPr>
          <w:rStyle w:val="apple-converted-space"/>
          <w:rFonts w:asciiTheme="minorHAnsi" w:hAnsiTheme="minorHAnsi"/>
          <w:color w:val="222222"/>
          <w:sz w:val="20"/>
          <w:szCs w:val="20"/>
          <w:shd w:val="clear" w:color="auto" w:fill="FFFFFF"/>
          <w:lang w:val="en-GB"/>
        </w:rPr>
        <w:t> </w:t>
      </w:r>
      <w:r w:rsidRPr="00FD3DEE">
        <w:rPr>
          <w:rFonts w:asciiTheme="minorHAnsi" w:hAnsiTheme="minorHAnsi"/>
          <w:sz w:val="20"/>
          <w:szCs w:val="20"/>
          <w:lang w:val="en-GB"/>
        </w:rPr>
        <w:t>Desulfitobacterium chlororespirans</w:t>
      </w:r>
      <w:r w:rsidR="008113F0" w:rsidRPr="00FD3DEE">
        <w:rPr>
          <w:rFonts w:asciiTheme="minorHAnsi" w:hAnsiTheme="minorHAnsi"/>
          <w:color w:val="222222"/>
          <w:sz w:val="20"/>
          <w:szCs w:val="20"/>
          <w:shd w:val="clear" w:color="auto" w:fill="FFFFFF"/>
          <w:lang w:val="en-GB"/>
        </w:rPr>
        <w:t xml:space="preserve"> </w:t>
      </w:r>
      <w:r w:rsidR="00A2081B" w:rsidRPr="00FD3DEE">
        <w:rPr>
          <w:rFonts w:asciiTheme="minorHAnsi" w:hAnsiTheme="minorHAnsi"/>
          <w:color w:val="222222"/>
          <w:sz w:val="20"/>
          <w:szCs w:val="20"/>
          <w:shd w:val="clear" w:color="auto" w:fill="FFFFFF"/>
          <w:vertAlign w:val="superscript"/>
          <w:lang w:val="en-GB"/>
        </w:rPr>
        <w:t>7,8</w:t>
      </w:r>
      <w:r w:rsidR="008113F0" w:rsidRPr="00FD3DEE">
        <w:rPr>
          <w:rFonts w:asciiTheme="minorHAnsi" w:hAnsiTheme="minorHAnsi"/>
          <w:color w:val="222222"/>
          <w:sz w:val="20"/>
          <w:szCs w:val="20"/>
          <w:shd w:val="clear" w:color="auto" w:fill="FFFFFF"/>
          <w:lang w:val="en-GB"/>
        </w:rPr>
        <w:t>.</w:t>
      </w:r>
    </w:p>
    <w:p w14:paraId="6919C414" w14:textId="04467F51" w:rsidR="00923BE1" w:rsidRPr="00FD3DEE" w:rsidRDefault="00923BE1" w:rsidP="00923BE1">
      <w:pPr>
        <w:rPr>
          <w:lang w:val="en-GB" w:eastAsia="cs-CZ"/>
        </w:rPr>
      </w:pPr>
    </w:p>
    <w:p w14:paraId="39D08CD0" w14:textId="6E4016E4" w:rsidR="00506396" w:rsidRPr="00FD3DEE" w:rsidRDefault="00506396" w:rsidP="00A41777">
      <w:pPr>
        <w:ind w:firstLine="708"/>
        <w:jc w:val="both"/>
        <w:rPr>
          <w:rFonts w:asciiTheme="minorHAnsi" w:hAnsiTheme="minorHAnsi"/>
          <w:sz w:val="20"/>
          <w:szCs w:val="20"/>
          <w:lang w:val="en-GB"/>
        </w:rPr>
      </w:pPr>
    </w:p>
    <w:p w14:paraId="1E294DF4" w14:textId="71CB3E4D" w:rsidR="00A41777" w:rsidRPr="00FD3DEE" w:rsidRDefault="00DF3CC9" w:rsidP="00DF3CC9">
      <w:pPr>
        <w:rPr>
          <w:lang w:val="en-GB"/>
        </w:rPr>
      </w:pPr>
      <w:r w:rsidRPr="00FD3DEE">
        <w:rPr>
          <w:noProof/>
          <w:lang w:val="cs-CZ" w:eastAsia="cs-CZ"/>
        </w:rPr>
        <w:drawing>
          <wp:inline distT="0" distB="0" distL="0" distR="0" wp14:anchorId="1D220829" wp14:editId="7D04DA1A">
            <wp:extent cx="5060614" cy="1473344"/>
            <wp:effectExtent l="0" t="0" r="0" b="0"/>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5135970" cy="1495283"/>
                    </a:xfrm>
                    <a:prstGeom prst="rect">
                      <a:avLst/>
                    </a:prstGeom>
                  </pic:spPr>
                </pic:pic>
              </a:graphicData>
            </a:graphic>
          </wp:inline>
        </w:drawing>
      </w:r>
    </w:p>
    <w:p w14:paraId="325A69F7" w14:textId="7AF0E2B2" w:rsidR="002C45BD" w:rsidRPr="00FD3DEE" w:rsidRDefault="002C45BD" w:rsidP="002C45BD">
      <w:pPr>
        <w:pStyle w:val="TEXT"/>
      </w:pPr>
      <w:r w:rsidRPr="00FD3DEE">
        <w:t xml:space="preserve">Figure 1. Chemical structure of Bromoxynil </w:t>
      </w:r>
      <w:r w:rsidR="0065525D" w:rsidRPr="00FD3DEE">
        <w:t xml:space="preserve">(1) </w:t>
      </w:r>
      <w:r w:rsidRPr="00FD3DEE">
        <w:t>and Triclosan</w:t>
      </w:r>
      <w:r w:rsidR="0065525D" w:rsidRPr="00FD3DEE">
        <w:t xml:space="preserve"> (2)</w:t>
      </w:r>
      <w:r w:rsidR="001111EA">
        <w:t>.</w:t>
      </w:r>
    </w:p>
    <w:p w14:paraId="23C89F58" w14:textId="77777777" w:rsidR="00501E3A" w:rsidRPr="00FD3DEE" w:rsidRDefault="00501E3A" w:rsidP="008F6C16">
      <w:pPr>
        <w:jc w:val="both"/>
        <w:rPr>
          <w:rFonts w:asciiTheme="minorHAnsi" w:hAnsiTheme="minorHAnsi"/>
          <w:sz w:val="20"/>
          <w:szCs w:val="20"/>
          <w:lang w:val="en-GB"/>
        </w:rPr>
      </w:pPr>
    </w:p>
    <w:p w14:paraId="6295BE6B" w14:textId="63BDE2BF" w:rsidR="00501E3A" w:rsidRPr="00FD3DEE" w:rsidRDefault="00904528" w:rsidP="00F41465">
      <w:pPr>
        <w:jc w:val="both"/>
        <w:rPr>
          <w:rFonts w:asciiTheme="minorHAnsi" w:hAnsiTheme="minorHAnsi"/>
          <w:b/>
          <w:lang w:val="en-GB"/>
        </w:rPr>
      </w:pPr>
      <w:r w:rsidRPr="00FD3DEE">
        <w:rPr>
          <w:rFonts w:asciiTheme="minorHAnsi" w:hAnsiTheme="minorHAnsi"/>
          <w:b/>
          <w:lang w:val="en-GB"/>
        </w:rPr>
        <w:t>Possibilities</w:t>
      </w:r>
      <w:r w:rsidR="00F41465" w:rsidRPr="00FD3DEE">
        <w:rPr>
          <w:rFonts w:asciiTheme="minorHAnsi" w:hAnsiTheme="minorHAnsi"/>
          <w:b/>
          <w:lang w:val="en-GB"/>
        </w:rPr>
        <w:t xml:space="preserve"> for removal of </w:t>
      </w:r>
      <w:r w:rsidRPr="00FD3DEE">
        <w:rPr>
          <w:rFonts w:asciiTheme="minorHAnsi" w:hAnsiTheme="minorHAnsi"/>
          <w:b/>
          <w:lang w:val="en-GB"/>
        </w:rPr>
        <w:t xml:space="preserve">organics specialities based on </w:t>
      </w:r>
      <w:r w:rsidR="00F41465" w:rsidRPr="00FD3DEE">
        <w:rPr>
          <w:rFonts w:asciiTheme="minorHAnsi" w:hAnsiTheme="minorHAnsi"/>
          <w:b/>
          <w:lang w:val="en-GB"/>
        </w:rPr>
        <w:t>AOX from water</w:t>
      </w:r>
    </w:p>
    <w:p w14:paraId="50B0BAC1" w14:textId="77777777" w:rsidR="00D249C2" w:rsidRPr="00FD3DEE" w:rsidRDefault="00D249C2" w:rsidP="001267B1">
      <w:pPr>
        <w:ind w:firstLine="708"/>
        <w:jc w:val="both"/>
        <w:rPr>
          <w:rFonts w:asciiTheme="minorHAnsi" w:hAnsiTheme="minorHAnsi"/>
          <w:sz w:val="20"/>
          <w:szCs w:val="20"/>
          <w:lang w:val="en-GB"/>
        </w:rPr>
      </w:pPr>
    </w:p>
    <w:p w14:paraId="23B8BD55" w14:textId="696603C1" w:rsidR="008E2D3A" w:rsidRPr="00FD3DEE" w:rsidRDefault="00C94E68" w:rsidP="007C5BAA">
      <w:pPr>
        <w:ind w:firstLine="708"/>
        <w:jc w:val="both"/>
        <w:rPr>
          <w:rFonts w:asciiTheme="minorHAnsi" w:hAnsiTheme="minorHAnsi"/>
          <w:sz w:val="20"/>
          <w:szCs w:val="20"/>
          <w:lang w:val="en-GB"/>
        </w:rPr>
      </w:pPr>
      <w:r w:rsidRPr="00FD3DEE">
        <w:rPr>
          <w:rFonts w:asciiTheme="minorHAnsi" w:hAnsiTheme="minorHAnsi"/>
          <w:sz w:val="20"/>
          <w:szCs w:val="20"/>
          <w:lang w:val="en-GB"/>
        </w:rPr>
        <w:t xml:space="preserve">The goal of technological processes limiting the impacts of the production and use of these compounds is to effectively remove them from water. One of the ways to degrade halogenated biocides is their chemical conversion, for example, by dehalogenation to readily biodegradable products. One possibility for removing stable halogenated organic compounds is the </w:t>
      </w:r>
      <w:r w:rsidR="008E2D3A" w:rsidRPr="00FD3DEE">
        <w:rPr>
          <w:rFonts w:asciiTheme="minorHAnsi" w:hAnsiTheme="minorHAnsi"/>
          <w:sz w:val="20"/>
          <w:szCs w:val="20"/>
          <w:lang w:val="en-GB"/>
        </w:rPr>
        <w:t>hydrodechlorination.</w:t>
      </w:r>
      <w:r w:rsidR="00F04EB9" w:rsidRPr="00FD3DEE">
        <w:rPr>
          <w:rFonts w:asciiTheme="minorHAnsi" w:hAnsiTheme="minorHAnsi"/>
          <w:sz w:val="20"/>
          <w:szCs w:val="20"/>
          <w:lang w:val="en-GB"/>
        </w:rPr>
        <w:t xml:space="preserve"> Hydrodechlorination </w:t>
      </w:r>
      <w:r w:rsidR="00F04EB9" w:rsidRPr="00FD3DEE">
        <w:rPr>
          <w:rFonts w:asciiTheme="minorHAnsi" w:hAnsiTheme="minorHAnsi"/>
          <w:sz w:val="20"/>
          <w:szCs w:val="20"/>
          <w:lang w:val="en-GB" w:eastAsia="en-US"/>
        </w:rPr>
        <w:t>is an effective way for detoxification of chlorinated organics under relatively mild conditions without toxic byproducts formation. Unlike chemical oxidation where the pollutants are usually degraded to (if possible) CO</w:t>
      </w:r>
      <w:r w:rsidR="00F04EB9" w:rsidRPr="00FD3DEE">
        <w:rPr>
          <w:rFonts w:asciiTheme="minorHAnsi" w:hAnsiTheme="minorHAnsi"/>
          <w:sz w:val="20"/>
          <w:szCs w:val="20"/>
          <w:vertAlign w:val="subscript"/>
          <w:lang w:val="en-GB" w:eastAsia="en-US"/>
        </w:rPr>
        <w:t>2</w:t>
      </w:r>
      <w:r w:rsidR="00F04EB9" w:rsidRPr="00FD3DEE">
        <w:rPr>
          <w:rFonts w:asciiTheme="minorHAnsi" w:hAnsiTheme="minorHAnsi"/>
          <w:sz w:val="20"/>
          <w:szCs w:val="20"/>
          <w:lang w:val="en-GB" w:eastAsia="en-US"/>
        </w:rPr>
        <w:t xml:space="preserve"> and H</w:t>
      </w:r>
      <w:r w:rsidR="00F04EB9" w:rsidRPr="00FD3DEE">
        <w:rPr>
          <w:rFonts w:asciiTheme="minorHAnsi" w:hAnsiTheme="minorHAnsi"/>
          <w:sz w:val="20"/>
          <w:szCs w:val="20"/>
          <w:vertAlign w:val="subscript"/>
          <w:lang w:val="en-GB" w:eastAsia="en-US"/>
        </w:rPr>
        <w:t>2</w:t>
      </w:r>
      <w:r w:rsidR="00F04EB9" w:rsidRPr="00FD3DEE">
        <w:rPr>
          <w:rFonts w:asciiTheme="minorHAnsi" w:hAnsiTheme="minorHAnsi"/>
          <w:sz w:val="20"/>
          <w:szCs w:val="20"/>
          <w:lang w:val="en-GB" w:eastAsia="en-US"/>
        </w:rPr>
        <w:t xml:space="preserve">O under quite harsh conditions (and toxic byproducts could be produced), this method enables to replace chlorine in the molecule by hydrogen under relatively mild conditions and generate more easily biodegradable compounds due to their lower toxicity, i.e. no halogen in the molecule. Hydrogen could be introduced to the system in many different ways, e.g. by hydrogen gas bubbled to the solution or generated in situ from hydrides, hydroxides, or hydrazine </w:t>
      </w:r>
      <w:r w:rsidR="00F04EB9" w:rsidRPr="00FD3DEE">
        <w:rPr>
          <w:rFonts w:asciiTheme="minorHAnsi" w:hAnsiTheme="minorHAnsi"/>
          <w:sz w:val="20"/>
          <w:szCs w:val="20"/>
          <w:lang w:val="en-GB"/>
        </w:rPr>
        <w:t xml:space="preserve">by a reaction with metals (either by Pt or Pd on carbon, by a mixture of metals as a fly ash or in the form of metallic alloys). Those methods showed good results in the degradation of various chlorinated pollutants, such as </w:t>
      </w:r>
      <w:r w:rsidR="00F04EB9" w:rsidRPr="00FD3DEE">
        <w:rPr>
          <w:rFonts w:asciiTheme="minorHAnsi" w:hAnsiTheme="minorHAnsi"/>
          <w:sz w:val="20"/>
          <w:szCs w:val="20"/>
          <w:lang w:val="en-GB" w:eastAsia="en-US"/>
        </w:rPr>
        <w:t>toxic polychlorinated dibenzo-</w:t>
      </w:r>
      <w:r w:rsidR="00F04EB9" w:rsidRPr="00FD3DEE">
        <w:rPr>
          <w:rFonts w:asciiTheme="minorHAnsi" w:hAnsiTheme="minorHAnsi"/>
          <w:i/>
          <w:iCs/>
          <w:sz w:val="20"/>
          <w:szCs w:val="20"/>
          <w:lang w:val="en-GB" w:eastAsia="en-US"/>
        </w:rPr>
        <w:t>p</w:t>
      </w:r>
      <w:r w:rsidR="00F04EB9" w:rsidRPr="00FD3DEE">
        <w:rPr>
          <w:rFonts w:asciiTheme="minorHAnsi" w:hAnsiTheme="minorHAnsi"/>
          <w:sz w:val="20"/>
          <w:szCs w:val="20"/>
          <w:lang w:val="en-GB" w:eastAsia="en-US"/>
        </w:rPr>
        <w:t>-dioxins, polychlorinated</w:t>
      </w:r>
      <w:r w:rsidR="00F04EB9" w:rsidRPr="00FD3DEE">
        <w:rPr>
          <w:rFonts w:asciiTheme="minorHAnsi" w:hAnsiTheme="minorHAnsi"/>
          <w:sz w:val="20"/>
          <w:szCs w:val="20"/>
          <w:lang w:val="en-GB"/>
        </w:rPr>
        <w:t xml:space="preserve"> </w:t>
      </w:r>
      <w:r w:rsidR="00F04EB9" w:rsidRPr="00FD3DEE">
        <w:rPr>
          <w:rFonts w:asciiTheme="minorHAnsi" w:hAnsiTheme="minorHAnsi"/>
          <w:sz w:val="20"/>
          <w:szCs w:val="20"/>
          <w:lang w:val="en-GB" w:eastAsia="en-US"/>
        </w:rPr>
        <w:t>dibenzofurans</w:t>
      </w:r>
      <w:r w:rsidR="00F04EB9" w:rsidRPr="00FD3DEE">
        <w:rPr>
          <w:rFonts w:asciiTheme="minorHAnsi" w:hAnsiTheme="minorHAnsi"/>
          <w:sz w:val="20"/>
          <w:szCs w:val="20"/>
          <w:lang w:val="en-GB"/>
        </w:rPr>
        <w:t>, and trichlorobenzenes bu</w:t>
      </w:r>
      <w:r w:rsidR="00B70B71" w:rsidRPr="00FD3DEE">
        <w:rPr>
          <w:rFonts w:asciiTheme="minorHAnsi" w:hAnsiTheme="minorHAnsi"/>
          <w:sz w:val="20"/>
          <w:szCs w:val="20"/>
          <w:lang w:val="en-GB"/>
        </w:rPr>
        <w:t>nder relatively mild conditions</w:t>
      </w:r>
      <w:r w:rsidR="00F04EB9" w:rsidRPr="00FD3DEE">
        <w:rPr>
          <w:rFonts w:asciiTheme="minorHAnsi" w:hAnsiTheme="minorHAnsi"/>
          <w:sz w:val="20"/>
          <w:szCs w:val="20"/>
          <w:lang w:val="en-GB"/>
        </w:rPr>
        <w:t xml:space="preserve"> </w:t>
      </w:r>
      <w:r w:rsidR="00B70B71" w:rsidRPr="00FD3DEE">
        <w:rPr>
          <w:rFonts w:asciiTheme="minorHAnsi" w:hAnsiTheme="minorHAnsi"/>
          <w:sz w:val="20"/>
          <w:szCs w:val="20"/>
          <w:vertAlign w:val="superscript"/>
          <w:lang w:val="en-GB"/>
        </w:rPr>
        <w:t>1,2,9,10,11</w:t>
      </w:r>
      <w:r w:rsidR="00B70B71" w:rsidRPr="00FD3DEE">
        <w:rPr>
          <w:rFonts w:asciiTheme="minorHAnsi" w:hAnsiTheme="minorHAnsi"/>
          <w:sz w:val="20"/>
          <w:szCs w:val="20"/>
          <w:lang w:val="en-GB"/>
        </w:rPr>
        <w:t>.</w:t>
      </w:r>
    </w:p>
    <w:p w14:paraId="799B39CC" w14:textId="0947EC91" w:rsidR="005E5D3A" w:rsidRPr="00FD3DEE" w:rsidRDefault="00911D3C" w:rsidP="001111EA">
      <w:pPr>
        <w:ind w:firstLine="708"/>
        <w:jc w:val="both"/>
        <w:rPr>
          <w:rFonts w:asciiTheme="minorHAnsi" w:hAnsiTheme="minorHAnsi"/>
          <w:sz w:val="20"/>
          <w:szCs w:val="20"/>
          <w:lang w:val="en-GB"/>
        </w:rPr>
      </w:pPr>
      <w:r w:rsidRPr="00FD3DEE">
        <w:rPr>
          <w:rFonts w:asciiTheme="minorHAnsi" w:hAnsiTheme="minorHAnsi"/>
          <w:sz w:val="20"/>
          <w:szCs w:val="20"/>
          <w:lang w:val="en-GB"/>
        </w:rPr>
        <w:t>It was tested the hydrodechloration by activated zero valent metal, for example Fe coated with Cu, Zn coat</w:t>
      </w:r>
      <w:r w:rsidR="00B20862" w:rsidRPr="00FD3DEE">
        <w:rPr>
          <w:rFonts w:asciiTheme="minorHAnsi" w:hAnsiTheme="minorHAnsi"/>
          <w:sz w:val="20"/>
          <w:szCs w:val="20"/>
          <w:lang w:val="en-GB"/>
        </w:rPr>
        <w:t>ed with noble metals.23,24 Many publications deal with the use of alloys for reductive dehalogenation.</w:t>
      </w:r>
      <w:r w:rsidR="00C94E68" w:rsidRPr="00FD3DEE">
        <w:rPr>
          <w:rFonts w:asciiTheme="minorHAnsi" w:hAnsiTheme="minorHAnsi"/>
          <w:sz w:val="20"/>
          <w:szCs w:val="20"/>
          <w:lang w:val="en-GB"/>
        </w:rPr>
        <w:t xml:space="preserve"> As the reducing agent, metal alloys of electropositive metals can be applied with hydrogenation catalysts. For </w:t>
      </w:r>
      <w:r w:rsidR="00C94E68" w:rsidRPr="00FD3DEE">
        <w:rPr>
          <w:rFonts w:asciiTheme="minorHAnsi" w:hAnsiTheme="minorHAnsi"/>
          <w:sz w:val="20"/>
          <w:szCs w:val="20"/>
          <w:lang w:val="en-GB"/>
        </w:rPr>
        <w:lastRenderedPageBreak/>
        <w:t xml:space="preserve">example, aluminium metal alloy dehalogenation, which has the properties of a hydrogenation catalyst (Raney nickel alloy – nickel and </w:t>
      </w:r>
      <w:r w:rsidR="00C053AC" w:rsidRPr="00FD3DEE">
        <w:rPr>
          <w:rFonts w:asciiTheme="minorHAnsi" w:hAnsiTheme="minorHAnsi"/>
          <w:sz w:val="20"/>
          <w:szCs w:val="20"/>
          <w:lang w:val="en-GB"/>
        </w:rPr>
        <w:t>aluminium;</w:t>
      </w:r>
      <w:r w:rsidR="00C94E68" w:rsidRPr="00FD3DEE">
        <w:rPr>
          <w:rFonts w:asciiTheme="minorHAnsi" w:hAnsiTheme="minorHAnsi"/>
          <w:sz w:val="20"/>
          <w:szCs w:val="20"/>
          <w:lang w:val="en-GB"/>
        </w:rPr>
        <w:t xml:space="preserve"> Devard</w:t>
      </w:r>
      <w:r w:rsidR="008C3110" w:rsidRPr="00FD3DEE">
        <w:rPr>
          <w:rFonts w:asciiTheme="minorHAnsi" w:hAnsiTheme="minorHAnsi"/>
          <w:sz w:val="20"/>
          <w:szCs w:val="20"/>
          <w:lang w:val="en-GB"/>
        </w:rPr>
        <w:t>’s</w:t>
      </w:r>
      <w:r w:rsidR="00C94E68" w:rsidRPr="00FD3DEE">
        <w:rPr>
          <w:rFonts w:asciiTheme="minorHAnsi" w:hAnsiTheme="minorHAnsi"/>
          <w:sz w:val="20"/>
          <w:szCs w:val="20"/>
          <w:lang w:val="en-GB"/>
        </w:rPr>
        <w:t xml:space="preserve"> alloy – copper, aluminium and zinc), can be d</w:t>
      </w:r>
      <w:r w:rsidR="00C6178A" w:rsidRPr="00FD3DEE">
        <w:rPr>
          <w:rFonts w:asciiTheme="minorHAnsi" w:hAnsiTheme="minorHAnsi"/>
          <w:sz w:val="20"/>
          <w:szCs w:val="20"/>
          <w:lang w:val="en-GB"/>
        </w:rPr>
        <w:t xml:space="preserve">ehalogenated </w:t>
      </w:r>
      <w:r w:rsidR="002830CF" w:rsidRPr="00FD3DEE">
        <w:rPr>
          <w:rFonts w:asciiTheme="minorHAnsi" w:hAnsiTheme="minorHAnsi"/>
          <w:sz w:val="20"/>
          <w:szCs w:val="20"/>
          <w:vertAlign w:val="superscript"/>
          <w:lang w:val="en-GB"/>
        </w:rPr>
        <w:t>1,2</w:t>
      </w:r>
      <w:r w:rsidR="00741B3B" w:rsidRPr="00FD3DEE">
        <w:rPr>
          <w:rFonts w:asciiTheme="minorHAnsi" w:hAnsiTheme="minorHAnsi"/>
          <w:sz w:val="20"/>
          <w:szCs w:val="20"/>
          <w:vertAlign w:val="superscript"/>
          <w:lang w:val="en-GB"/>
        </w:rPr>
        <w:t>,</w:t>
      </w:r>
      <w:r w:rsidR="002A3C64" w:rsidRPr="00FD3DEE">
        <w:rPr>
          <w:rFonts w:asciiTheme="minorHAnsi" w:hAnsiTheme="minorHAnsi"/>
          <w:sz w:val="20"/>
          <w:szCs w:val="20"/>
          <w:vertAlign w:val="superscript"/>
          <w:lang w:val="en-GB"/>
        </w:rPr>
        <w:t>8</w:t>
      </w:r>
      <w:r w:rsidR="00C94E68" w:rsidRPr="00FD3DEE">
        <w:rPr>
          <w:rFonts w:asciiTheme="minorHAnsi" w:hAnsiTheme="minorHAnsi"/>
          <w:sz w:val="20"/>
          <w:szCs w:val="20"/>
          <w:lang w:val="en-GB"/>
        </w:rPr>
        <w:t>.</w:t>
      </w:r>
      <w:r w:rsidR="001267B1" w:rsidRPr="00FD3DEE">
        <w:rPr>
          <w:rFonts w:asciiTheme="minorHAnsi" w:hAnsiTheme="minorHAnsi"/>
          <w:sz w:val="20"/>
          <w:szCs w:val="20"/>
          <w:lang w:val="en-GB"/>
        </w:rPr>
        <w:t xml:space="preserve"> </w:t>
      </w:r>
    </w:p>
    <w:p w14:paraId="51CDEBE4" w14:textId="2E61FD83" w:rsidR="00F76400" w:rsidRPr="00FD3DEE" w:rsidRDefault="00F76400" w:rsidP="004D7E25">
      <w:pPr>
        <w:ind w:firstLine="708"/>
        <w:jc w:val="both"/>
        <w:rPr>
          <w:rFonts w:asciiTheme="minorHAnsi" w:hAnsiTheme="minorHAnsi"/>
          <w:sz w:val="20"/>
          <w:szCs w:val="20"/>
          <w:lang w:val="en-GB"/>
        </w:rPr>
      </w:pPr>
      <w:r w:rsidRPr="00FD3DEE">
        <w:rPr>
          <w:rFonts w:asciiTheme="minorHAnsi" w:hAnsiTheme="minorHAnsi"/>
          <w:sz w:val="20"/>
          <w:szCs w:val="20"/>
          <w:lang w:val="en-GB"/>
        </w:rPr>
        <w:t>For degradation of various halogenated compounds has been used in the past utilizing reductive dehalo</w:t>
      </w:r>
      <w:r w:rsidR="00F34707" w:rsidRPr="00FD3DEE">
        <w:rPr>
          <w:rFonts w:asciiTheme="minorHAnsi" w:hAnsiTheme="minorHAnsi"/>
          <w:sz w:val="20"/>
          <w:szCs w:val="20"/>
          <w:lang w:val="en-GB"/>
        </w:rPr>
        <w:t>genation with Al-Ni alloy in alkaline</w:t>
      </w:r>
      <w:r w:rsidRPr="00FD3DEE">
        <w:rPr>
          <w:rFonts w:asciiTheme="minorHAnsi" w:hAnsiTheme="minorHAnsi"/>
          <w:sz w:val="20"/>
          <w:szCs w:val="20"/>
          <w:lang w:val="en-GB"/>
        </w:rPr>
        <w:t xml:space="preserve"> solutions. Mainly products of degradation had been obtained by replacing the halogen with hydrogen however in some cases the reduction of other groups on the molecule occurred. The dehalogenation mechanism of halogenaromatics by metal alloys is not yet completely clarified – few different views on the problematic had been reported. First view is proposing the direct reduction of organohalogen at metal surface the other describes the effect of adsorbed hydrogen activated on nickel sponge </w:t>
      </w:r>
      <w:r w:rsidR="002830CF" w:rsidRPr="00FD3DEE">
        <w:rPr>
          <w:rFonts w:asciiTheme="minorHAnsi" w:hAnsiTheme="minorHAnsi"/>
          <w:sz w:val="20"/>
          <w:szCs w:val="20"/>
          <w:vertAlign w:val="superscript"/>
          <w:lang w:val="en-GB"/>
        </w:rPr>
        <w:t>2</w:t>
      </w:r>
      <w:r w:rsidR="00741B3B" w:rsidRPr="00FD3DEE">
        <w:rPr>
          <w:rFonts w:asciiTheme="minorHAnsi" w:hAnsiTheme="minorHAnsi"/>
          <w:sz w:val="20"/>
          <w:szCs w:val="20"/>
          <w:vertAlign w:val="superscript"/>
          <w:lang w:val="en-GB"/>
        </w:rPr>
        <w:t>,</w:t>
      </w:r>
      <w:r w:rsidR="00B70B71" w:rsidRPr="00FD3DEE">
        <w:rPr>
          <w:rFonts w:asciiTheme="minorHAnsi" w:hAnsiTheme="minorHAnsi"/>
          <w:sz w:val="20"/>
          <w:szCs w:val="20"/>
          <w:vertAlign w:val="superscript"/>
          <w:lang w:val="en-GB"/>
        </w:rPr>
        <w:t>12</w:t>
      </w:r>
      <w:r w:rsidR="00054A4B" w:rsidRPr="00FD3DEE">
        <w:rPr>
          <w:rFonts w:asciiTheme="minorHAnsi" w:hAnsiTheme="minorHAnsi"/>
          <w:sz w:val="20"/>
          <w:szCs w:val="20"/>
          <w:vertAlign w:val="superscript"/>
          <w:lang w:val="en-GB"/>
        </w:rPr>
        <w:t>,</w:t>
      </w:r>
      <w:r w:rsidR="002A3C64" w:rsidRPr="00FD3DEE">
        <w:rPr>
          <w:rFonts w:asciiTheme="minorHAnsi" w:hAnsiTheme="minorHAnsi"/>
          <w:sz w:val="20"/>
          <w:szCs w:val="20"/>
          <w:vertAlign w:val="superscript"/>
          <w:lang w:val="en-GB"/>
        </w:rPr>
        <w:t>1</w:t>
      </w:r>
      <w:r w:rsidR="00B70B71" w:rsidRPr="00FD3DEE">
        <w:rPr>
          <w:rFonts w:asciiTheme="minorHAnsi" w:hAnsiTheme="minorHAnsi"/>
          <w:sz w:val="20"/>
          <w:szCs w:val="20"/>
          <w:vertAlign w:val="superscript"/>
          <w:lang w:val="en-GB"/>
        </w:rPr>
        <w:t>3</w:t>
      </w:r>
      <w:r w:rsidRPr="00FD3DEE">
        <w:rPr>
          <w:rFonts w:asciiTheme="minorHAnsi" w:hAnsiTheme="minorHAnsi"/>
          <w:sz w:val="20"/>
          <w:szCs w:val="20"/>
          <w:lang w:val="en-GB"/>
        </w:rPr>
        <w:t>.</w:t>
      </w:r>
      <w:r w:rsidR="00932B58" w:rsidRPr="00FD3DEE">
        <w:rPr>
          <w:rFonts w:asciiTheme="minorHAnsi" w:hAnsiTheme="minorHAnsi"/>
          <w:sz w:val="20"/>
          <w:szCs w:val="20"/>
          <w:lang w:val="en-GB"/>
        </w:rPr>
        <w:t xml:space="preserve"> </w:t>
      </w:r>
      <w:r w:rsidR="00374C7B" w:rsidRPr="00FD3DEE">
        <w:rPr>
          <w:rFonts w:asciiTheme="minorHAnsi" w:hAnsiTheme="minorHAnsi"/>
          <w:sz w:val="20"/>
          <w:szCs w:val="20"/>
          <w:lang w:val="en-GB"/>
        </w:rPr>
        <w:t xml:space="preserve">The example of reductive dehalogenation of </w:t>
      </w:r>
      <w:r w:rsidR="001174F3" w:rsidRPr="00FD3DEE">
        <w:rPr>
          <w:rFonts w:asciiTheme="minorHAnsi" w:hAnsiTheme="minorHAnsi"/>
          <w:sz w:val="20"/>
          <w:szCs w:val="20"/>
          <w:lang w:val="en-GB"/>
        </w:rPr>
        <w:t>Triclosan</w:t>
      </w:r>
      <w:r w:rsidR="00561CD3" w:rsidRPr="00FD3DEE">
        <w:rPr>
          <w:rFonts w:asciiTheme="minorHAnsi" w:hAnsiTheme="minorHAnsi"/>
          <w:sz w:val="20"/>
          <w:szCs w:val="20"/>
          <w:lang w:val="en-GB"/>
        </w:rPr>
        <w:t xml:space="preserve"> shows the figure 2 </w:t>
      </w:r>
      <w:r w:rsidR="00561CD3" w:rsidRPr="00FD3DEE">
        <w:rPr>
          <w:rFonts w:asciiTheme="minorHAnsi" w:hAnsiTheme="minorHAnsi"/>
          <w:sz w:val="20"/>
          <w:szCs w:val="20"/>
          <w:vertAlign w:val="superscript"/>
          <w:lang w:val="en-GB"/>
        </w:rPr>
        <w:t>2</w:t>
      </w:r>
      <w:r w:rsidR="00561CD3" w:rsidRPr="00FD3DEE">
        <w:rPr>
          <w:rFonts w:asciiTheme="minorHAnsi" w:hAnsiTheme="minorHAnsi"/>
          <w:sz w:val="20"/>
          <w:szCs w:val="20"/>
          <w:lang w:val="en-GB"/>
        </w:rPr>
        <w:t>.</w:t>
      </w:r>
    </w:p>
    <w:p w14:paraId="4D906EF6" w14:textId="77777777" w:rsidR="001174F3" w:rsidRPr="00FD3DEE" w:rsidRDefault="001174F3" w:rsidP="001267B1">
      <w:pPr>
        <w:ind w:firstLine="708"/>
        <w:jc w:val="both"/>
        <w:rPr>
          <w:rFonts w:asciiTheme="minorHAnsi" w:hAnsiTheme="minorHAnsi"/>
          <w:sz w:val="20"/>
          <w:szCs w:val="20"/>
          <w:lang w:val="en-GB"/>
        </w:rPr>
      </w:pPr>
    </w:p>
    <w:p w14:paraId="1C0411AD" w14:textId="53FC6E78" w:rsidR="00932B58" w:rsidRPr="00FD3DEE" w:rsidRDefault="007662FC" w:rsidP="00932B58">
      <w:pPr>
        <w:rPr>
          <w:rFonts w:asciiTheme="minorHAnsi" w:hAnsiTheme="minorHAnsi"/>
          <w:sz w:val="20"/>
          <w:szCs w:val="20"/>
          <w:lang w:val="en-GB"/>
        </w:rPr>
      </w:pPr>
      <w:r w:rsidRPr="00FD3DEE">
        <w:rPr>
          <w:rFonts w:asciiTheme="minorHAnsi" w:hAnsiTheme="minorHAnsi"/>
          <w:noProof/>
          <w:sz w:val="20"/>
          <w:szCs w:val="20"/>
          <w:lang w:val="cs-CZ" w:eastAsia="cs-CZ"/>
        </w:rPr>
        <w:drawing>
          <wp:inline distT="0" distB="0" distL="0" distR="0" wp14:anchorId="1626CB23" wp14:editId="44B6AFD8">
            <wp:extent cx="5759450" cy="1148080"/>
            <wp:effectExtent l="0" t="0" r="6350" b="0"/>
            <wp:docPr id="3"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759450" cy="1148080"/>
                    </a:xfrm>
                    <a:prstGeom prst="rect">
                      <a:avLst/>
                    </a:prstGeom>
                  </pic:spPr>
                </pic:pic>
              </a:graphicData>
            </a:graphic>
          </wp:inline>
        </w:drawing>
      </w:r>
    </w:p>
    <w:p w14:paraId="6D7FEC1C" w14:textId="0635B03E" w:rsidR="00932B58" w:rsidRPr="00FD3DEE" w:rsidRDefault="00932B58" w:rsidP="00932B58">
      <w:pPr>
        <w:pStyle w:val="TEXT"/>
      </w:pPr>
      <w:r w:rsidRPr="00FD3DEE">
        <w:t xml:space="preserve">Figure 2. </w:t>
      </w:r>
      <w:r w:rsidR="00070F8A" w:rsidRPr="00FD3DEE">
        <w:t>Example of r</w:t>
      </w:r>
      <w:r w:rsidRPr="00FD3DEE">
        <w:t xml:space="preserve">eductive dehalogenation of </w:t>
      </w:r>
      <w:r w:rsidR="002407EA" w:rsidRPr="00FD3DEE">
        <w:t>Trcislosan by Al-Ni alloy</w:t>
      </w:r>
      <w:r w:rsidR="001111EA">
        <w:t>.</w:t>
      </w:r>
    </w:p>
    <w:p w14:paraId="485F8C4B" w14:textId="5047C6A0" w:rsidR="005E5D3A" w:rsidRPr="00FD3DEE" w:rsidRDefault="005E5D3A" w:rsidP="0076757B">
      <w:pPr>
        <w:rPr>
          <w:rFonts w:asciiTheme="minorHAnsi" w:hAnsiTheme="minorHAnsi"/>
          <w:b/>
          <w:lang w:val="en-GB"/>
        </w:rPr>
      </w:pPr>
    </w:p>
    <w:p w14:paraId="06721324" w14:textId="682C1979" w:rsidR="00C6178A" w:rsidRPr="00FD3DEE" w:rsidRDefault="0060264C" w:rsidP="006D2E9B">
      <w:pPr>
        <w:widowControl w:val="0"/>
        <w:autoSpaceDE w:val="0"/>
        <w:autoSpaceDN w:val="0"/>
        <w:adjustRightInd w:val="0"/>
        <w:spacing w:after="240"/>
        <w:ind w:firstLine="708"/>
        <w:jc w:val="both"/>
        <w:rPr>
          <w:rFonts w:asciiTheme="minorHAnsi" w:hAnsiTheme="minorHAnsi"/>
          <w:sz w:val="20"/>
          <w:szCs w:val="20"/>
          <w:lang w:val="en-GB"/>
        </w:rPr>
      </w:pPr>
      <w:r w:rsidRPr="00FD3DEE">
        <w:rPr>
          <w:rFonts w:asciiTheme="minorHAnsi" w:eastAsia="Calibri" w:hAnsiTheme="minorHAnsi" w:cs="Arial"/>
          <w:color w:val="000000"/>
          <w:sz w:val="20"/>
          <w:szCs w:val="20"/>
          <w:lang w:val="en-GB" w:eastAsia="en-US"/>
        </w:rPr>
        <w:t>C</w:t>
      </w:r>
      <w:r w:rsidR="007C5BAA" w:rsidRPr="00FD3DEE">
        <w:rPr>
          <w:rFonts w:asciiTheme="minorHAnsi" w:eastAsia="Calibri" w:hAnsiTheme="minorHAnsi" w:cs="Arial"/>
          <w:color w:val="000000"/>
          <w:sz w:val="20"/>
          <w:szCs w:val="20"/>
          <w:lang w:val="en-GB" w:eastAsia="en-US"/>
        </w:rPr>
        <w:t xml:space="preserve">atalytic hydrogenation, reduction by using metals or metal hydrides as well as reductions with some nucleophilic neutral or anionic species have been used for the transformation of an aromatic C-X bond into a C-H bond. Aryl chlorides </w:t>
      </w:r>
      <w:r w:rsidR="00F65263" w:rsidRPr="00FD3DEE">
        <w:rPr>
          <w:rFonts w:asciiTheme="minorHAnsi" w:eastAsia="Calibri" w:hAnsiTheme="minorHAnsi" w:cs="Arial"/>
          <w:color w:val="000000"/>
          <w:sz w:val="20"/>
          <w:szCs w:val="20"/>
          <w:lang w:val="en-GB" w:eastAsia="en-US"/>
        </w:rPr>
        <w:t>and fluorides are markedly less r</w:t>
      </w:r>
      <w:r w:rsidR="007C5BAA" w:rsidRPr="00FD3DEE">
        <w:rPr>
          <w:rFonts w:asciiTheme="minorHAnsi" w:eastAsia="Calibri" w:hAnsiTheme="minorHAnsi" w:cs="Arial"/>
          <w:color w:val="000000"/>
          <w:sz w:val="20"/>
          <w:szCs w:val="20"/>
          <w:lang w:val="en-GB" w:eastAsia="en-US"/>
        </w:rPr>
        <w:t>eactive in comparison to the corresponding bromides and iodides and are rather resistant to chemical reduction, especially when substituted with electron-donating groups</w:t>
      </w:r>
      <w:r w:rsidR="007C5BAA" w:rsidRPr="00FD3DEE">
        <w:rPr>
          <w:rFonts w:asciiTheme="minorHAnsi" w:eastAsia="Calibri" w:hAnsiTheme="minorHAnsi" w:cs="Arial"/>
          <w:color w:val="000000"/>
          <w:sz w:val="20"/>
          <w:szCs w:val="20"/>
          <w:vertAlign w:val="superscript"/>
          <w:lang w:val="en-GB" w:eastAsia="en-US"/>
        </w:rPr>
        <w:t>1</w:t>
      </w:r>
      <w:r w:rsidR="007C5BAA" w:rsidRPr="00FD3DEE">
        <w:rPr>
          <w:rFonts w:asciiTheme="minorHAnsi" w:eastAsia="Calibri" w:hAnsiTheme="minorHAnsi" w:cs="Arial"/>
          <w:color w:val="000000"/>
          <w:sz w:val="20"/>
          <w:szCs w:val="20"/>
          <w:lang w:val="en-GB" w:eastAsia="en-US"/>
        </w:rPr>
        <w:t>.</w:t>
      </w:r>
      <w:r w:rsidR="00BF65FA" w:rsidRPr="00FD3DEE">
        <w:rPr>
          <w:rFonts w:asciiTheme="minorHAnsi" w:eastAsia="Calibri" w:hAnsiTheme="minorHAnsi" w:cs="Arial"/>
          <w:color w:val="000000"/>
          <w:sz w:val="20"/>
          <w:szCs w:val="20"/>
          <w:lang w:val="en-GB" w:eastAsia="en-US"/>
        </w:rPr>
        <w:t xml:space="preserve"> </w:t>
      </w:r>
      <w:r w:rsidR="00C6178A" w:rsidRPr="00FD3DEE">
        <w:rPr>
          <w:rFonts w:asciiTheme="minorHAnsi" w:eastAsia="Calibri" w:hAnsiTheme="minorHAnsi" w:cs="Arial"/>
          <w:color w:val="000000"/>
          <w:sz w:val="20"/>
          <w:szCs w:val="20"/>
          <w:lang w:val="en-GB" w:eastAsia="en-US"/>
        </w:rPr>
        <w:t xml:space="preserve">The Table 1 shows the various </w:t>
      </w:r>
      <w:r w:rsidR="00117494" w:rsidRPr="00FD3DEE">
        <w:rPr>
          <w:rFonts w:asciiTheme="minorHAnsi" w:eastAsia="Calibri" w:hAnsiTheme="minorHAnsi" w:cs="Arial"/>
          <w:color w:val="000000"/>
          <w:sz w:val="20"/>
          <w:szCs w:val="20"/>
          <w:lang w:val="en-GB" w:eastAsia="en-US"/>
        </w:rPr>
        <w:t>reductants</w:t>
      </w:r>
      <w:r w:rsidR="00C6178A" w:rsidRPr="00FD3DEE">
        <w:rPr>
          <w:rFonts w:asciiTheme="minorHAnsi" w:eastAsia="Calibri" w:hAnsiTheme="minorHAnsi" w:cs="Arial"/>
          <w:color w:val="000000"/>
          <w:sz w:val="20"/>
          <w:szCs w:val="20"/>
          <w:lang w:val="en-GB" w:eastAsia="en-US"/>
        </w:rPr>
        <w:t xml:space="preserve"> for dehalogenation of different </w:t>
      </w:r>
      <w:r w:rsidR="00C6178A" w:rsidRPr="00FD3DEE">
        <w:rPr>
          <w:rFonts w:asciiTheme="minorHAnsi" w:hAnsiTheme="minorHAnsi"/>
          <w:sz w:val="20"/>
          <w:szCs w:val="20"/>
          <w:lang w:val="en-GB"/>
        </w:rPr>
        <w:t>organohalogens.</w:t>
      </w:r>
    </w:p>
    <w:p w14:paraId="3482A0AF" w14:textId="77777777" w:rsidR="006D2E9B" w:rsidRPr="00FD3DEE" w:rsidRDefault="006D2E9B" w:rsidP="006D2E9B">
      <w:pPr>
        <w:pStyle w:val="TEXT"/>
      </w:pPr>
      <w:r w:rsidRPr="00FD3DEE">
        <w:t>Table I</w:t>
      </w:r>
    </w:p>
    <w:p w14:paraId="72E5CDD2" w14:textId="443BDD97" w:rsidR="006D2E9B" w:rsidRPr="00FD3DEE" w:rsidRDefault="006D2E9B" w:rsidP="006D2E9B">
      <w:pPr>
        <w:pStyle w:val="TEXT"/>
        <w:rPr>
          <w:bCs/>
          <w:vertAlign w:val="superscript"/>
        </w:rPr>
      </w:pPr>
      <w:r w:rsidRPr="00FD3DEE">
        <w:t>Various reductants for dehalogenation of different organohalogens</w:t>
      </w:r>
    </w:p>
    <w:tbl>
      <w:tblPr>
        <w:tblStyle w:val="Mkatabul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61"/>
        <w:gridCol w:w="2370"/>
        <w:gridCol w:w="1157"/>
      </w:tblGrid>
      <w:tr w:rsidR="006D2E9B" w:rsidRPr="00FD3DEE" w14:paraId="23DDA09D" w14:textId="77777777" w:rsidTr="006D2E9B">
        <w:trPr>
          <w:trHeight w:hRule="exact" w:val="340"/>
        </w:trPr>
        <w:tc>
          <w:tcPr>
            <w:tcW w:w="2161" w:type="dxa"/>
            <w:tcBorders>
              <w:top w:val="single" w:sz="4" w:space="0" w:color="auto"/>
              <w:bottom w:val="single" w:sz="4" w:space="0" w:color="auto"/>
            </w:tcBorders>
            <w:vAlign w:val="center"/>
          </w:tcPr>
          <w:p w14:paraId="2405AC43" w14:textId="5A38C488" w:rsidR="00117494" w:rsidRPr="00FD3DEE" w:rsidRDefault="00117494" w:rsidP="006D2E9B">
            <w:pPr>
              <w:widowControl w:val="0"/>
              <w:autoSpaceDE w:val="0"/>
              <w:autoSpaceDN w:val="0"/>
              <w:adjustRightInd w:val="0"/>
              <w:spacing w:after="240"/>
              <w:jc w:val="center"/>
              <w:rPr>
                <w:rFonts w:asciiTheme="minorHAnsi" w:eastAsia="Calibri" w:hAnsiTheme="minorHAnsi" w:cs="Arial"/>
                <w:color w:val="000000"/>
                <w:sz w:val="20"/>
                <w:szCs w:val="20"/>
                <w:lang w:val="en-GB" w:eastAsia="en-US"/>
              </w:rPr>
            </w:pPr>
            <w:r w:rsidRPr="00FD3DEE">
              <w:rPr>
                <w:rFonts w:asciiTheme="minorHAnsi" w:hAnsiTheme="minorHAnsi"/>
                <w:sz w:val="20"/>
                <w:szCs w:val="20"/>
                <w:lang w:val="en-GB"/>
              </w:rPr>
              <w:t>Pollutant</w:t>
            </w:r>
          </w:p>
        </w:tc>
        <w:tc>
          <w:tcPr>
            <w:tcW w:w="2370" w:type="dxa"/>
            <w:tcBorders>
              <w:top w:val="single" w:sz="4" w:space="0" w:color="auto"/>
              <w:bottom w:val="single" w:sz="4" w:space="0" w:color="auto"/>
            </w:tcBorders>
            <w:vAlign w:val="center"/>
          </w:tcPr>
          <w:p w14:paraId="08AE5997" w14:textId="5C5AABCF" w:rsidR="00117494" w:rsidRPr="00FD3DEE" w:rsidRDefault="00117494" w:rsidP="006D2E9B">
            <w:pPr>
              <w:widowControl w:val="0"/>
              <w:autoSpaceDE w:val="0"/>
              <w:autoSpaceDN w:val="0"/>
              <w:adjustRightInd w:val="0"/>
              <w:spacing w:after="240"/>
              <w:jc w:val="center"/>
              <w:rPr>
                <w:rFonts w:asciiTheme="minorHAnsi" w:eastAsia="Calibri" w:hAnsiTheme="minorHAnsi" w:cs="Arial"/>
                <w:color w:val="000000"/>
                <w:sz w:val="20"/>
                <w:szCs w:val="20"/>
                <w:lang w:val="en-GB" w:eastAsia="en-US"/>
              </w:rPr>
            </w:pPr>
            <w:r w:rsidRPr="00FD3DEE">
              <w:rPr>
                <w:rFonts w:asciiTheme="minorHAnsi" w:hAnsiTheme="minorHAnsi"/>
                <w:sz w:val="20"/>
                <w:szCs w:val="20"/>
                <w:lang w:val="en-GB"/>
              </w:rPr>
              <w:t>Reductant</w:t>
            </w:r>
          </w:p>
        </w:tc>
        <w:tc>
          <w:tcPr>
            <w:tcW w:w="1157" w:type="dxa"/>
            <w:tcBorders>
              <w:top w:val="single" w:sz="4" w:space="0" w:color="auto"/>
              <w:bottom w:val="single" w:sz="4" w:space="0" w:color="auto"/>
            </w:tcBorders>
            <w:vAlign w:val="center"/>
          </w:tcPr>
          <w:p w14:paraId="23AFA1C4" w14:textId="78679907" w:rsidR="00117494" w:rsidRPr="00FD3DEE" w:rsidRDefault="00117494" w:rsidP="006D2E9B">
            <w:pPr>
              <w:widowControl w:val="0"/>
              <w:autoSpaceDE w:val="0"/>
              <w:autoSpaceDN w:val="0"/>
              <w:adjustRightInd w:val="0"/>
              <w:spacing w:after="240"/>
              <w:jc w:val="center"/>
              <w:rPr>
                <w:rFonts w:asciiTheme="minorHAnsi" w:eastAsia="Calibri" w:hAnsiTheme="minorHAnsi" w:cs="Arial"/>
                <w:color w:val="000000"/>
                <w:sz w:val="20"/>
                <w:szCs w:val="20"/>
                <w:lang w:val="en-GB" w:eastAsia="en-US"/>
              </w:rPr>
            </w:pPr>
            <w:r w:rsidRPr="00FD3DEE">
              <w:rPr>
                <w:rFonts w:asciiTheme="minorHAnsi" w:hAnsiTheme="minorHAnsi"/>
                <w:sz w:val="20"/>
                <w:szCs w:val="20"/>
                <w:lang w:val="en-GB"/>
              </w:rPr>
              <w:t>Reference</w:t>
            </w:r>
          </w:p>
        </w:tc>
      </w:tr>
      <w:tr w:rsidR="006D2E9B" w:rsidRPr="00FD3DEE" w14:paraId="03C3BF26" w14:textId="77777777" w:rsidTr="006D2E9B">
        <w:trPr>
          <w:trHeight w:hRule="exact" w:val="340"/>
        </w:trPr>
        <w:tc>
          <w:tcPr>
            <w:tcW w:w="2161" w:type="dxa"/>
            <w:tcBorders>
              <w:top w:val="single" w:sz="4" w:space="0" w:color="auto"/>
            </w:tcBorders>
            <w:vAlign w:val="center"/>
          </w:tcPr>
          <w:p w14:paraId="08677AA9" w14:textId="1FF73AA6" w:rsidR="00117494" w:rsidRPr="00FD3DEE" w:rsidRDefault="00117494" w:rsidP="006D2E9B">
            <w:pPr>
              <w:widowControl w:val="0"/>
              <w:autoSpaceDE w:val="0"/>
              <w:autoSpaceDN w:val="0"/>
              <w:adjustRightInd w:val="0"/>
              <w:spacing w:after="240"/>
              <w:jc w:val="center"/>
              <w:rPr>
                <w:rFonts w:asciiTheme="minorHAnsi" w:eastAsia="Calibri" w:hAnsiTheme="minorHAnsi" w:cs="Arial"/>
                <w:color w:val="000000"/>
                <w:sz w:val="20"/>
                <w:szCs w:val="20"/>
                <w:lang w:val="en-GB" w:eastAsia="en-US"/>
              </w:rPr>
            </w:pPr>
            <w:r w:rsidRPr="00FD3DEE">
              <w:rPr>
                <w:rFonts w:asciiTheme="minorHAnsi" w:hAnsiTheme="minorHAnsi"/>
                <w:sz w:val="20"/>
                <w:szCs w:val="20"/>
                <w:lang w:val="en-GB"/>
              </w:rPr>
              <w:t>PCDBs, PCDFs</w:t>
            </w:r>
          </w:p>
        </w:tc>
        <w:tc>
          <w:tcPr>
            <w:tcW w:w="2370" w:type="dxa"/>
            <w:tcBorders>
              <w:top w:val="single" w:sz="4" w:space="0" w:color="auto"/>
            </w:tcBorders>
            <w:vAlign w:val="center"/>
          </w:tcPr>
          <w:p w14:paraId="04D94DC9" w14:textId="0270465C" w:rsidR="00117494" w:rsidRPr="00FD3DEE" w:rsidRDefault="00117494" w:rsidP="006D2E9B">
            <w:pPr>
              <w:widowControl w:val="0"/>
              <w:autoSpaceDE w:val="0"/>
              <w:autoSpaceDN w:val="0"/>
              <w:adjustRightInd w:val="0"/>
              <w:spacing w:after="240"/>
              <w:jc w:val="center"/>
              <w:rPr>
                <w:rFonts w:asciiTheme="minorHAnsi" w:eastAsia="Calibri" w:hAnsiTheme="minorHAnsi" w:cs="Arial"/>
                <w:color w:val="000000"/>
                <w:sz w:val="20"/>
                <w:szCs w:val="20"/>
                <w:lang w:val="en-GB" w:eastAsia="en-US"/>
              </w:rPr>
            </w:pPr>
            <w:r w:rsidRPr="00FD3DEE">
              <w:rPr>
                <w:rFonts w:asciiTheme="minorHAnsi" w:hAnsiTheme="minorHAnsi"/>
                <w:sz w:val="20"/>
                <w:szCs w:val="20"/>
                <w:lang w:val="en-GB"/>
              </w:rPr>
              <w:t>Pt /C or Pd/C + H</w:t>
            </w:r>
            <w:r w:rsidRPr="00FD3DEE">
              <w:rPr>
                <w:rFonts w:asciiTheme="minorHAnsi" w:hAnsiTheme="minorHAnsi"/>
                <w:sz w:val="20"/>
                <w:szCs w:val="20"/>
                <w:vertAlign w:val="subscript"/>
                <w:lang w:val="en-GB"/>
              </w:rPr>
              <w:t>2</w:t>
            </w:r>
          </w:p>
        </w:tc>
        <w:tc>
          <w:tcPr>
            <w:tcW w:w="1157" w:type="dxa"/>
            <w:tcBorders>
              <w:top w:val="single" w:sz="4" w:space="0" w:color="auto"/>
            </w:tcBorders>
            <w:vAlign w:val="center"/>
          </w:tcPr>
          <w:p w14:paraId="1F89C7D3" w14:textId="168F5328" w:rsidR="00117494" w:rsidRPr="00FD3DEE" w:rsidRDefault="00F720DC" w:rsidP="006D2E9B">
            <w:pPr>
              <w:widowControl w:val="0"/>
              <w:autoSpaceDE w:val="0"/>
              <w:autoSpaceDN w:val="0"/>
              <w:adjustRightInd w:val="0"/>
              <w:spacing w:after="240"/>
              <w:jc w:val="center"/>
              <w:rPr>
                <w:rFonts w:asciiTheme="minorHAnsi" w:eastAsia="Calibri" w:hAnsiTheme="minorHAnsi" w:cs="Arial"/>
                <w:color w:val="000000"/>
                <w:sz w:val="20"/>
                <w:szCs w:val="20"/>
                <w:lang w:val="en-GB" w:eastAsia="en-US"/>
              </w:rPr>
            </w:pPr>
            <w:r w:rsidRPr="00FD3DEE">
              <w:rPr>
                <w:rFonts w:asciiTheme="minorHAnsi" w:eastAsia="Calibri" w:hAnsiTheme="minorHAnsi" w:cs="Arial"/>
                <w:color w:val="000000"/>
                <w:sz w:val="20"/>
                <w:szCs w:val="20"/>
                <w:lang w:val="en-GB" w:eastAsia="en-US"/>
              </w:rPr>
              <w:t>9</w:t>
            </w:r>
          </w:p>
        </w:tc>
      </w:tr>
      <w:tr w:rsidR="006D2E9B" w:rsidRPr="00FD3DEE" w14:paraId="751DCF29" w14:textId="77777777" w:rsidTr="006D2E9B">
        <w:trPr>
          <w:trHeight w:hRule="exact" w:val="340"/>
        </w:trPr>
        <w:tc>
          <w:tcPr>
            <w:tcW w:w="2161" w:type="dxa"/>
            <w:vAlign w:val="center"/>
          </w:tcPr>
          <w:p w14:paraId="0788D1F3" w14:textId="50C8009D" w:rsidR="00117494" w:rsidRPr="00FD3DEE" w:rsidRDefault="00117494" w:rsidP="006D2E9B">
            <w:pPr>
              <w:widowControl w:val="0"/>
              <w:autoSpaceDE w:val="0"/>
              <w:autoSpaceDN w:val="0"/>
              <w:adjustRightInd w:val="0"/>
              <w:spacing w:after="240"/>
              <w:jc w:val="center"/>
              <w:rPr>
                <w:rFonts w:asciiTheme="minorHAnsi" w:eastAsia="Calibri" w:hAnsiTheme="minorHAnsi" w:cs="Arial"/>
                <w:color w:val="000000"/>
                <w:sz w:val="20"/>
                <w:szCs w:val="20"/>
                <w:lang w:val="en-GB" w:eastAsia="en-US"/>
              </w:rPr>
            </w:pPr>
            <w:r w:rsidRPr="00FD3DEE">
              <w:rPr>
                <w:rFonts w:asciiTheme="minorHAnsi" w:hAnsiTheme="minorHAnsi"/>
                <w:sz w:val="20"/>
                <w:szCs w:val="20"/>
                <w:lang w:val="en-GB"/>
              </w:rPr>
              <w:t>TCPs</w:t>
            </w:r>
          </w:p>
        </w:tc>
        <w:tc>
          <w:tcPr>
            <w:tcW w:w="2370" w:type="dxa"/>
            <w:vAlign w:val="center"/>
          </w:tcPr>
          <w:p w14:paraId="26EB1326" w14:textId="6DB90A56" w:rsidR="00117494" w:rsidRPr="00FD3DEE" w:rsidRDefault="00117494" w:rsidP="006D2E9B">
            <w:pPr>
              <w:widowControl w:val="0"/>
              <w:autoSpaceDE w:val="0"/>
              <w:autoSpaceDN w:val="0"/>
              <w:adjustRightInd w:val="0"/>
              <w:spacing w:after="240"/>
              <w:jc w:val="center"/>
              <w:rPr>
                <w:rFonts w:asciiTheme="minorHAnsi" w:eastAsia="Calibri" w:hAnsiTheme="minorHAnsi" w:cs="Arial"/>
                <w:color w:val="000000"/>
                <w:sz w:val="20"/>
                <w:szCs w:val="20"/>
                <w:lang w:val="en-GB" w:eastAsia="en-US"/>
              </w:rPr>
            </w:pPr>
            <w:r w:rsidRPr="00FD3DEE">
              <w:rPr>
                <w:rFonts w:asciiTheme="minorHAnsi" w:hAnsiTheme="minorHAnsi"/>
                <w:sz w:val="20"/>
                <w:szCs w:val="20"/>
                <w:lang w:val="en-GB"/>
              </w:rPr>
              <w:t>Pd/C +N</w:t>
            </w:r>
            <w:r w:rsidRPr="00FD3DEE">
              <w:rPr>
                <w:rFonts w:asciiTheme="minorHAnsi" w:hAnsiTheme="minorHAnsi"/>
                <w:sz w:val="20"/>
                <w:szCs w:val="20"/>
                <w:vertAlign w:val="subscript"/>
                <w:lang w:val="en-GB"/>
              </w:rPr>
              <w:t>2</w:t>
            </w:r>
            <w:r w:rsidRPr="00FD3DEE">
              <w:rPr>
                <w:rFonts w:asciiTheme="minorHAnsi" w:hAnsiTheme="minorHAnsi"/>
                <w:sz w:val="20"/>
                <w:szCs w:val="20"/>
                <w:lang w:val="en-GB"/>
              </w:rPr>
              <w:t>H</w:t>
            </w:r>
            <w:r w:rsidRPr="00FD3DEE">
              <w:rPr>
                <w:rFonts w:asciiTheme="minorHAnsi" w:hAnsiTheme="minorHAnsi"/>
                <w:sz w:val="20"/>
                <w:szCs w:val="20"/>
                <w:vertAlign w:val="subscript"/>
                <w:lang w:val="en-GB"/>
              </w:rPr>
              <w:t>4</w:t>
            </w:r>
          </w:p>
        </w:tc>
        <w:tc>
          <w:tcPr>
            <w:tcW w:w="1157" w:type="dxa"/>
            <w:vAlign w:val="center"/>
          </w:tcPr>
          <w:p w14:paraId="234A514D" w14:textId="2E90AF42" w:rsidR="00117494" w:rsidRPr="00FD3DEE" w:rsidRDefault="00F720DC" w:rsidP="006D2E9B">
            <w:pPr>
              <w:widowControl w:val="0"/>
              <w:autoSpaceDE w:val="0"/>
              <w:autoSpaceDN w:val="0"/>
              <w:adjustRightInd w:val="0"/>
              <w:spacing w:after="240"/>
              <w:jc w:val="center"/>
              <w:rPr>
                <w:rFonts w:asciiTheme="minorHAnsi" w:eastAsia="Calibri" w:hAnsiTheme="minorHAnsi" w:cs="Arial"/>
                <w:color w:val="000000"/>
                <w:sz w:val="20"/>
                <w:szCs w:val="20"/>
                <w:lang w:val="en-GB" w:eastAsia="en-US"/>
              </w:rPr>
            </w:pPr>
            <w:r w:rsidRPr="00FD3DEE">
              <w:rPr>
                <w:rFonts w:asciiTheme="minorHAnsi" w:eastAsia="Calibri" w:hAnsiTheme="minorHAnsi" w:cs="Arial"/>
                <w:color w:val="000000"/>
                <w:sz w:val="20"/>
                <w:szCs w:val="20"/>
                <w:lang w:val="en-GB" w:eastAsia="en-US"/>
              </w:rPr>
              <w:t>10</w:t>
            </w:r>
          </w:p>
        </w:tc>
      </w:tr>
      <w:tr w:rsidR="006D2E9B" w:rsidRPr="00FD3DEE" w14:paraId="2CDCF665" w14:textId="77777777" w:rsidTr="006D2E9B">
        <w:trPr>
          <w:trHeight w:hRule="exact" w:val="340"/>
        </w:trPr>
        <w:tc>
          <w:tcPr>
            <w:tcW w:w="2161" w:type="dxa"/>
            <w:vAlign w:val="center"/>
          </w:tcPr>
          <w:p w14:paraId="13A15015" w14:textId="71F31400" w:rsidR="00117494" w:rsidRPr="00FD3DEE" w:rsidRDefault="00117494" w:rsidP="006D2E9B">
            <w:pPr>
              <w:widowControl w:val="0"/>
              <w:autoSpaceDE w:val="0"/>
              <w:autoSpaceDN w:val="0"/>
              <w:adjustRightInd w:val="0"/>
              <w:spacing w:after="240"/>
              <w:jc w:val="center"/>
              <w:rPr>
                <w:rFonts w:asciiTheme="minorHAnsi" w:eastAsia="Calibri" w:hAnsiTheme="minorHAnsi" w:cs="Arial"/>
                <w:color w:val="000000"/>
                <w:sz w:val="20"/>
                <w:szCs w:val="20"/>
                <w:lang w:val="en-GB" w:eastAsia="en-US"/>
              </w:rPr>
            </w:pPr>
            <w:r w:rsidRPr="00FD3DEE">
              <w:rPr>
                <w:rFonts w:asciiTheme="minorHAnsi" w:hAnsiTheme="minorHAnsi"/>
                <w:sz w:val="20"/>
                <w:szCs w:val="20"/>
                <w:lang w:val="en-GB"/>
              </w:rPr>
              <w:t>2,4,6-TCP</w:t>
            </w:r>
          </w:p>
        </w:tc>
        <w:tc>
          <w:tcPr>
            <w:tcW w:w="2370" w:type="dxa"/>
            <w:vAlign w:val="center"/>
          </w:tcPr>
          <w:p w14:paraId="2E89F698" w14:textId="51AB04E4" w:rsidR="00117494" w:rsidRPr="00FD3DEE" w:rsidRDefault="00117494" w:rsidP="006D2E9B">
            <w:pPr>
              <w:widowControl w:val="0"/>
              <w:autoSpaceDE w:val="0"/>
              <w:autoSpaceDN w:val="0"/>
              <w:adjustRightInd w:val="0"/>
              <w:spacing w:after="240"/>
              <w:jc w:val="center"/>
              <w:rPr>
                <w:rFonts w:asciiTheme="minorHAnsi" w:eastAsia="Calibri" w:hAnsiTheme="minorHAnsi" w:cs="Arial"/>
                <w:color w:val="000000"/>
                <w:sz w:val="20"/>
                <w:szCs w:val="20"/>
                <w:lang w:val="en-GB" w:eastAsia="en-US"/>
              </w:rPr>
            </w:pPr>
            <w:r w:rsidRPr="00FD3DEE">
              <w:rPr>
                <w:rFonts w:asciiTheme="minorHAnsi" w:hAnsiTheme="minorHAnsi"/>
                <w:sz w:val="20"/>
                <w:szCs w:val="20"/>
                <w:lang w:val="en-GB"/>
              </w:rPr>
              <w:t>Zn(0), Zn/Pd, Zn/Pt</w:t>
            </w:r>
          </w:p>
        </w:tc>
        <w:tc>
          <w:tcPr>
            <w:tcW w:w="1157" w:type="dxa"/>
            <w:vAlign w:val="center"/>
          </w:tcPr>
          <w:p w14:paraId="7DC5EB33" w14:textId="162C8E10" w:rsidR="00117494" w:rsidRPr="00FD3DEE" w:rsidRDefault="00F720DC" w:rsidP="006D2E9B">
            <w:pPr>
              <w:widowControl w:val="0"/>
              <w:autoSpaceDE w:val="0"/>
              <w:autoSpaceDN w:val="0"/>
              <w:adjustRightInd w:val="0"/>
              <w:spacing w:after="240"/>
              <w:jc w:val="center"/>
              <w:rPr>
                <w:rFonts w:asciiTheme="minorHAnsi" w:eastAsia="Calibri" w:hAnsiTheme="minorHAnsi" w:cs="Arial"/>
                <w:color w:val="000000"/>
                <w:sz w:val="20"/>
                <w:szCs w:val="20"/>
                <w:lang w:val="en-GB" w:eastAsia="en-US"/>
              </w:rPr>
            </w:pPr>
            <w:r w:rsidRPr="00FD3DEE">
              <w:rPr>
                <w:rFonts w:asciiTheme="minorHAnsi" w:eastAsia="Calibri" w:hAnsiTheme="minorHAnsi" w:cs="Arial"/>
                <w:color w:val="000000"/>
                <w:sz w:val="20"/>
                <w:szCs w:val="20"/>
                <w:lang w:val="en-GB" w:eastAsia="en-US"/>
              </w:rPr>
              <w:t>14</w:t>
            </w:r>
          </w:p>
        </w:tc>
      </w:tr>
      <w:tr w:rsidR="006D2E9B" w:rsidRPr="00FD3DEE" w14:paraId="719B27F6" w14:textId="77777777" w:rsidTr="006D2E9B">
        <w:trPr>
          <w:trHeight w:hRule="exact" w:val="340"/>
        </w:trPr>
        <w:tc>
          <w:tcPr>
            <w:tcW w:w="2161" w:type="dxa"/>
            <w:vAlign w:val="center"/>
          </w:tcPr>
          <w:p w14:paraId="33E545B4" w14:textId="5F3456A8" w:rsidR="00117494" w:rsidRPr="00FD3DEE" w:rsidRDefault="00117494" w:rsidP="006D2E9B">
            <w:pPr>
              <w:widowControl w:val="0"/>
              <w:autoSpaceDE w:val="0"/>
              <w:autoSpaceDN w:val="0"/>
              <w:adjustRightInd w:val="0"/>
              <w:spacing w:after="240"/>
              <w:jc w:val="center"/>
              <w:rPr>
                <w:rFonts w:asciiTheme="minorHAnsi" w:eastAsia="Calibri" w:hAnsiTheme="minorHAnsi" w:cs="Arial"/>
                <w:color w:val="000000"/>
                <w:sz w:val="20"/>
                <w:szCs w:val="20"/>
                <w:lang w:val="en-GB" w:eastAsia="en-US"/>
              </w:rPr>
            </w:pPr>
            <w:r w:rsidRPr="00FD3DEE">
              <w:rPr>
                <w:rFonts w:asciiTheme="minorHAnsi" w:hAnsiTheme="minorHAnsi"/>
                <w:sz w:val="20"/>
                <w:szCs w:val="20"/>
                <w:lang w:val="en-GB"/>
              </w:rPr>
              <w:t>DDT and 2,4,6-TCP</w:t>
            </w:r>
          </w:p>
        </w:tc>
        <w:tc>
          <w:tcPr>
            <w:tcW w:w="2370" w:type="dxa"/>
            <w:vAlign w:val="center"/>
          </w:tcPr>
          <w:p w14:paraId="7DAFC907" w14:textId="6D8F6ABD" w:rsidR="00117494" w:rsidRPr="00FD3DEE" w:rsidRDefault="00117494" w:rsidP="006D2E9B">
            <w:pPr>
              <w:widowControl w:val="0"/>
              <w:autoSpaceDE w:val="0"/>
              <w:autoSpaceDN w:val="0"/>
              <w:adjustRightInd w:val="0"/>
              <w:spacing w:after="240"/>
              <w:jc w:val="center"/>
              <w:rPr>
                <w:rFonts w:asciiTheme="minorHAnsi" w:eastAsia="Calibri" w:hAnsiTheme="minorHAnsi" w:cs="Arial"/>
                <w:color w:val="000000"/>
                <w:sz w:val="20"/>
                <w:szCs w:val="20"/>
                <w:lang w:val="en-GB" w:eastAsia="en-US"/>
              </w:rPr>
            </w:pPr>
            <w:r w:rsidRPr="00FD3DEE">
              <w:rPr>
                <w:rFonts w:asciiTheme="minorHAnsi" w:hAnsiTheme="minorHAnsi"/>
                <w:sz w:val="20"/>
                <w:szCs w:val="20"/>
                <w:lang w:val="en-GB"/>
              </w:rPr>
              <w:t>Devarda’s alloy + NaBH</w:t>
            </w:r>
            <w:r w:rsidRPr="00FD3DEE">
              <w:rPr>
                <w:rFonts w:asciiTheme="minorHAnsi" w:hAnsiTheme="minorHAnsi"/>
                <w:sz w:val="20"/>
                <w:szCs w:val="20"/>
                <w:vertAlign w:val="subscript"/>
                <w:lang w:val="en-GB"/>
              </w:rPr>
              <w:t>4</w:t>
            </w:r>
          </w:p>
        </w:tc>
        <w:tc>
          <w:tcPr>
            <w:tcW w:w="1157" w:type="dxa"/>
            <w:vAlign w:val="center"/>
          </w:tcPr>
          <w:p w14:paraId="5BC00C0D" w14:textId="348232D8" w:rsidR="00117494" w:rsidRPr="00FD3DEE" w:rsidRDefault="00F720DC" w:rsidP="006D2E9B">
            <w:pPr>
              <w:widowControl w:val="0"/>
              <w:autoSpaceDE w:val="0"/>
              <w:autoSpaceDN w:val="0"/>
              <w:adjustRightInd w:val="0"/>
              <w:spacing w:after="240"/>
              <w:jc w:val="center"/>
              <w:rPr>
                <w:rFonts w:asciiTheme="minorHAnsi" w:eastAsia="Calibri" w:hAnsiTheme="minorHAnsi" w:cs="Arial"/>
                <w:color w:val="000000"/>
                <w:sz w:val="20"/>
                <w:szCs w:val="20"/>
                <w:lang w:val="en-GB" w:eastAsia="en-US"/>
              </w:rPr>
            </w:pPr>
            <w:r w:rsidRPr="00FD3DEE">
              <w:rPr>
                <w:rFonts w:asciiTheme="minorHAnsi" w:eastAsia="Calibri" w:hAnsiTheme="minorHAnsi" w:cs="Arial"/>
                <w:color w:val="000000"/>
                <w:sz w:val="20"/>
                <w:szCs w:val="20"/>
                <w:lang w:val="en-GB" w:eastAsia="en-US"/>
              </w:rPr>
              <w:t>15</w:t>
            </w:r>
          </w:p>
        </w:tc>
      </w:tr>
      <w:tr w:rsidR="006D2E9B" w:rsidRPr="00FD3DEE" w14:paraId="32E328AA" w14:textId="77777777" w:rsidTr="006D2E9B">
        <w:trPr>
          <w:trHeight w:hRule="exact" w:val="340"/>
        </w:trPr>
        <w:tc>
          <w:tcPr>
            <w:tcW w:w="2161" w:type="dxa"/>
            <w:vAlign w:val="center"/>
          </w:tcPr>
          <w:p w14:paraId="30B3649E" w14:textId="1D3F9B8E" w:rsidR="00117494" w:rsidRPr="00FD3DEE" w:rsidRDefault="00117494" w:rsidP="006D2E9B">
            <w:pPr>
              <w:widowControl w:val="0"/>
              <w:autoSpaceDE w:val="0"/>
              <w:autoSpaceDN w:val="0"/>
              <w:adjustRightInd w:val="0"/>
              <w:spacing w:after="240"/>
              <w:jc w:val="center"/>
              <w:rPr>
                <w:rFonts w:asciiTheme="minorHAnsi" w:eastAsia="Calibri" w:hAnsiTheme="minorHAnsi" w:cs="Arial"/>
                <w:color w:val="000000"/>
                <w:sz w:val="20"/>
                <w:szCs w:val="20"/>
                <w:lang w:val="en-GB" w:eastAsia="en-US"/>
              </w:rPr>
            </w:pPr>
            <w:r w:rsidRPr="00FD3DEE">
              <w:rPr>
                <w:rFonts w:asciiTheme="minorHAnsi" w:hAnsiTheme="minorHAnsi"/>
                <w:sz w:val="20"/>
                <w:szCs w:val="20"/>
                <w:lang w:val="en-GB"/>
              </w:rPr>
              <w:t>MCBs, DCBs</w:t>
            </w:r>
          </w:p>
        </w:tc>
        <w:tc>
          <w:tcPr>
            <w:tcW w:w="2370" w:type="dxa"/>
            <w:vAlign w:val="center"/>
          </w:tcPr>
          <w:p w14:paraId="6D27D072" w14:textId="38C1C543" w:rsidR="00117494" w:rsidRPr="00FD3DEE" w:rsidRDefault="00117494" w:rsidP="006D2E9B">
            <w:pPr>
              <w:widowControl w:val="0"/>
              <w:autoSpaceDE w:val="0"/>
              <w:autoSpaceDN w:val="0"/>
              <w:adjustRightInd w:val="0"/>
              <w:spacing w:after="240"/>
              <w:jc w:val="center"/>
              <w:rPr>
                <w:rFonts w:asciiTheme="minorHAnsi" w:eastAsia="Calibri" w:hAnsiTheme="minorHAnsi" w:cs="Arial"/>
                <w:color w:val="000000"/>
                <w:sz w:val="20"/>
                <w:szCs w:val="20"/>
                <w:lang w:val="en-GB" w:eastAsia="en-US"/>
              </w:rPr>
            </w:pPr>
            <w:r w:rsidRPr="00FD3DEE">
              <w:rPr>
                <w:rFonts w:asciiTheme="minorHAnsi" w:hAnsiTheme="minorHAnsi"/>
                <w:sz w:val="20"/>
                <w:szCs w:val="20"/>
                <w:lang w:val="en-GB"/>
              </w:rPr>
              <w:t>Al-Ni/OH</w:t>
            </w:r>
          </w:p>
        </w:tc>
        <w:tc>
          <w:tcPr>
            <w:tcW w:w="1157" w:type="dxa"/>
            <w:vAlign w:val="center"/>
          </w:tcPr>
          <w:p w14:paraId="2B749775" w14:textId="0E04D155" w:rsidR="00117494" w:rsidRPr="00FD3DEE" w:rsidRDefault="00F720DC" w:rsidP="006D2E9B">
            <w:pPr>
              <w:widowControl w:val="0"/>
              <w:autoSpaceDE w:val="0"/>
              <w:autoSpaceDN w:val="0"/>
              <w:adjustRightInd w:val="0"/>
              <w:spacing w:after="240"/>
              <w:jc w:val="center"/>
              <w:rPr>
                <w:rFonts w:asciiTheme="minorHAnsi" w:eastAsia="Calibri" w:hAnsiTheme="minorHAnsi" w:cs="Arial"/>
                <w:color w:val="000000"/>
                <w:sz w:val="20"/>
                <w:szCs w:val="20"/>
                <w:lang w:val="en-GB" w:eastAsia="en-US"/>
              </w:rPr>
            </w:pPr>
            <w:r w:rsidRPr="00FD3DEE">
              <w:rPr>
                <w:rFonts w:asciiTheme="minorHAnsi" w:eastAsia="Calibri" w:hAnsiTheme="minorHAnsi" w:cs="Arial"/>
                <w:color w:val="000000"/>
                <w:sz w:val="20"/>
                <w:szCs w:val="20"/>
                <w:lang w:val="en-GB" w:eastAsia="en-US"/>
              </w:rPr>
              <w:t>16</w:t>
            </w:r>
          </w:p>
        </w:tc>
      </w:tr>
      <w:tr w:rsidR="006D2E9B" w:rsidRPr="00FD3DEE" w14:paraId="0B1F99B4" w14:textId="77777777" w:rsidTr="006D2E9B">
        <w:trPr>
          <w:trHeight w:hRule="exact" w:val="340"/>
        </w:trPr>
        <w:tc>
          <w:tcPr>
            <w:tcW w:w="2161" w:type="dxa"/>
            <w:vAlign w:val="center"/>
          </w:tcPr>
          <w:p w14:paraId="4F9BCE55" w14:textId="1C2A103C" w:rsidR="00117494" w:rsidRPr="00FD3DEE" w:rsidRDefault="00117494" w:rsidP="006D2E9B">
            <w:pPr>
              <w:widowControl w:val="0"/>
              <w:autoSpaceDE w:val="0"/>
              <w:autoSpaceDN w:val="0"/>
              <w:adjustRightInd w:val="0"/>
              <w:spacing w:after="240"/>
              <w:jc w:val="center"/>
              <w:rPr>
                <w:rFonts w:asciiTheme="minorHAnsi" w:eastAsia="Calibri" w:hAnsiTheme="minorHAnsi" w:cs="Arial"/>
                <w:color w:val="000000"/>
                <w:sz w:val="20"/>
                <w:szCs w:val="20"/>
                <w:lang w:val="en-GB" w:eastAsia="en-US"/>
              </w:rPr>
            </w:pPr>
            <w:r w:rsidRPr="00FD3DEE">
              <w:rPr>
                <w:rFonts w:asciiTheme="minorHAnsi" w:hAnsiTheme="minorHAnsi"/>
                <w:sz w:val="20"/>
                <w:szCs w:val="20"/>
                <w:lang w:val="en-GB"/>
              </w:rPr>
              <w:t>2-CP</w:t>
            </w:r>
          </w:p>
        </w:tc>
        <w:tc>
          <w:tcPr>
            <w:tcW w:w="2370" w:type="dxa"/>
            <w:vAlign w:val="center"/>
          </w:tcPr>
          <w:p w14:paraId="27478525" w14:textId="694EB4F2" w:rsidR="00117494" w:rsidRPr="00FD3DEE" w:rsidRDefault="00117494" w:rsidP="006D2E9B">
            <w:pPr>
              <w:widowControl w:val="0"/>
              <w:autoSpaceDE w:val="0"/>
              <w:autoSpaceDN w:val="0"/>
              <w:adjustRightInd w:val="0"/>
              <w:spacing w:after="240"/>
              <w:jc w:val="center"/>
              <w:rPr>
                <w:rFonts w:asciiTheme="minorHAnsi" w:eastAsia="Calibri" w:hAnsiTheme="minorHAnsi" w:cs="Arial"/>
                <w:color w:val="000000"/>
                <w:sz w:val="20"/>
                <w:szCs w:val="20"/>
                <w:lang w:val="en-GB" w:eastAsia="en-US"/>
              </w:rPr>
            </w:pPr>
            <w:r w:rsidRPr="00FD3DEE">
              <w:rPr>
                <w:rFonts w:asciiTheme="minorHAnsi" w:hAnsiTheme="minorHAnsi"/>
                <w:sz w:val="20"/>
                <w:szCs w:val="20"/>
                <w:lang w:val="en-GB"/>
              </w:rPr>
              <w:t>Al-Ni/F</w:t>
            </w:r>
            <w:r w:rsidRPr="00FD3DEE">
              <w:rPr>
                <w:rFonts w:asciiTheme="minorHAnsi" w:hAnsiTheme="minorHAnsi"/>
                <w:sz w:val="20"/>
                <w:szCs w:val="20"/>
                <w:vertAlign w:val="superscript"/>
                <w:lang w:val="en-GB"/>
              </w:rPr>
              <w:t>-</w:t>
            </w:r>
            <w:r w:rsidRPr="00FD3DEE">
              <w:rPr>
                <w:rFonts w:asciiTheme="minorHAnsi" w:hAnsiTheme="minorHAnsi"/>
                <w:sz w:val="20"/>
                <w:szCs w:val="20"/>
                <w:lang w:val="en-GB"/>
              </w:rPr>
              <w:t>(EDTA)</w:t>
            </w:r>
          </w:p>
        </w:tc>
        <w:tc>
          <w:tcPr>
            <w:tcW w:w="1157" w:type="dxa"/>
            <w:vAlign w:val="center"/>
          </w:tcPr>
          <w:p w14:paraId="7DCBB65A" w14:textId="3B4F03BD" w:rsidR="00117494" w:rsidRPr="00FD3DEE" w:rsidRDefault="00F720DC" w:rsidP="006D2E9B">
            <w:pPr>
              <w:widowControl w:val="0"/>
              <w:autoSpaceDE w:val="0"/>
              <w:autoSpaceDN w:val="0"/>
              <w:adjustRightInd w:val="0"/>
              <w:spacing w:after="240"/>
              <w:jc w:val="center"/>
              <w:rPr>
                <w:rFonts w:asciiTheme="minorHAnsi" w:eastAsia="Calibri" w:hAnsiTheme="minorHAnsi" w:cs="Arial"/>
                <w:color w:val="000000"/>
                <w:sz w:val="20"/>
                <w:szCs w:val="20"/>
                <w:lang w:val="en-GB" w:eastAsia="en-US"/>
              </w:rPr>
            </w:pPr>
            <w:r w:rsidRPr="00FD3DEE">
              <w:rPr>
                <w:rFonts w:asciiTheme="minorHAnsi" w:eastAsia="Calibri" w:hAnsiTheme="minorHAnsi" w:cs="Arial"/>
                <w:color w:val="000000"/>
                <w:sz w:val="20"/>
                <w:szCs w:val="20"/>
                <w:lang w:val="en-GB" w:eastAsia="en-US"/>
              </w:rPr>
              <w:t>17, 18</w:t>
            </w:r>
          </w:p>
        </w:tc>
      </w:tr>
      <w:tr w:rsidR="006D2E9B" w:rsidRPr="00FD3DEE" w14:paraId="657328C5" w14:textId="77777777" w:rsidTr="006D2E9B">
        <w:trPr>
          <w:trHeight w:hRule="exact" w:val="340"/>
        </w:trPr>
        <w:tc>
          <w:tcPr>
            <w:tcW w:w="2161" w:type="dxa"/>
            <w:vAlign w:val="center"/>
          </w:tcPr>
          <w:p w14:paraId="56583D5F" w14:textId="519C25CA" w:rsidR="00117494" w:rsidRPr="00FD3DEE" w:rsidRDefault="00117494" w:rsidP="006D2E9B">
            <w:pPr>
              <w:widowControl w:val="0"/>
              <w:autoSpaceDE w:val="0"/>
              <w:autoSpaceDN w:val="0"/>
              <w:adjustRightInd w:val="0"/>
              <w:spacing w:after="240"/>
              <w:jc w:val="center"/>
              <w:rPr>
                <w:rFonts w:asciiTheme="minorHAnsi" w:eastAsia="Calibri" w:hAnsiTheme="minorHAnsi" w:cs="Arial"/>
                <w:color w:val="000000"/>
                <w:sz w:val="20"/>
                <w:szCs w:val="20"/>
                <w:lang w:val="en-GB" w:eastAsia="en-US"/>
              </w:rPr>
            </w:pPr>
            <w:r w:rsidRPr="00FD3DEE">
              <w:rPr>
                <w:rFonts w:asciiTheme="minorHAnsi" w:hAnsiTheme="minorHAnsi"/>
                <w:sz w:val="20"/>
                <w:szCs w:val="20"/>
                <w:lang w:val="en-GB"/>
              </w:rPr>
              <w:t>Chlorinated aromatics</w:t>
            </w:r>
          </w:p>
        </w:tc>
        <w:tc>
          <w:tcPr>
            <w:tcW w:w="2370" w:type="dxa"/>
            <w:vAlign w:val="center"/>
          </w:tcPr>
          <w:p w14:paraId="12373B15" w14:textId="31A14C1B" w:rsidR="00117494" w:rsidRPr="00FD3DEE" w:rsidRDefault="00117494" w:rsidP="006D2E9B">
            <w:pPr>
              <w:widowControl w:val="0"/>
              <w:autoSpaceDE w:val="0"/>
              <w:autoSpaceDN w:val="0"/>
              <w:adjustRightInd w:val="0"/>
              <w:spacing w:after="240"/>
              <w:jc w:val="center"/>
              <w:rPr>
                <w:rFonts w:asciiTheme="minorHAnsi" w:eastAsia="Calibri" w:hAnsiTheme="minorHAnsi" w:cs="Arial"/>
                <w:color w:val="000000"/>
                <w:sz w:val="20"/>
                <w:szCs w:val="20"/>
                <w:lang w:val="en-GB" w:eastAsia="en-US"/>
              </w:rPr>
            </w:pPr>
            <w:r w:rsidRPr="00FD3DEE">
              <w:rPr>
                <w:rFonts w:asciiTheme="minorHAnsi" w:hAnsiTheme="minorHAnsi"/>
                <w:sz w:val="20"/>
                <w:szCs w:val="20"/>
                <w:lang w:val="en-GB"/>
              </w:rPr>
              <w:t>Fly ash + alcohol</w:t>
            </w:r>
          </w:p>
        </w:tc>
        <w:tc>
          <w:tcPr>
            <w:tcW w:w="1157" w:type="dxa"/>
            <w:vAlign w:val="center"/>
          </w:tcPr>
          <w:p w14:paraId="6BE258BD" w14:textId="35651F22" w:rsidR="00117494" w:rsidRPr="00FD3DEE" w:rsidRDefault="00F720DC" w:rsidP="006D2E9B">
            <w:pPr>
              <w:widowControl w:val="0"/>
              <w:autoSpaceDE w:val="0"/>
              <w:autoSpaceDN w:val="0"/>
              <w:adjustRightInd w:val="0"/>
              <w:spacing w:after="240"/>
              <w:jc w:val="center"/>
              <w:rPr>
                <w:rFonts w:asciiTheme="minorHAnsi" w:eastAsia="Calibri" w:hAnsiTheme="minorHAnsi" w:cs="Arial"/>
                <w:color w:val="000000"/>
                <w:sz w:val="20"/>
                <w:szCs w:val="20"/>
                <w:lang w:val="en-GB" w:eastAsia="en-US"/>
              </w:rPr>
            </w:pPr>
            <w:r w:rsidRPr="00FD3DEE">
              <w:rPr>
                <w:rFonts w:asciiTheme="minorHAnsi" w:eastAsia="Calibri" w:hAnsiTheme="minorHAnsi" w:cs="Arial"/>
                <w:color w:val="000000"/>
                <w:sz w:val="20"/>
                <w:szCs w:val="20"/>
                <w:lang w:val="en-GB" w:eastAsia="en-US"/>
              </w:rPr>
              <w:t>19, 20</w:t>
            </w:r>
          </w:p>
        </w:tc>
      </w:tr>
      <w:tr w:rsidR="006D2E9B" w:rsidRPr="00FD3DEE" w14:paraId="10D48F3C" w14:textId="77777777" w:rsidTr="006D2E9B">
        <w:trPr>
          <w:trHeight w:hRule="exact" w:val="340"/>
        </w:trPr>
        <w:tc>
          <w:tcPr>
            <w:tcW w:w="2161" w:type="dxa"/>
            <w:vAlign w:val="center"/>
          </w:tcPr>
          <w:p w14:paraId="0DEFECCE" w14:textId="63E3B856" w:rsidR="00117494" w:rsidRPr="00FD3DEE" w:rsidRDefault="00117494" w:rsidP="006D2E9B">
            <w:pPr>
              <w:widowControl w:val="0"/>
              <w:autoSpaceDE w:val="0"/>
              <w:autoSpaceDN w:val="0"/>
              <w:adjustRightInd w:val="0"/>
              <w:spacing w:after="240"/>
              <w:jc w:val="center"/>
              <w:rPr>
                <w:rFonts w:asciiTheme="minorHAnsi" w:eastAsia="Calibri" w:hAnsiTheme="minorHAnsi" w:cs="Arial"/>
                <w:color w:val="000000"/>
                <w:sz w:val="20"/>
                <w:szCs w:val="20"/>
                <w:lang w:val="en-GB" w:eastAsia="en-US"/>
              </w:rPr>
            </w:pPr>
            <w:r w:rsidRPr="00FD3DEE">
              <w:rPr>
                <w:rFonts w:asciiTheme="minorHAnsi" w:hAnsiTheme="minorHAnsi"/>
                <w:sz w:val="20"/>
                <w:szCs w:val="20"/>
                <w:lang w:val="en-GB"/>
              </w:rPr>
              <w:t>2,4,6-TBP</w:t>
            </w:r>
          </w:p>
        </w:tc>
        <w:tc>
          <w:tcPr>
            <w:tcW w:w="2370" w:type="dxa"/>
            <w:vAlign w:val="center"/>
          </w:tcPr>
          <w:p w14:paraId="485C4924" w14:textId="46492198" w:rsidR="00117494" w:rsidRPr="00FD3DEE" w:rsidRDefault="00117494" w:rsidP="006D2E9B">
            <w:pPr>
              <w:widowControl w:val="0"/>
              <w:autoSpaceDE w:val="0"/>
              <w:autoSpaceDN w:val="0"/>
              <w:adjustRightInd w:val="0"/>
              <w:spacing w:after="240"/>
              <w:jc w:val="center"/>
              <w:rPr>
                <w:rFonts w:asciiTheme="minorHAnsi" w:eastAsia="Calibri" w:hAnsiTheme="minorHAnsi" w:cs="Arial"/>
                <w:color w:val="000000"/>
                <w:sz w:val="20"/>
                <w:szCs w:val="20"/>
                <w:lang w:val="en-GB" w:eastAsia="en-US"/>
              </w:rPr>
            </w:pPr>
            <w:r w:rsidRPr="00FD3DEE">
              <w:rPr>
                <w:rFonts w:asciiTheme="minorHAnsi" w:hAnsiTheme="minorHAnsi"/>
                <w:sz w:val="20"/>
                <w:szCs w:val="20"/>
                <w:lang w:val="en-GB"/>
              </w:rPr>
              <w:t>Devarda’s alloy+ OH</w:t>
            </w:r>
            <w:r w:rsidRPr="00FD3DEE">
              <w:rPr>
                <w:rFonts w:asciiTheme="minorHAnsi" w:hAnsiTheme="minorHAnsi"/>
                <w:sz w:val="20"/>
                <w:szCs w:val="20"/>
                <w:vertAlign w:val="superscript"/>
                <w:lang w:val="en-GB"/>
              </w:rPr>
              <w:t>-</w:t>
            </w:r>
          </w:p>
        </w:tc>
        <w:tc>
          <w:tcPr>
            <w:tcW w:w="1157" w:type="dxa"/>
            <w:vAlign w:val="center"/>
          </w:tcPr>
          <w:p w14:paraId="176ECDA9" w14:textId="1136D866" w:rsidR="00117494" w:rsidRPr="00FD3DEE" w:rsidRDefault="00F720DC" w:rsidP="006D2E9B">
            <w:pPr>
              <w:widowControl w:val="0"/>
              <w:autoSpaceDE w:val="0"/>
              <w:autoSpaceDN w:val="0"/>
              <w:adjustRightInd w:val="0"/>
              <w:spacing w:after="240"/>
              <w:jc w:val="center"/>
              <w:rPr>
                <w:rFonts w:asciiTheme="minorHAnsi" w:eastAsia="Calibri" w:hAnsiTheme="minorHAnsi" w:cs="Arial"/>
                <w:color w:val="000000"/>
                <w:sz w:val="20"/>
                <w:szCs w:val="20"/>
                <w:lang w:val="en-GB" w:eastAsia="en-US"/>
              </w:rPr>
            </w:pPr>
            <w:r w:rsidRPr="00FD3DEE">
              <w:rPr>
                <w:rFonts w:asciiTheme="minorHAnsi" w:eastAsia="Calibri" w:hAnsiTheme="minorHAnsi" w:cs="Arial"/>
                <w:color w:val="000000"/>
                <w:sz w:val="20"/>
                <w:szCs w:val="20"/>
                <w:lang w:val="en-GB" w:eastAsia="en-US"/>
              </w:rPr>
              <w:t>9</w:t>
            </w:r>
          </w:p>
        </w:tc>
      </w:tr>
      <w:tr w:rsidR="006D2E9B" w:rsidRPr="00FD3DEE" w14:paraId="2BB006EC" w14:textId="77777777" w:rsidTr="006D2E9B">
        <w:trPr>
          <w:trHeight w:hRule="exact" w:val="340"/>
        </w:trPr>
        <w:tc>
          <w:tcPr>
            <w:tcW w:w="2161" w:type="dxa"/>
            <w:tcBorders>
              <w:bottom w:val="single" w:sz="4" w:space="0" w:color="auto"/>
            </w:tcBorders>
            <w:vAlign w:val="center"/>
          </w:tcPr>
          <w:p w14:paraId="091A38E7" w14:textId="489CB51E" w:rsidR="00117494" w:rsidRPr="00FD3DEE" w:rsidRDefault="00117494" w:rsidP="006D2E9B">
            <w:pPr>
              <w:widowControl w:val="0"/>
              <w:autoSpaceDE w:val="0"/>
              <w:autoSpaceDN w:val="0"/>
              <w:adjustRightInd w:val="0"/>
              <w:spacing w:after="240"/>
              <w:jc w:val="center"/>
              <w:rPr>
                <w:rFonts w:asciiTheme="minorHAnsi" w:hAnsiTheme="minorHAnsi"/>
                <w:sz w:val="20"/>
                <w:szCs w:val="20"/>
                <w:lang w:val="en-GB"/>
              </w:rPr>
            </w:pPr>
            <w:r w:rsidRPr="00FD3DEE">
              <w:rPr>
                <w:rFonts w:asciiTheme="minorHAnsi" w:hAnsiTheme="minorHAnsi"/>
                <w:sz w:val="20"/>
                <w:szCs w:val="20"/>
                <w:lang w:val="en-GB"/>
              </w:rPr>
              <w:t>2,4,6-TBP</w:t>
            </w:r>
          </w:p>
        </w:tc>
        <w:tc>
          <w:tcPr>
            <w:tcW w:w="2370" w:type="dxa"/>
            <w:tcBorders>
              <w:bottom w:val="single" w:sz="4" w:space="0" w:color="auto"/>
            </w:tcBorders>
            <w:vAlign w:val="center"/>
          </w:tcPr>
          <w:p w14:paraId="4E05A366" w14:textId="68B10AFE" w:rsidR="00117494" w:rsidRPr="00FD3DEE" w:rsidRDefault="00117494" w:rsidP="006D2E9B">
            <w:pPr>
              <w:widowControl w:val="0"/>
              <w:autoSpaceDE w:val="0"/>
              <w:autoSpaceDN w:val="0"/>
              <w:adjustRightInd w:val="0"/>
              <w:spacing w:after="240"/>
              <w:jc w:val="center"/>
              <w:rPr>
                <w:rFonts w:asciiTheme="minorHAnsi" w:hAnsiTheme="minorHAnsi"/>
                <w:sz w:val="20"/>
                <w:szCs w:val="20"/>
                <w:lang w:val="en-GB"/>
              </w:rPr>
            </w:pPr>
            <w:r w:rsidRPr="00FD3DEE">
              <w:rPr>
                <w:rFonts w:asciiTheme="minorHAnsi" w:hAnsiTheme="minorHAnsi"/>
                <w:sz w:val="20"/>
                <w:szCs w:val="20"/>
                <w:lang w:val="en-GB"/>
              </w:rPr>
              <w:t>Al-Ni/OH</w:t>
            </w:r>
          </w:p>
        </w:tc>
        <w:tc>
          <w:tcPr>
            <w:tcW w:w="1157" w:type="dxa"/>
            <w:tcBorders>
              <w:bottom w:val="single" w:sz="4" w:space="0" w:color="auto"/>
            </w:tcBorders>
            <w:vAlign w:val="center"/>
          </w:tcPr>
          <w:p w14:paraId="495A63B6" w14:textId="31D68199" w:rsidR="00117494" w:rsidRPr="00FD3DEE" w:rsidRDefault="00F720DC" w:rsidP="006D2E9B">
            <w:pPr>
              <w:widowControl w:val="0"/>
              <w:autoSpaceDE w:val="0"/>
              <w:autoSpaceDN w:val="0"/>
              <w:adjustRightInd w:val="0"/>
              <w:spacing w:after="240"/>
              <w:jc w:val="center"/>
              <w:rPr>
                <w:rFonts w:asciiTheme="minorHAnsi" w:eastAsia="Calibri" w:hAnsiTheme="minorHAnsi" w:cs="Arial"/>
                <w:color w:val="000000"/>
                <w:sz w:val="20"/>
                <w:szCs w:val="20"/>
                <w:lang w:val="en-GB" w:eastAsia="en-US"/>
              </w:rPr>
            </w:pPr>
            <w:r w:rsidRPr="00FD3DEE">
              <w:rPr>
                <w:rFonts w:asciiTheme="minorHAnsi" w:eastAsia="Calibri" w:hAnsiTheme="minorHAnsi" w:cs="Arial"/>
                <w:color w:val="000000"/>
                <w:sz w:val="20"/>
                <w:szCs w:val="20"/>
                <w:lang w:val="en-GB" w:eastAsia="en-US"/>
              </w:rPr>
              <w:t>21</w:t>
            </w:r>
          </w:p>
        </w:tc>
      </w:tr>
    </w:tbl>
    <w:p w14:paraId="18EE9972" w14:textId="77777777" w:rsidR="00117494" w:rsidRPr="00FD3DEE" w:rsidRDefault="00117494" w:rsidP="007C5BAA">
      <w:pPr>
        <w:widowControl w:val="0"/>
        <w:autoSpaceDE w:val="0"/>
        <w:autoSpaceDN w:val="0"/>
        <w:adjustRightInd w:val="0"/>
        <w:spacing w:after="240"/>
        <w:ind w:firstLine="708"/>
        <w:jc w:val="both"/>
        <w:rPr>
          <w:rFonts w:asciiTheme="minorHAnsi" w:eastAsia="Calibri" w:hAnsiTheme="minorHAnsi" w:cs="Arial"/>
          <w:color w:val="000000"/>
          <w:sz w:val="20"/>
          <w:szCs w:val="20"/>
          <w:lang w:val="en-GB" w:eastAsia="en-US"/>
        </w:rPr>
      </w:pPr>
    </w:p>
    <w:p w14:paraId="738EBC55" w14:textId="55A4F2C9" w:rsidR="00C6178A" w:rsidRPr="00FD3DEE" w:rsidRDefault="0018219D" w:rsidP="00CD42FE">
      <w:pPr>
        <w:widowControl w:val="0"/>
        <w:autoSpaceDE w:val="0"/>
        <w:autoSpaceDN w:val="0"/>
        <w:adjustRightInd w:val="0"/>
        <w:spacing w:after="240"/>
        <w:jc w:val="both"/>
        <w:rPr>
          <w:rFonts w:asciiTheme="minorHAnsi" w:eastAsia="Calibri" w:hAnsiTheme="minorHAnsi" w:cs="Times"/>
          <w:color w:val="000000"/>
          <w:sz w:val="20"/>
          <w:szCs w:val="20"/>
          <w:lang w:val="en-GB" w:eastAsia="en-US"/>
        </w:rPr>
      </w:pPr>
      <w:r w:rsidRPr="00FD3DEE">
        <w:rPr>
          <w:rFonts w:asciiTheme="minorHAnsi" w:eastAsia="Calibri" w:hAnsiTheme="minorHAnsi" w:cs="Times"/>
          <w:color w:val="000000"/>
          <w:sz w:val="20"/>
          <w:szCs w:val="20"/>
          <w:lang w:val="en-GB" w:eastAsia="en-US"/>
        </w:rPr>
        <w:tab/>
      </w:r>
      <w:r w:rsidR="0094394F" w:rsidRPr="00FD3DEE">
        <w:rPr>
          <w:rFonts w:asciiTheme="minorHAnsi" w:eastAsia="Calibri" w:hAnsiTheme="minorHAnsi" w:cs="Times"/>
          <w:color w:val="000000"/>
          <w:sz w:val="20"/>
          <w:szCs w:val="20"/>
          <w:lang w:val="en-GB" w:eastAsia="en-US"/>
        </w:rPr>
        <w:t>In these publications (shows Table 1), the influence of the reaction temperature and time of the hydrod</w:t>
      </w:r>
      <w:r w:rsidR="006C2BE4" w:rsidRPr="00FD3DEE">
        <w:rPr>
          <w:rFonts w:asciiTheme="minorHAnsi" w:eastAsia="Calibri" w:hAnsiTheme="minorHAnsi" w:cs="Times"/>
          <w:color w:val="000000"/>
          <w:sz w:val="20"/>
          <w:szCs w:val="20"/>
          <w:lang w:val="en-GB" w:eastAsia="en-US"/>
        </w:rPr>
        <w:t>ehalogenation</w:t>
      </w:r>
      <w:r w:rsidR="0094394F" w:rsidRPr="00FD3DEE">
        <w:rPr>
          <w:rFonts w:asciiTheme="minorHAnsi" w:eastAsia="Calibri" w:hAnsiTheme="minorHAnsi" w:cs="Times"/>
          <w:color w:val="000000"/>
          <w:sz w:val="20"/>
          <w:szCs w:val="20"/>
          <w:lang w:val="en-GB" w:eastAsia="en-US"/>
        </w:rPr>
        <w:t xml:space="preserve"> reaction was also studied.</w:t>
      </w:r>
      <w:r w:rsidR="006C2BE4" w:rsidRPr="00FD3DEE">
        <w:rPr>
          <w:rFonts w:asciiTheme="minorHAnsi" w:eastAsia="Calibri" w:hAnsiTheme="minorHAnsi" w:cs="Times"/>
          <w:color w:val="000000"/>
          <w:sz w:val="20"/>
          <w:szCs w:val="20"/>
          <w:lang w:val="en-GB" w:eastAsia="en-US"/>
        </w:rPr>
        <w:t xml:space="preserve"> </w:t>
      </w:r>
      <w:r w:rsidR="00646FCC" w:rsidRPr="00FD3DEE">
        <w:rPr>
          <w:rFonts w:asciiTheme="minorHAnsi" w:eastAsia="Calibri" w:hAnsiTheme="minorHAnsi" w:cs="Times"/>
          <w:color w:val="000000"/>
          <w:sz w:val="20"/>
          <w:szCs w:val="20"/>
          <w:lang w:val="en-GB" w:eastAsia="en-US"/>
        </w:rPr>
        <w:t xml:space="preserve">The optimum reaction time was most often in the order of hours. The dehalogenation of halogenated compounds tested was more efficient with </w:t>
      </w:r>
      <w:r w:rsidR="007B062E" w:rsidRPr="00FD3DEE">
        <w:rPr>
          <w:rFonts w:asciiTheme="minorHAnsi" w:eastAsia="Calibri" w:hAnsiTheme="minorHAnsi" w:cs="Times"/>
          <w:color w:val="000000"/>
          <w:sz w:val="20"/>
          <w:szCs w:val="20"/>
          <w:lang w:val="en-GB" w:eastAsia="en-US"/>
        </w:rPr>
        <w:t>the use of elevated temperature</w:t>
      </w:r>
      <w:r w:rsidR="00B200EF" w:rsidRPr="00FD3DEE">
        <w:rPr>
          <w:rFonts w:asciiTheme="minorHAnsi" w:eastAsia="Calibri" w:hAnsiTheme="minorHAnsi" w:cs="Times"/>
          <w:color w:val="000000"/>
          <w:sz w:val="20"/>
          <w:szCs w:val="20"/>
          <w:lang w:val="en-GB" w:eastAsia="en-US"/>
        </w:rPr>
        <w:t>.</w:t>
      </w:r>
      <w:r w:rsidR="000E0CF9" w:rsidRPr="00FD3DEE">
        <w:rPr>
          <w:rFonts w:asciiTheme="minorHAnsi" w:eastAsia="Calibri" w:hAnsiTheme="minorHAnsi" w:cs="Times"/>
          <w:color w:val="000000"/>
          <w:sz w:val="20"/>
          <w:szCs w:val="20"/>
          <w:lang w:val="en-GB" w:eastAsia="en-US"/>
        </w:rPr>
        <w:t xml:space="preserve"> The scientists who were able to reduce the reaction times to several minutes or several hours, however, those experiments were conducted either at increased temperature or by using way higher </w:t>
      </w:r>
      <w:r w:rsidR="000C5961" w:rsidRPr="00FD3DEE">
        <w:rPr>
          <w:rFonts w:asciiTheme="minorHAnsi" w:eastAsia="Calibri" w:hAnsiTheme="minorHAnsi" w:cs="Times"/>
          <w:color w:val="000000"/>
          <w:sz w:val="20"/>
          <w:szCs w:val="20"/>
          <w:lang w:val="en-GB" w:eastAsia="en-US"/>
        </w:rPr>
        <w:t>substrate:</w:t>
      </w:r>
      <w:r w:rsidR="000E0CF9" w:rsidRPr="00FD3DEE">
        <w:rPr>
          <w:rFonts w:asciiTheme="minorHAnsi" w:eastAsia="Calibri" w:hAnsiTheme="minorHAnsi" w:cs="Times"/>
          <w:color w:val="000000"/>
          <w:sz w:val="20"/>
          <w:szCs w:val="20"/>
          <w:lang w:val="en-GB" w:eastAsia="en-US"/>
        </w:rPr>
        <w:t xml:space="preserve"> metal : base ratios. Surprisingly, in case of Choi and Kim</w:t>
      </w:r>
      <w:r w:rsidR="000E0CF9" w:rsidRPr="00FD3DEE">
        <w:rPr>
          <w:rFonts w:asciiTheme="minorHAnsi" w:eastAsia="Calibri" w:hAnsiTheme="minorHAnsi" w:cs="Times"/>
          <w:color w:val="000000"/>
          <w:sz w:val="20"/>
          <w:szCs w:val="20"/>
          <w:vertAlign w:val="superscript"/>
          <w:lang w:val="en-GB" w:eastAsia="en-US"/>
        </w:rPr>
        <w:t>14</w:t>
      </w:r>
      <w:r w:rsidR="000E0CF9" w:rsidRPr="00FD3DEE">
        <w:rPr>
          <w:rFonts w:asciiTheme="minorHAnsi" w:eastAsia="Calibri" w:hAnsiTheme="minorHAnsi" w:cs="Times"/>
          <w:color w:val="000000"/>
          <w:sz w:val="20"/>
          <w:szCs w:val="20"/>
          <w:lang w:val="en-GB" w:eastAsia="en-US"/>
        </w:rPr>
        <w:t xml:space="preserve"> the reaction times are in days though the metal is in high excess against the substrate – hydrodehalogenation of 2,4,6-TCP by zinc or zinc bimetals (Zn/Pt, Zn/Pd, Zn/Ni, Zn/Cu). The results are not satisfactory, after 20 days the total degradation was achieved only with Zn/Pd. Yang et al. </w:t>
      </w:r>
      <w:r w:rsidR="006300D7" w:rsidRPr="00FD3DEE">
        <w:rPr>
          <w:rFonts w:asciiTheme="minorHAnsi" w:eastAsia="Calibri" w:hAnsiTheme="minorHAnsi" w:cs="Times"/>
          <w:color w:val="000000"/>
          <w:sz w:val="20"/>
          <w:szCs w:val="20"/>
          <w:vertAlign w:val="superscript"/>
          <w:lang w:val="en-GB" w:eastAsia="en-US"/>
        </w:rPr>
        <w:t>17,18</w:t>
      </w:r>
      <w:r w:rsidR="000E0CF9" w:rsidRPr="00FD3DEE">
        <w:rPr>
          <w:rFonts w:asciiTheme="minorHAnsi" w:eastAsia="Calibri" w:hAnsiTheme="minorHAnsi" w:cs="Times"/>
          <w:color w:val="000000"/>
          <w:sz w:val="20"/>
          <w:szCs w:val="20"/>
          <w:lang w:val="en-GB" w:eastAsia="en-US"/>
        </w:rPr>
        <w:t xml:space="preserve"> reports HDC of 2-chlorophenol (2-CP) by Al-Ni alloy at ambient temperature and pressure in times around 45 – 120 minutes.</w:t>
      </w:r>
      <w:r w:rsidR="006300D7" w:rsidRPr="00FD3DEE">
        <w:rPr>
          <w:rFonts w:asciiTheme="minorHAnsi" w:eastAsia="Calibri" w:hAnsiTheme="minorHAnsi" w:cs="Times"/>
          <w:color w:val="000000"/>
          <w:sz w:val="20"/>
          <w:szCs w:val="20"/>
          <w:lang w:val="en-GB" w:eastAsia="en-US"/>
        </w:rPr>
        <w:t xml:space="preserve"> </w:t>
      </w:r>
      <w:r w:rsidR="00B200EF" w:rsidRPr="00FD3DEE">
        <w:rPr>
          <w:rFonts w:asciiTheme="minorHAnsi" w:eastAsia="Calibri" w:hAnsiTheme="minorHAnsi" w:cs="Times"/>
          <w:color w:val="000000"/>
          <w:sz w:val="20"/>
          <w:szCs w:val="20"/>
          <w:lang w:val="en-GB" w:eastAsia="en-US"/>
        </w:rPr>
        <w:t>Reactions most often take place in an aqueous environment, but organic solvents can also be used.</w:t>
      </w:r>
      <w:r w:rsidR="00F933AB" w:rsidRPr="00FD3DEE">
        <w:rPr>
          <w:rFonts w:asciiTheme="minorHAnsi" w:eastAsia="Calibri" w:hAnsiTheme="minorHAnsi" w:cs="Times"/>
          <w:color w:val="000000"/>
          <w:sz w:val="20"/>
          <w:szCs w:val="20"/>
          <w:lang w:val="en-GB" w:eastAsia="en-US"/>
        </w:rPr>
        <w:t xml:space="preserve"> In most cases, no special reactor is needed</w:t>
      </w:r>
      <w:r w:rsidR="007B062E" w:rsidRPr="00FD3DEE">
        <w:rPr>
          <w:rFonts w:asciiTheme="minorHAnsi" w:eastAsia="Calibri" w:hAnsiTheme="minorHAnsi" w:cs="Times"/>
          <w:color w:val="000000"/>
          <w:sz w:val="20"/>
          <w:szCs w:val="20"/>
          <w:lang w:val="en-GB" w:eastAsia="en-US"/>
        </w:rPr>
        <w:t xml:space="preserve"> </w:t>
      </w:r>
      <w:r w:rsidR="007B062E" w:rsidRPr="00FD3DEE">
        <w:rPr>
          <w:rFonts w:asciiTheme="minorHAnsi" w:eastAsia="Calibri" w:hAnsiTheme="minorHAnsi" w:cs="Times"/>
          <w:color w:val="000000"/>
          <w:sz w:val="20"/>
          <w:szCs w:val="20"/>
          <w:vertAlign w:val="superscript"/>
          <w:lang w:val="en-GB" w:eastAsia="en-US"/>
        </w:rPr>
        <w:t>9-21</w:t>
      </w:r>
      <w:r w:rsidR="007B062E" w:rsidRPr="00FD3DEE">
        <w:rPr>
          <w:rFonts w:asciiTheme="minorHAnsi" w:eastAsia="Calibri" w:hAnsiTheme="minorHAnsi" w:cs="Times"/>
          <w:color w:val="000000"/>
          <w:sz w:val="20"/>
          <w:szCs w:val="20"/>
          <w:lang w:val="en-GB" w:eastAsia="en-US"/>
        </w:rPr>
        <w:t xml:space="preserve">. </w:t>
      </w:r>
    </w:p>
    <w:p w14:paraId="4B82C084" w14:textId="43914B32" w:rsidR="00B36DEB" w:rsidRPr="00FD3DEE" w:rsidRDefault="009964DF" w:rsidP="00366C19">
      <w:pPr>
        <w:widowControl w:val="0"/>
        <w:autoSpaceDE w:val="0"/>
        <w:autoSpaceDN w:val="0"/>
        <w:adjustRightInd w:val="0"/>
        <w:spacing w:after="240"/>
        <w:ind w:firstLine="708"/>
        <w:jc w:val="both"/>
        <w:rPr>
          <w:rFonts w:asciiTheme="minorHAnsi" w:eastAsia="Calibri" w:hAnsiTheme="minorHAnsi" w:cs="Times"/>
          <w:color w:val="000000"/>
          <w:sz w:val="20"/>
          <w:szCs w:val="20"/>
          <w:lang w:val="en-GB" w:eastAsia="en-US"/>
        </w:rPr>
      </w:pPr>
      <w:r w:rsidRPr="00FD3DEE">
        <w:rPr>
          <w:rFonts w:asciiTheme="minorHAnsi" w:eastAsia="Calibri" w:hAnsiTheme="minorHAnsi" w:cs="Times"/>
          <w:color w:val="000000"/>
          <w:sz w:val="20"/>
          <w:szCs w:val="20"/>
          <w:lang w:val="en-GB" w:eastAsia="en-US"/>
        </w:rPr>
        <w:t xml:space="preserve">For </w:t>
      </w:r>
      <w:r w:rsidR="0040342B" w:rsidRPr="00FD3DEE">
        <w:rPr>
          <w:rFonts w:asciiTheme="minorHAnsi" w:eastAsia="Calibri" w:hAnsiTheme="minorHAnsi" w:cs="Times"/>
          <w:color w:val="000000"/>
          <w:sz w:val="20"/>
          <w:szCs w:val="20"/>
          <w:lang w:val="en-GB" w:eastAsia="en-US"/>
        </w:rPr>
        <w:t>example,</w:t>
      </w:r>
      <w:r w:rsidRPr="00FD3DEE">
        <w:rPr>
          <w:rFonts w:asciiTheme="minorHAnsi" w:eastAsia="Calibri" w:hAnsiTheme="minorHAnsi" w:cs="Times"/>
          <w:color w:val="000000"/>
          <w:sz w:val="20"/>
          <w:szCs w:val="20"/>
          <w:lang w:val="en-GB" w:eastAsia="en-US"/>
        </w:rPr>
        <w:t xml:space="preserve"> i</w:t>
      </w:r>
      <w:r w:rsidR="00591707" w:rsidRPr="00FD3DEE">
        <w:rPr>
          <w:rFonts w:asciiTheme="minorHAnsi" w:eastAsia="Calibri" w:hAnsiTheme="minorHAnsi" w:cs="Times"/>
          <w:color w:val="000000"/>
          <w:sz w:val="20"/>
          <w:szCs w:val="20"/>
          <w:lang w:val="en-GB" w:eastAsia="en-US"/>
        </w:rPr>
        <w:t>n the publication</w:t>
      </w:r>
      <w:r w:rsidR="00B85664" w:rsidRPr="00FD3DEE">
        <w:rPr>
          <w:rFonts w:asciiTheme="minorHAnsi" w:eastAsia="Calibri" w:hAnsiTheme="minorHAnsi" w:cs="Times"/>
          <w:color w:val="000000"/>
          <w:sz w:val="20"/>
          <w:szCs w:val="20"/>
          <w:vertAlign w:val="superscript"/>
          <w:lang w:val="en-GB" w:eastAsia="en-US"/>
        </w:rPr>
        <w:t>11</w:t>
      </w:r>
      <w:r w:rsidR="00591707" w:rsidRPr="00FD3DEE">
        <w:rPr>
          <w:rFonts w:asciiTheme="minorHAnsi" w:eastAsia="Calibri" w:hAnsiTheme="minorHAnsi" w:cs="Times"/>
          <w:color w:val="000000"/>
          <w:sz w:val="20"/>
          <w:szCs w:val="20"/>
          <w:lang w:val="en-GB" w:eastAsia="en-US"/>
        </w:rPr>
        <w:t xml:space="preserve">, the authors attempted to compare the effect of the alloy used on the </w:t>
      </w:r>
      <w:r w:rsidR="00591707" w:rsidRPr="00FD3DEE">
        <w:rPr>
          <w:rFonts w:asciiTheme="minorHAnsi" w:eastAsia="Calibri" w:hAnsiTheme="minorHAnsi" w:cs="Times"/>
          <w:color w:val="000000"/>
          <w:sz w:val="20"/>
          <w:szCs w:val="20"/>
          <w:lang w:val="en-GB" w:eastAsia="en-US"/>
        </w:rPr>
        <w:lastRenderedPageBreak/>
        <w:t>dehalogenation of the studied Triclosan.</w:t>
      </w:r>
      <w:r w:rsidR="00475C8D" w:rsidRPr="00FD3DEE">
        <w:rPr>
          <w:rFonts w:asciiTheme="minorHAnsi" w:eastAsia="Calibri" w:hAnsiTheme="minorHAnsi" w:cs="Times"/>
          <w:color w:val="000000"/>
          <w:sz w:val="20"/>
          <w:szCs w:val="20"/>
          <w:lang w:val="en-GB" w:eastAsia="en-US"/>
        </w:rPr>
        <w:t xml:space="preserve"> </w:t>
      </w:r>
      <w:r w:rsidR="002B399B" w:rsidRPr="00FD3DEE">
        <w:rPr>
          <w:rFonts w:asciiTheme="minorHAnsi" w:eastAsia="Calibri" w:hAnsiTheme="minorHAnsi" w:cs="Times"/>
          <w:color w:val="000000"/>
          <w:sz w:val="20"/>
          <w:szCs w:val="20"/>
          <w:lang w:val="en-GB" w:eastAsia="en-US"/>
        </w:rPr>
        <w:t>For dehalogenation of Triclosan used Al-Ni alloy, Arnd’s alloy, Devard's alloy, etc. in NaOH solutions.</w:t>
      </w:r>
      <w:r w:rsidR="00B36DEB" w:rsidRPr="00FD3DEE">
        <w:rPr>
          <w:rFonts w:asciiTheme="minorHAnsi" w:eastAsia="Calibri" w:hAnsiTheme="minorHAnsi" w:cs="Times"/>
          <w:color w:val="000000"/>
          <w:sz w:val="20"/>
          <w:szCs w:val="20"/>
          <w:lang w:val="en-GB" w:eastAsia="en-US"/>
        </w:rPr>
        <w:t xml:space="preserve"> Their results </w:t>
      </w:r>
      <w:r w:rsidR="00E3576E" w:rsidRPr="00FD3DEE">
        <w:rPr>
          <w:rFonts w:asciiTheme="minorHAnsi" w:eastAsia="Calibri" w:hAnsiTheme="minorHAnsi" w:cs="Times"/>
          <w:color w:val="000000"/>
          <w:sz w:val="20"/>
          <w:szCs w:val="20"/>
          <w:lang w:val="en-GB" w:eastAsia="en-US"/>
        </w:rPr>
        <w:t>show</w:t>
      </w:r>
      <w:r w:rsidR="00B36DEB" w:rsidRPr="00FD3DEE">
        <w:rPr>
          <w:rFonts w:asciiTheme="minorHAnsi" w:eastAsia="Calibri" w:hAnsiTheme="minorHAnsi" w:cs="Times"/>
          <w:color w:val="000000"/>
          <w:sz w:val="20"/>
          <w:szCs w:val="20"/>
          <w:lang w:val="en-GB" w:eastAsia="en-US"/>
        </w:rPr>
        <w:t xml:space="preserve"> the Table 2.</w:t>
      </w:r>
      <w:r w:rsidR="00366C19" w:rsidRPr="00FD3DEE">
        <w:rPr>
          <w:rFonts w:asciiTheme="minorHAnsi" w:eastAsia="Calibri" w:hAnsiTheme="minorHAnsi" w:cs="Times"/>
          <w:color w:val="000000"/>
          <w:sz w:val="20"/>
          <w:szCs w:val="20"/>
          <w:lang w:val="en-GB" w:eastAsia="en-US"/>
        </w:rPr>
        <w:t xml:space="preserve"> </w:t>
      </w:r>
      <w:r w:rsidR="003F6A78" w:rsidRPr="00FD3DEE">
        <w:rPr>
          <w:rFonts w:asciiTheme="minorHAnsi" w:eastAsia="Calibri" w:hAnsiTheme="minorHAnsi" w:cs="Times"/>
          <w:color w:val="000000"/>
          <w:sz w:val="20"/>
          <w:szCs w:val="20"/>
          <w:lang w:val="en-GB" w:eastAsia="en-US"/>
        </w:rPr>
        <w:t>The Al-Ni alloy is the most effective in their results.</w:t>
      </w:r>
      <w:r w:rsidR="00105645" w:rsidRPr="00FD3DEE">
        <w:rPr>
          <w:rFonts w:asciiTheme="minorHAnsi" w:eastAsia="Calibri" w:hAnsiTheme="minorHAnsi" w:cs="Times"/>
          <w:color w:val="000000"/>
          <w:sz w:val="20"/>
          <w:szCs w:val="20"/>
          <w:lang w:val="en-GB" w:eastAsia="en-US"/>
        </w:rPr>
        <w:t xml:space="preserve"> They also studied the effect of the </w:t>
      </w:r>
      <w:r w:rsidR="00E726B1" w:rsidRPr="00FD3DEE">
        <w:rPr>
          <w:rFonts w:asciiTheme="minorHAnsi" w:eastAsia="Calibri" w:hAnsiTheme="minorHAnsi" w:cs="Times"/>
          <w:color w:val="000000"/>
          <w:sz w:val="20"/>
          <w:szCs w:val="20"/>
          <w:lang w:val="en-GB" w:eastAsia="en-US"/>
        </w:rPr>
        <w:t>used</w:t>
      </w:r>
      <w:r w:rsidR="00105645" w:rsidRPr="00FD3DEE">
        <w:rPr>
          <w:rFonts w:asciiTheme="minorHAnsi" w:eastAsia="Calibri" w:hAnsiTheme="minorHAnsi" w:cs="Times"/>
          <w:color w:val="000000"/>
          <w:sz w:val="20"/>
          <w:szCs w:val="20"/>
          <w:lang w:val="en-GB" w:eastAsia="en-US"/>
        </w:rPr>
        <w:t xml:space="preserve"> base and the amoun</w:t>
      </w:r>
      <w:r w:rsidR="00C91236" w:rsidRPr="00FD3DEE">
        <w:rPr>
          <w:rFonts w:asciiTheme="minorHAnsi" w:eastAsia="Calibri" w:hAnsiTheme="minorHAnsi" w:cs="Times"/>
          <w:color w:val="000000"/>
          <w:sz w:val="20"/>
          <w:szCs w:val="20"/>
          <w:lang w:val="en-GB" w:eastAsia="en-US"/>
        </w:rPr>
        <w:t>t of most effective Al-Ni alloy on the hydrodechlorination.</w:t>
      </w:r>
      <w:r w:rsidR="004A0341" w:rsidRPr="00FD3DEE">
        <w:rPr>
          <w:rFonts w:asciiTheme="minorHAnsi" w:eastAsia="Calibri" w:hAnsiTheme="minorHAnsi" w:cs="Times"/>
          <w:color w:val="000000"/>
          <w:sz w:val="20"/>
          <w:szCs w:val="20"/>
          <w:lang w:val="en-GB" w:eastAsia="en-US"/>
        </w:rPr>
        <w:t xml:space="preserve"> </w:t>
      </w:r>
      <w:r w:rsidR="004A0341" w:rsidRPr="00FD3DEE">
        <w:rPr>
          <w:rFonts w:asciiTheme="minorHAnsi" w:hAnsiTheme="minorHAnsi"/>
          <w:sz w:val="20"/>
          <w:szCs w:val="20"/>
          <w:lang w:val="en-GB"/>
        </w:rPr>
        <w:t>They appear, that optimal conditions for complete hydrodehalogenation were with using at least 0.22 g of Al-Ni alloy (i.e.  4 mmol of Al) and 0.8 g NaOH (20 mmol)</w:t>
      </w:r>
      <w:r w:rsidR="008C3502" w:rsidRPr="00FD3DEE">
        <w:rPr>
          <w:rFonts w:asciiTheme="minorHAnsi" w:hAnsiTheme="minorHAnsi"/>
          <w:sz w:val="20"/>
          <w:szCs w:val="20"/>
          <w:lang w:val="en-GB"/>
        </w:rPr>
        <w:t xml:space="preserve"> </w:t>
      </w:r>
      <w:r w:rsidR="008C3502" w:rsidRPr="00FD3DEE">
        <w:rPr>
          <w:rFonts w:asciiTheme="minorHAnsi" w:hAnsiTheme="minorHAnsi"/>
          <w:sz w:val="20"/>
          <w:szCs w:val="20"/>
          <w:vertAlign w:val="superscript"/>
          <w:lang w:val="en-GB"/>
        </w:rPr>
        <w:t>11</w:t>
      </w:r>
      <w:r w:rsidR="008C3502" w:rsidRPr="00FD3DEE">
        <w:rPr>
          <w:rFonts w:asciiTheme="minorHAnsi" w:hAnsiTheme="minorHAnsi"/>
          <w:sz w:val="20"/>
          <w:szCs w:val="20"/>
          <w:lang w:val="en-GB"/>
        </w:rPr>
        <w:t>.</w:t>
      </w:r>
      <w:r w:rsidR="0040342B" w:rsidRPr="00FD3DEE">
        <w:rPr>
          <w:rFonts w:asciiTheme="minorHAnsi" w:hAnsiTheme="minorHAnsi"/>
          <w:sz w:val="20"/>
          <w:szCs w:val="20"/>
          <w:lang w:val="en-GB"/>
        </w:rPr>
        <w:t xml:space="preserve"> </w:t>
      </w:r>
      <w:r w:rsidR="00154CEF" w:rsidRPr="00FD3DEE">
        <w:rPr>
          <w:rFonts w:asciiTheme="minorHAnsi" w:hAnsiTheme="minorHAnsi"/>
          <w:sz w:val="20"/>
          <w:szCs w:val="20"/>
          <w:lang w:val="en-GB"/>
        </w:rPr>
        <w:t xml:space="preserve">The most suitable use of the base was aqueous NaOH solution. This results </w:t>
      </w:r>
      <w:r w:rsidR="0040342B" w:rsidRPr="00FD3DEE">
        <w:rPr>
          <w:rFonts w:asciiTheme="minorHAnsi" w:hAnsiTheme="minorHAnsi"/>
          <w:sz w:val="20"/>
          <w:szCs w:val="20"/>
          <w:lang w:val="en-GB"/>
        </w:rPr>
        <w:t>shows Table III.</w:t>
      </w:r>
    </w:p>
    <w:p w14:paraId="05377CEA" w14:textId="3D5CDDD7" w:rsidR="00B36DEB" w:rsidRPr="00FD3DEE" w:rsidRDefault="00B36DEB" w:rsidP="00B36DEB">
      <w:pPr>
        <w:pStyle w:val="TEXT"/>
      </w:pPr>
      <w:r w:rsidRPr="00FD3DEE">
        <w:t>Table II</w:t>
      </w:r>
    </w:p>
    <w:p w14:paraId="6C9D50C5" w14:textId="2EB74D4F" w:rsidR="00F933AB" w:rsidRPr="00FD3DEE" w:rsidRDefault="00B36DEB" w:rsidP="00B36DEB">
      <w:pPr>
        <w:pStyle w:val="TEXT"/>
        <w:rPr>
          <w:bCs/>
          <w:vertAlign w:val="superscript"/>
        </w:rPr>
      </w:pPr>
      <w:r w:rsidRPr="00FD3DEE">
        <w:t>Results of dehalogenation of Triclosan with different alloys</w:t>
      </w:r>
      <w:r w:rsidRPr="00FD3DEE">
        <w:rPr>
          <w:vertAlign w:val="superscript"/>
        </w:rPr>
        <w:t>11</w:t>
      </w:r>
    </w:p>
    <w:tbl>
      <w:tblPr>
        <w:tblStyle w:val="Mkatabulky"/>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50"/>
        <w:gridCol w:w="2551"/>
      </w:tblGrid>
      <w:tr w:rsidR="00B36DEB" w:rsidRPr="00FD3DEE" w14:paraId="5B30BCEA" w14:textId="77777777" w:rsidTr="00B36DEB">
        <w:trPr>
          <w:trHeight w:val="333"/>
        </w:trPr>
        <w:tc>
          <w:tcPr>
            <w:tcW w:w="1550" w:type="dxa"/>
            <w:tcBorders>
              <w:top w:val="single" w:sz="4" w:space="0" w:color="auto"/>
              <w:bottom w:val="single" w:sz="4" w:space="0" w:color="auto"/>
            </w:tcBorders>
            <w:vAlign w:val="center"/>
          </w:tcPr>
          <w:p w14:paraId="78341064" w14:textId="70D43AA1" w:rsidR="00B36DEB" w:rsidRPr="00FD3DEE" w:rsidRDefault="00B36DEB" w:rsidP="00B36DEB">
            <w:pPr>
              <w:jc w:val="center"/>
              <w:rPr>
                <w:rFonts w:asciiTheme="minorHAnsi" w:hAnsiTheme="minorHAnsi"/>
                <w:sz w:val="20"/>
                <w:szCs w:val="20"/>
                <w:lang w:val="en-GB"/>
              </w:rPr>
            </w:pPr>
            <w:r w:rsidRPr="00FD3DEE">
              <w:rPr>
                <w:rFonts w:asciiTheme="minorHAnsi" w:hAnsiTheme="minorHAnsi"/>
                <w:sz w:val="20"/>
                <w:szCs w:val="20"/>
                <w:lang w:val="en-GB"/>
              </w:rPr>
              <w:t>Used alloy</w:t>
            </w:r>
          </w:p>
        </w:tc>
        <w:tc>
          <w:tcPr>
            <w:tcW w:w="2551" w:type="dxa"/>
            <w:tcBorders>
              <w:top w:val="single" w:sz="4" w:space="0" w:color="auto"/>
              <w:bottom w:val="single" w:sz="4" w:space="0" w:color="auto"/>
            </w:tcBorders>
            <w:vAlign w:val="center"/>
          </w:tcPr>
          <w:p w14:paraId="0065C484" w14:textId="454F78EB" w:rsidR="00B36DEB" w:rsidRPr="00FD3DEE" w:rsidRDefault="00B36DEB" w:rsidP="00B36DEB">
            <w:pPr>
              <w:jc w:val="center"/>
              <w:rPr>
                <w:rFonts w:asciiTheme="minorHAnsi" w:hAnsiTheme="minorHAnsi"/>
                <w:sz w:val="20"/>
                <w:szCs w:val="20"/>
                <w:lang w:val="en-GB"/>
              </w:rPr>
            </w:pPr>
            <w:r w:rsidRPr="00FD3DEE">
              <w:rPr>
                <w:rFonts w:asciiTheme="minorHAnsi" w:hAnsiTheme="minorHAnsi"/>
                <w:sz w:val="20"/>
                <w:szCs w:val="20"/>
                <w:lang w:val="en-GB"/>
              </w:rPr>
              <w:t>Content of unreacted</w:t>
            </w:r>
            <w:r w:rsidRPr="00FD3DEE">
              <w:rPr>
                <w:rFonts w:asciiTheme="minorHAnsi" w:hAnsiTheme="minorHAnsi"/>
                <w:sz w:val="20"/>
                <w:szCs w:val="20"/>
                <w:lang w:val="en-GB"/>
              </w:rPr>
              <w:br/>
              <w:t>Triclosan / %</w:t>
            </w:r>
          </w:p>
        </w:tc>
      </w:tr>
      <w:tr w:rsidR="00B36DEB" w:rsidRPr="00FD3DEE" w14:paraId="3AA8E47E" w14:textId="77777777" w:rsidTr="00B36DEB">
        <w:tc>
          <w:tcPr>
            <w:tcW w:w="1550" w:type="dxa"/>
            <w:tcBorders>
              <w:top w:val="single" w:sz="4" w:space="0" w:color="auto"/>
            </w:tcBorders>
            <w:vAlign w:val="center"/>
          </w:tcPr>
          <w:p w14:paraId="77CC495A" w14:textId="739D584C" w:rsidR="00B36DEB" w:rsidRPr="00FD3DEE" w:rsidRDefault="00B36DEB" w:rsidP="00B36DEB">
            <w:pPr>
              <w:jc w:val="center"/>
              <w:rPr>
                <w:rFonts w:asciiTheme="minorHAnsi" w:hAnsiTheme="minorHAnsi"/>
                <w:sz w:val="20"/>
                <w:szCs w:val="20"/>
                <w:lang w:val="en-GB"/>
              </w:rPr>
            </w:pPr>
            <w:r w:rsidRPr="00FD3DEE">
              <w:rPr>
                <w:rFonts w:asciiTheme="minorHAnsi" w:hAnsiTheme="minorHAnsi"/>
                <w:sz w:val="20"/>
                <w:szCs w:val="20"/>
                <w:lang w:val="en-GB"/>
              </w:rPr>
              <w:t>Devarda’s</w:t>
            </w:r>
          </w:p>
        </w:tc>
        <w:tc>
          <w:tcPr>
            <w:tcW w:w="2551" w:type="dxa"/>
            <w:tcBorders>
              <w:top w:val="single" w:sz="4" w:space="0" w:color="auto"/>
            </w:tcBorders>
            <w:vAlign w:val="center"/>
          </w:tcPr>
          <w:p w14:paraId="732702F2" w14:textId="13269BA5" w:rsidR="00B36DEB" w:rsidRPr="00FD3DEE" w:rsidRDefault="00B36DEB" w:rsidP="00B36DEB">
            <w:pPr>
              <w:jc w:val="center"/>
              <w:rPr>
                <w:rFonts w:asciiTheme="minorHAnsi" w:hAnsiTheme="minorHAnsi"/>
                <w:sz w:val="20"/>
                <w:szCs w:val="20"/>
                <w:lang w:val="en-GB"/>
              </w:rPr>
            </w:pPr>
            <w:r w:rsidRPr="00FD3DEE">
              <w:rPr>
                <w:rFonts w:asciiTheme="minorHAnsi" w:hAnsiTheme="minorHAnsi"/>
                <w:sz w:val="20"/>
                <w:szCs w:val="20"/>
                <w:lang w:val="en-GB"/>
              </w:rPr>
              <w:t>100</w:t>
            </w:r>
          </w:p>
        </w:tc>
      </w:tr>
      <w:tr w:rsidR="00B36DEB" w:rsidRPr="00FD3DEE" w14:paraId="630EE6BB" w14:textId="77777777" w:rsidTr="00B36DEB">
        <w:tc>
          <w:tcPr>
            <w:tcW w:w="1550" w:type="dxa"/>
            <w:vAlign w:val="center"/>
          </w:tcPr>
          <w:p w14:paraId="7C5282DF" w14:textId="40EE813E" w:rsidR="00B36DEB" w:rsidRPr="00FD3DEE" w:rsidRDefault="00B36DEB" w:rsidP="00B36DEB">
            <w:pPr>
              <w:jc w:val="center"/>
              <w:rPr>
                <w:rFonts w:asciiTheme="minorHAnsi" w:hAnsiTheme="minorHAnsi"/>
                <w:sz w:val="20"/>
                <w:szCs w:val="20"/>
                <w:lang w:val="en-GB"/>
              </w:rPr>
            </w:pPr>
            <w:r w:rsidRPr="00FD3DEE">
              <w:rPr>
                <w:rFonts w:asciiTheme="minorHAnsi" w:hAnsiTheme="minorHAnsi"/>
                <w:sz w:val="20"/>
                <w:szCs w:val="20"/>
                <w:lang w:val="en-GB"/>
              </w:rPr>
              <w:t>Al-Cu-Zn</w:t>
            </w:r>
          </w:p>
        </w:tc>
        <w:tc>
          <w:tcPr>
            <w:tcW w:w="2551" w:type="dxa"/>
            <w:vAlign w:val="center"/>
          </w:tcPr>
          <w:p w14:paraId="0473A1B2" w14:textId="4B2DB9F2" w:rsidR="00B36DEB" w:rsidRPr="00FD3DEE" w:rsidRDefault="00B36DEB" w:rsidP="00B36DEB">
            <w:pPr>
              <w:jc w:val="center"/>
              <w:rPr>
                <w:rFonts w:asciiTheme="minorHAnsi" w:hAnsiTheme="minorHAnsi"/>
                <w:sz w:val="20"/>
                <w:szCs w:val="20"/>
                <w:lang w:val="en-GB"/>
              </w:rPr>
            </w:pPr>
            <w:r w:rsidRPr="00FD3DEE">
              <w:rPr>
                <w:rFonts w:asciiTheme="minorHAnsi" w:hAnsiTheme="minorHAnsi"/>
                <w:sz w:val="20"/>
                <w:szCs w:val="20"/>
                <w:lang w:val="en-GB"/>
              </w:rPr>
              <w:t>100</w:t>
            </w:r>
          </w:p>
        </w:tc>
      </w:tr>
      <w:tr w:rsidR="00B36DEB" w:rsidRPr="00FD3DEE" w14:paraId="7D0FC741" w14:textId="77777777" w:rsidTr="00B36DEB">
        <w:tc>
          <w:tcPr>
            <w:tcW w:w="1550" w:type="dxa"/>
            <w:vAlign w:val="center"/>
          </w:tcPr>
          <w:p w14:paraId="4DB66F32" w14:textId="76515956" w:rsidR="00B36DEB" w:rsidRPr="00FD3DEE" w:rsidRDefault="00B36DEB" w:rsidP="00B36DEB">
            <w:pPr>
              <w:jc w:val="center"/>
              <w:rPr>
                <w:rFonts w:asciiTheme="minorHAnsi" w:hAnsiTheme="minorHAnsi"/>
                <w:sz w:val="20"/>
                <w:szCs w:val="20"/>
                <w:lang w:val="en-GB"/>
              </w:rPr>
            </w:pPr>
            <w:r w:rsidRPr="00FD3DEE">
              <w:rPr>
                <w:rFonts w:asciiTheme="minorHAnsi" w:hAnsiTheme="minorHAnsi"/>
                <w:sz w:val="20"/>
                <w:szCs w:val="20"/>
                <w:lang w:val="en-GB"/>
              </w:rPr>
              <w:t>Arnd’s</w:t>
            </w:r>
          </w:p>
        </w:tc>
        <w:tc>
          <w:tcPr>
            <w:tcW w:w="2551" w:type="dxa"/>
            <w:vAlign w:val="center"/>
          </w:tcPr>
          <w:p w14:paraId="6AD4B424" w14:textId="34434AD0" w:rsidR="00B36DEB" w:rsidRPr="00FD3DEE" w:rsidRDefault="00B36DEB" w:rsidP="00B36DEB">
            <w:pPr>
              <w:jc w:val="center"/>
              <w:rPr>
                <w:rFonts w:asciiTheme="minorHAnsi" w:hAnsiTheme="minorHAnsi"/>
                <w:sz w:val="20"/>
                <w:szCs w:val="20"/>
                <w:lang w:val="en-GB"/>
              </w:rPr>
            </w:pPr>
            <w:r w:rsidRPr="00FD3DEE">
              <w:rPr>
                <w:rFonts w:asciiTheme="minorHAnsi" w:hAnsiTheme="minorHAnsi"/>
                <w:sz w:val="20"/>
                <w:szCs w:val="20"/>
                <w:lang w:val="en-GB"/>
              </w:rPr>
              <w:t>100</w:t>
            </w:r>
          </w:p>
        </w:tc>
      </w:tr>
      <w:tr w:rsidR="00B36DEB" w:rsidRPr="00FD3DEE" w14:paraId="0A0AD468" w14:textId="77777777" w:rsidTr="00B36DEB">
        <w:tc>
          <w:tcPr>
            <w:tcW w:w="1550" w:type="dxa"/>
            <w:vAlign w:val="center"/>
          </w:tcPr>
          <w:p w14:paraId="615C0451" w14:textId="7291DF57" w:rsidR="00B36DEB" w:rsidRPr="00FD3DEE" w:rsidRDefault="00B36DEB" w:rsidP="00B36DEB">
            <w:pPr>
              <w:jc w:val="center"/>
              <w:rPr>
                <w:rFonts w:asciiTheme="minorHAnsi" w:hAnsiTheme="minorHAnsi"/>
                <w:sz w:val="20"/>
                <w:szCs w:val="20"/>
                <w:lang w:val="en-GB"/>
              </w:rPr>
            </w:pPr>
            <w:r w:rsidRPr="00FD3DEE">
              <w:rPr>
                <w:rFonts w:asciiTheme="minorHAnsi" w:hAnsiTheme="minorHAnsi"/>
                <w:sz w:val="20"/>
                <w:szCs w:val="20"/>
                <w:lang w:val="en-GB"/>
              </w:rPr>
              <w:t>Cu-Mg</w:t>
            </w:r>
          </w:p>
        </w:tc>
        <w:tc>
          <w:tcPr>
            <w:tcW w:w="2551" w:type="dxa"/>
            <w:vAlign w:val="center"/>
          </w:tcPr>
          <w:p w14:paraId="221E936F" w14:textId="1499D57F" w:rsidR="00B36DEB" w:rsidRPr="00FD3DEE" w:rsidRDefault="00B36DEB" w:rsidP="00B36DEB">
            <w:pPr>
              <w:jc w:val="center"/>
              <w:rPr>
                <w:rFonts w:asciiTheme="minorHAnsi" w:hAnsiTheme="minorHAnsi"/>
                <w:sz w:val="20"/>
                <w:szCs w:val="20"/>
                <w:lang w:val="en-GB"/>
              </w:rPr>
            </w:pPr>
            <w:r w:rsidRPr="00FD3DEE">
              <w:rPr>
                <w:rFonts w:asciiTheme="minorHAnsi" w:hAnsiTheme="minorHAnsi"/>
                <w:sz w:val="20"/>
                <w:szCs w:val="20"/>
                <w:lang w:val="en-GB"/>
              </w:rPr>
              <w:t>100</w:t>
            </w:r>
          </w:p>
        </w:tc>
      </w:tr>
      <w:tr w:rsidR="00FD3DEE" w:rsidRPr="00FD3DEE" w14:paraId="7995240D" w14:textId="77777777" w:rsidTr="00B36DEB">
        <w:tc>
          <w:tcPr>
            <w:tcW w:w="1550" w:type="dxa"/>
            <w:vAlign w:val="center"/>
          </w:tcPr>
          <w:p w14:paraId="4ACAD659" w14:textId="6994F923" w:rsidR="00B36DEB" w:rsidRPr="00FD3DEE" w:rsidRDefault="00B36DEB" w:rsidP="00B36DEB">
            <w:pPr>
              <w:jc w:val="center"/>
              <w:rPr>
                <w:rFonts w:asciiTheme="minorHAnsi" w:hAnsiTheme="minorHAnsi"/>
                <w:sz w:val="20"/>
                <w:szCs w:val="20"/>
                <w:lang w:val="en-GB"/>
              </w:rPr>
            </w:pPr>
            <w:r w:rsidRPr="00FD3DEE">
              <w:rPr>
                <w:rFonts w:asciiTheme="minorHAnsi" w:hAnsiTheme="minorHAnsi"/>
                <w:sz w:val="20"/>
                <w:szCs w:val="20"/>
                <w:lang w:val="en-GB"/>
              </w:rPr>
              <w:t>Al-Ni</w:t>
            </w:r>
          </w:p>
        </w:tc>
        <w:tc>
          <w:tcPr>
            <w:tcW w:w="2551" w:type="dxa"/>
            <w:vAlign w:val="center"/>
          </w:tcPr>
          <w:p w14:paraId="628DEB9F" w14:textId="6CA02AFF" w:rsidR="00B36DEB" w:rsidRPr="00FD3DEE" w:rsidRDefault="00B36DEB" w:rsidP="00B36DEB">
            <w:pPr>
              <w:jc w:val="center"/>
              <w:rPr>
                <w:rFonts w:asciiTheme="minorHAnsi" w:hAnsiTheme="minorHAnsi"/>
                <w:sz w:val="20"/>
                <w:szCs w:val="20"/>
                <w:lang w:val="en-GB"/>
              </w:rPr>
            </w:pPr>
            <w:r w:rsidRPr="00FD3DEE">
              <w:rPr>
                <w:rFonts w:asciiTheme="minorHAnsi" w:hAnsiTheme="minorHAnsi"/>
                <w:sz w:val="20"/>
                <w:szCs w:val="20"/>
                <w:lang w:val="en-GB"/>
              </w:rPr>
              <w:t>0</w:t>
            </w:r>
          </w:p>
        </w:tc>
      </w:tr>
      <w:tr w:rsidR="00B36DEB" w:rsidRPr="00FD3DEE" w14:paraId="33C0C37A" w14:textId="77777777" w:rsidTr="00B36DEB">
        <w:trPr>
          <w:trHeight w:val="203"/>
        </w:trPr>
        <w:tc>
          <w:tcPr>
            <w:tcW w:w="1550" w:type="dxa"/>
            <w:tcBorders>
              <w:bottom w:val="single" w:sz="4" w:space="0" w:color="auto"/>
            </w:tcBorders>
            <w:vAlign w:val="center"/>
          </w:tcPr>
          <w:p w14:paraId="5C834D68" w14:textId="29DD30A7" w:rsidR="00B36DEB" w:rsidRPr="00FD3DEE" w:rsidRDefault="00B36DEB" w:rsidP="00B36DEB">
            <w:pPr>
              <w:jc w:val="center"/>
              <w:rPr>
                <w:rFonts w:asciiTheme="minorHAnsi" w:hAnsiTheme="minorHAnsi"/>
                <w:sz w:val="20"/>
                <w:szCs w:val="20"/>
                <w:lang w:val="en-GB"/>
              </w:rPr>
            </w:pPr>
            <w:r w:rsidRPr="00FD3DEE">
              <w:rPr>
                <w:rFonts w:asciiTheme="minorHAnsi" w:hAnsiTheme="minorHAnsi"/>
                <w:sz w:val="20"/>
                <w:szCs w:val="20"/>
                <w:lang w:val="en-GB"/>
              </w:rPr>
              <w:t>Raney</w:t>
            </w:r>
          </w:p>
        </w:tc>
        <w:tc>
          <w:tcPr>
            <w:tcW w:w="2551" w:type="dxa"/>
            <w:tcBorders>
              <w:bottom w:val="single" w:sz="4" w:space="0" w:color="auto"/>
            </w:tcBorders>
            <w:vAlign w:val="center"/>
          </w:tcPr>
          <w:p w14:paraId="343D6E64" w14:textId="579E6BE0" w:rsidR="00B36DEB" w:rsidRPr="00FD3DEE" w:rsidRDefault="00B36DEB" w:rsidP="00B36DEB">
            <w:pPr>
              <w:jc w:val="center"/>
              <w:rPr>
                <w:rFonts w:asciiTheme="minorHAnsi" w:hAnsiTheme="minorHAnsi"/>
                <w:sz w:val="20"/>
                <w:szCs w:val="20"/>
                <w:lang w:val="en-GB"/>
              </w:rPr>
            </w:pPr>
            <w:r w:rsidRPr="00FD3DEE">
              <w:rPr>
                <w:rFonts w:asciiTheme="minorHAnsi" w:hAnsiTheme="minorHAnsi"/>
                <w:sz w:val="20"/>
                <w:szCs w:val="20"/>
                <w:lang w:val="en-GB"/>
              </w:rPr>
              <w:t>0</w:t>
            </w:r>
          </w:p>
        </w:tc>
      </w:tr>
    </w:tbl>
    <w:p w14:paraId="788E78F7" w14:textId="77777777" w:rsidR="00490BAF" w:rsidRPr="00FD3DEE" w:rsidRDefault="00490BAF" w:rsidP="0076757B">
      <w:pPr>
        <w:rPr>
          <w:rFonts w:asciiTheme="minorHAnsi" w:hAnsiTheme="minorHAnsi"/>
          <w:b/>
          <w:lang w:val="en-GB"/>
        </w:rPr>
      </w:pPr>
    </w:p>
    <w:p w14:paraId="2BB7AED5" w14:textId="41537EAD" w:rsidR="0040342B" w:rsidRPr="00FD3DEE" w:rsidRDefault="0040342B" w:rsidP="0040342B">
      <w:pPr>
        <w:pStyle w:val="TEXT"/>
      </w:pPr>
      <w:r w:rsidRPr="00FD3DEE">
        <w:t>Table III</w:t>
      </w:r>
    </w:p>
    <w:p w14:paraId="37434B97" w14:textId="246D2C14" w:rsidR="0040342B" w:rsidRPr="00FD3DEE" w:rsidRDefault="0040342B" w:rsidP="0040342B">
      <w:pPr>
        <w:pStyle w:val="TEXT"/>
        <w:rPr>
          <w:bCs/>
          <w:vertAlign w:val="superscript"/>
        </w:rPr>
      </w:pPr>
      <w:r w:rsidRPr="00FD3DEE">
        <w:t>Results of dehalogenation of Triclosan with different amount of Al-Ni alloy</w:t>
      </w:r>
      <w:r w:rsidR="007E3D2D" w:rsidRPr="00FD3DEE">
        <w:t xml:space="preserve"> and NaOH</w:t>
      </w:r>
      <w:r w:rsidR="00E75366" w:rsidRPr="00FD3DEE">
        <w:rPr>
          <w:vertAlign w:val="superscript"/>
        </w:rPr>
        <w:t>11</w:t>
      </w:r>
    </w:p>
    <w:tbl>
      <w:tblPr>
        <w:tblW w:w="5709" w:type="dxa"/>
        <w:tblBorders>
          <w:bottom w:val="single" w:sz="4" w:space="0" w:color="auto"/>
        </w:tblBorders>
        <w:tblLook w:val="00A0" w:firstRow="1" w:lastRow="0" w:firstColumn="1" w:lastColumn="0" w:noHBand="0" w:noVBand="0"/>
      </w:tblPr>
      <w:tblGrid>
        <w:gridCol w:w="2012"/>
        <w:gridCol w:w="1532"/>
        <w:gridCol w:w="2165"/>
      </w:tblGrid>
      <w:tr w:rsidR="0040342B" w:rsidRPr="00FD3DEE" w14:paraId="0F69EE1A" w14:textId="77777777" w:rsidTr="0040342B">
        <w:trPr>
          <w:trHeight w:val="962"/>
        </w:trPr>
        <w:tc>
          <w:tcPr>
            <w:tcW w:w="0" w:type="auto"/>
            <w:tcBorders>
              <w:top w:val="single" w:sz="4" w:space="0" w:color="auto"/>
            </w:tcBorders>
            <w:vAlign w:val="center"/>
          </w:tcPr>
          <w:p w14:paraId="22D6CF9E" w14:textId="5C575696" w:rsidR="0040342B" w:rsidRPr="00FD3DEE" w:rsidRDefault="0040342B" w:rsidP="0040342B">
            <w:pPr>
              <w:jc w:val="center"/>
              <w:rPr>
                <w:rFonts w:asciiTheme="minorHAnsi" w:hAnsiTheme="minorHAnsi"/>
                <w:sz w:val="20"/>
                <w:szCs w:val="20"/>
                <w:lang w:val="en-GB"/>
              </w:rPr>
            </w:pPr>
            <w:r w:rsidRPr="00FD3DEE">
              <w:rPr>
                <w:rFonts w:asciiTheme="minorHAnsi" w:hAnsiTheme="minorHAnsi"/>
                <w:sz w:val="20"/>
                <w:szCs w:val="20"/>
                <w:lang w:val="en-GB"/>
              </w:rPr>
              <w:t>Quantity of Al-Ni  [g]</w:t>
            </w:r>
          </w:p>
        </w:tc>
        <w:tc>
          <w:tcPr>
            <w:tcW w:w="0" w:type="auto"/>
            <w:tcBorders>
              <w:top w:val="single" w:sz="4" w:space="0" w:color="auto"/>
            </w:tcBorders>
            <w:vAlign w:val="center"/>
          </w:tcPr>
          <w:p w14:paraId="25E7A2B6" w14:textId="3E443591" w:rsidR="0040342B" w:rsidRPr="00FD3DEE" w:rsidRDefault="0040342B" w:rsidP="0040342B">
            <w:pPr>
              <w:ind w:left="101"/>
              <w:jc w:val="center"/>
              <w:rPr>
                <w:rFonts w:asciiTheme="minorHAnsi" w:hAnsiTheme="minorHAnsi"/>
                <w:sz w:val="20"/>
                <w:szCs w:val="20"/>
                <w:lang w:val="en-GB"/>
              </w:rPr>
            </w:pPr>
            <w:r w:rsidRPr="00FD3DEE">
              <w:rPr>
                <w:rFonts w:asciiTheme="minorHAnsi" w:hAnsiTheme="minorHAnsi"/>
                <w:sz w:val="20"/>
                <w:szCs w:val="20"/>
                <w:lang w:val="en-GB"/>
              </w:rPr>
              <w:t>NaOH [mmol]</w:t>
            </w:r>
          </w:p>
        </w:tc>
        <w:tc>
          <w:tcPr>
            <w:tcW w:w="2165" w:type="dxa"/>
            <w:tcBorders>
              <w:top w:val="single" w:sz="4" w:space="0" w:color="auto"/>
            </w:tcBorders>
            <w:vAlign w:val="center"/>
          </w:tcPr>
          <w:p w14:paraId="4259F071" w14:textId="255EFFE4" w:rsidR="0040342B" w:rsidRPr="00FD3DEE" w:rsidRDefault="0040342B" w:rsidP="0040342B">
            <w:pPr>
              <w:jc w:val="center"/>
              <w:rPr>
                <w:rFonts w:asciiTheme="minorHAnsi" w:hAnsiTheme="minorHAnsi"/>
                <w:sz w:val="20"/>
                <w:szCs w:val="20"/>
                <w:lang w:val="en-GB"/>
              </w:rPr>
            </w:pPr>
            <w:r w:rsidRPr="00FD3DEE">
              <w:rPr>
                <w:rFonts w:asciiTheme="minorHAnsi" w:hAnsiTheme="minorHAnsi"/>
                <w:sz w:val="20"/>
                <w:szCs w:val="20"/>
                <w:lang w:val="en-GB"/>
              </w:rPr>
              <w:t>Conversion to dehalogenation product 1c (Fig</w:t>
            </w:r>
            <w:r w:rsidR="00276A8E">
              <w:rPr>
                <w:rFonts w:asciiTheme="minorHAnsi" w:hAnsiTheme="minorHAnsi"/>
                <w:sz w:val="20"/>
                <w:szCs w:val="20"/>
                <w:lang w:val="en-GB"/>
              </w:rPr>
              <w:t>.</w:t>
            </w:r>
            <w:bookmarkStart w:id="0" w:name="_GoBack"/>
            <w:bookmarkEnd w:id="0"/>
            <w:r w:rsidRPr="00FD3DEE">
              <w:rPr>
                <w:rFonts w:asciiTheme="minorHAnsi" w:hAnsiTheme="minorHAnsi"/>
                <w:sz w:val="20"/>
                <w:szCs w:val="20"/>
                <w:lang w:val="en-GB"/>
              </w:rPr>
              <w:t xml:space="preserve"> 2) [%]</w:t>
            </w:r>
          </w:p>
        </w:tc>
      </w:tr>
      <w:tr w:rsidR="0040342B" w:rsidRPr="00FD3DEE" w14:paraId="41D0CE02" w14:textId="77777777" w:rsidTr="0040342B">
        <w:tc>
          <w:tcPr>
            <w:tcW w:w="0" w:type="auto"/>
            <w:tcBorders>
              <w:top w:val="single" w:sz="4" w:space="0" w:color="auto"/>
            </w:tcBorders>
            <w:vAlign w:val="center"/>
          </w:tcPr>
          <w:p w14:paraId="47E86864" w14:textId="0D82D2D1" w:rsidR="0040342B" w:rsidRPr="00FD3DEE" w:rsidRDefault="0040342B" w:rsidP="0040342B">
            <w:pPr>
              <w:jc w:val="center"/>
              <w:rPr>
                <w:rFonts w:asciiTheme="minorHAnsi" w:hAnsiTheme="minorHAnsi"/>
                <w:sz w:val="20"/>
                <w:szCs w:val="20"/>
                <w:lang w:val="en-GB"/>
              </w:rPr>
            </w:pPr>
            <w:r w:rsidRPr="00FD3DEE">
              <w:rPr>
                <w:rFonts w:asciiTheme="minorHAnsi" w:hAnsiTheme="minorHAnsi"/>
                <w:sz w:val="20"/>
                <w:szCs w:val="20"/>
                <w:lang w:val="en-GB"/>
              </w:rPr>
              <w:t>1.08</w:t>
            </w:r>
          </w:p>
        </w:tc>
        <w:tc>
          <w:tcPr>
            <w:tcW w:w="0" w:type="auto"/>
            <w:tcBorders>
              <w:top w:val="single" w:sz="4" w:space="0" w:color="auto"/>
            </w:tcBorders>
            <w:vAlign w:val="center"/>
          </w:tcPr>
          <w:p w14:paraId="39F9A06A" w14:textId="77777777" w:rsidR="0040342B" w:rsidRPr="00FD3DEE" w:rsidRDefault="0040342B" w:rsidP="0040342B">
            <w:pPr>
              <w:ind w:left="166"/>
              <w:jc w:val="center"/>
              <w:rPr>
                <w:rFonts w:asciiTheme="minorHAnsi" w:hAnsiTheme="minorHAnsi"/>
                <w:sz w:val="20"/>
                <w:szCs w:val="20"/>
                <w:lang w:val="en-GB"/>
              </w:rPr>
            </w:pPr>
            <w:r w:rsidRPr="00FD3DEE">
              <w:rPr>
                <w:rFonts w:asciiTheme="minorHAnsi" w:hAnsiTheme="minorHAnsi"/>
                <w:sz w:val="20"/>
                <w:szCs w:val="20"/>
                <w:lang w:val="en-GB"/>
              </w:rPr>
              <w:t>35</w:t>
            </w:r>
          </w:p>
        </w:tc>
        <w:tc>
          <w:tcPr>
            <w:tcW w:w="2165" w:type="dxa"/>
            <w:tcBorders>
              <w:top w:val="single" w:sz="4" w:space="0" w:color="auto"/>
            </w:tcBorders>
            <w:vAlign w:val="center"/>
          </w:tcPr>
          <w:p w14:paraId="0D7AF9E0" w14:textId="77777777" w:rsidR="0040342B" w:rsidRPr="00FD3DEE" w:rsidRDefault="0040342B" w:rsidP="0040342B">
            <w:pPr>
              <w:ind w:left="-115"/>
              <w:jc w:val="center"/>
              <w:rPr>
                <w:rFonts w:asciiTheme="minorHAnsi" w:hAnsiTheme="minorHAnsi"/>
                <w:sz w:val="20"/>
                <w:szCs w:val="20"/>
                <w:lang w:val="en-GB"/>
              </w:rPr>
            </w:pPr>
            <w:r w:rsidRPr="00FD3DEE">
              <w:rPr>
                <w:rFonts w:asciiTheme="minorHAnsi" w:hAnsiTheme="minorHAnsi"/>
                <w:sz w:val="20"/>
                <w:szCs w:val="20"/>
                <w:lang w:val="en-GB"/>
              </w:rPr>
              <w:t>100</w:t>
            </w:r>
          </w:p>
        </w:tc>
      </w:tr>
      <w:tr w:rsidR="0040342B" w:rsidRPr="00FD3DEE" w14:paraId="7E69546C" w14:textId="77777777" w:rsidTr="0040342B">
        <w:tc>
          <w:tcPr>
            <w:tcW w:w="0" w:type="auto"/>
            <w:vAlign w:val="center"/>
          </w:tcPr>
          <w:p w14:paraId="678FAFA0" w14:textId="62F7A44F" w:rsidR="0040342B" w:rsidRPr="00FD3DEE" w:rsidRDefault="0040342B" w:rsidP="0040342B">
            <w:pPr>
              <w:jc w:val="center"/>
              <w:rPr>
                <w:rFonts w:asciiTheme="minorHAnsi" w:hAnsiTheme="minorHAnsi"/>
                <w:sz w:val="20"/>
                <w:szCs w:val="20"/>
                <w:lang w:val="en-GB"/>
              </w:rPr>
            </w:pPr>
            <w:r w:rsidRPr="00FD3DEE">
              <w:rPr>
                <w:rFonts w:asciiTheme="minorHAnsi" w:hAnsiTheme="minorHAnsi"/>
                <w:sz w:val="20"/>
                <w:szCs w:val="20"/>
                <w:lang w:val="en-GB"/>
              </w:rPr>
              <w:t>0.54</w:t>
            </w:r>
          </w:p>
        </w:tc>
        <w:tc>
          <w:tcPr>
            <w:tcW w:w="0" w:type="auto"/>
            <w:vAlign w:val="center"/>
          </w:tcPr>
          <w:p w14:paraId="0E517368" w14:textId="77777777" w:rsidR="0040342B" w:rsidRPr="00FD3DEE" w:rsidRDefault="0040342B" w:rsidP="0040342B">
            <w:pPr>
              <w:ind w:left="166"/>
              <w:jc w:val="center"/>
              <w:rPr>
                <w:rFonts w:asciiTheme="minorHAnsi" w:hAnsiTheme="minorHAnsi"/>
                <w:sz w:val="20"/>
                <w:szCs w:val="20"/>
                <w:lang w:val="en-GB"/>
              </w:rPr>
            </w:pPr>
            <w:r w:rsidRPr="00FD3DEE">
              <w:rPr>
                <w:rFonts w:asciiTheme="minorHAnsi" w:hAnsiTheme="minorHAnsi"/>
                <w:sz w:val="20"/>
                <w:szCs w:val="20"/>
                <w:lang w:val="en-GB"/>
              </w:rPr>
              <w:t>35</w:t>
            </w:r>
          </w:p>
        </w:tc>
        <w:tc>
          <w:tcPr>
            <w:tcW w:w="2165" w:type="dxa"/>
            <w:vAlign w:val="center"/>
          </w:tcPr>
          <w:p w14:paraId="546694DA" w14:textId="77777777" w:rsidR="0040342B" w:rsidRPr="00FD3DEE" w:rsidRDefault="0040342B" w:rsidP="0040342B">
            <w:pPr>
              <w:ind w:left="-115"/>
              <w:jc w:val="center"/>
              <w:rPr>
                <w:rFonts w:asciiTheme="minorHAnsi" w:hAnsiTheme="minorHAnsi"/>
                <w:sz w:val="20"/>
                <w:szCs w:val="20"/>
                <w:lang w:val="en-GB"/>
              </w:rPr>
            </w:pPr>
            <w:r w:rsidRPr="00FD3DEE">
              <w:rPr>
                <w:rFonts w:asciiTheme="minorHAnsi" w:hAnsiTheme="minorHAnsi"/>
                <w:sz w:val="20"/>
                <w:szCs w:val="20"/>
                <w:lang w:val="en-GB"/>
              </w:rPr>
              <w:t>100</w:t>
            </w:r>
          </w:p>
        </w:tc>
      </w:tr>
      <w:tr w:rsidR="0040342B" w:rsidRPr="00FD3DEE" w14:paraId="1622BF2F" w14:textId="77777777" w:rsidTr="0040342B">
        <w:tc>
          <w:tcPr>
            <w:tcW w:w="0" w:type="auto"/>
            <w:vAlign w:val="center"/>
          </w:tcPr>
          <w:p w14:paraId="75F06978" w14:textId="51676668" w:rsidR="0040342B" w:rsidRPr="00FD3DEE" w:rsidRDefault="0040342B" w:rsidP="0040342B">
            <w:pPr>
              <w:jc w:val="center"/>
              <w:rPr>
                <w:rFonts w:asciiTheme="minorHAnsi" w:hAnsiTheme="minorHAnsi"/>
                <w:sz w:val="20"/>
                <w:szCs w:val="20"/>
                <w:lang w:val="en-GB"/>
              </w:rPr>
            </w:pPr>
            <w:r w:rsidRPr="00FD3DEE">
              <w:rPr>
                <w:rFonts w:asciiTheme="minorHAnsi" w:hAnsiTheme="minorHAnsi"/>
                <w:sz w:val="20"/>
                <w:szCs w:val="20"/>
                <w:lang w:val="en-GB"/>
              </w:rPr>
              <w:t>0.54</w:t>
            </w:r>
          </w:p>
        </w:tc>
        <w:tc>
          <w:tcPr>
            <w:tcW w:w="0" w:type="auto"/>
            <w:vAlign w:val="center"/>
          </w:tcPr>
          <w:p w14:paraId="230B0F57" w14:textId="77777777" w:rsidR="0040342B" w:rsidRPr="00FD3DEE" w:rsidRDefault="0040342B" w:rsidP="0040342B">
            <w:pPr>
              <w:ind w:left="166"/>
              <w:jc w:val="center"/>
              <w:rPr>
                <w:rFonts w:asciiTheme="minorHAnsi" w:hAnsiTheme="minorHAnsi"/>
                <w:sz w:val="20"/>
                <w:szCs w:val="20"/>
                <w:lang w:val="en-GB"/>
              </w:rPr>
            </w:pPr>
            <w:r w:rsidRPr="00FD3DEE">
              <w:rPr>
                <w:rFonts w:asciiTheme="minorHAnsi" w:hAnsiTheme="minorHAnsi"/>
                <w:sz w:val="20"/>
                <w:szCs w:val="20"/>
                <w:lang w:val="en-GB"/>
              </w:rPr>
              <w:t>20</w:t>
            </w:r>
          </w:p>
        </w:tc>
        <w:tc>
          <w:tcPr>
            <w:tcW w:w="2165" w:type="dxa"/>
            <w:vAlign w:val="center"/>
          </w:tcPr>
          <w:p w14:paraId="5456846A" w14:textId="77777777" w:rsidR="0040342B" w:rsidRPr="00FD3DEE" w:rsidRDefault="0040342B" w:rsidP="0040342B">
            <w:pPr>
              <w:ind w:left="-115"/>
              <w:jc w:val="center"/>
              <w:rPr>
                <w:rFonts w:asciiTheme="minorHAnsi" w:hAnsiTheme="minorHAnsi"/>
                <w:sz w:val="20"/>
                <w:szCs w:val="20"/>
                <w:lang w:val="en-GB"/>
              </w:rPr>
            </w:pPr>
            <w:r w:rsidRPr="00FD3DEE">
              <w:rPr>
                <w:rFonts w:asciiTheme="minorHAnsi" w:hAnsiTheme="minorHAnsi"/>
                <w:sz w:val="20"/>
                <w:szCs w:val="20"/>
                <w:lang w:val="en-GB"/>
              </w:rPr>
              <w:t>100</w:t>
            </w:r>
          </w:p>
        </w:tc>
      </w:tr>
      <w:tr w:rsidR="0040342B" w:rsidRPr="00FD3DEE" w14:paraId="1CFF7F4F" w14:textId="77777777" w:rsidTr="00C33EA6">
        <w:trPr>
          <w:trHeight w:val="343"/>
        </w:trPr>
        <w:tc>
          <w:tcPr>
            <w:tcW w:w="0" w:type="auto"/>
            <w:vAlign w:val="center"/>
          </w:tcPr>
          <w:p w14:paraId="6D1F9E1A" w14:textId="06D0795A" w:rsidR="0040342B" w:rsidRPr="00FD3DEE" w:rsidRDefault="0040342B" w:rsidP="0040342B">
            <w:pPr>
              <w:jc w:val="center"/>
              <w:rPr>
                <w:rFonts w:asciiTheme="minorHAnsi" w:hAnsiTheme="minorHAnsi"/>
                <w:sz w:val="20"/>
                <w:szCs w:val="20"/>
                <w:lang w:val="en-GB"/>
              </w:rPr>
            </w:pPr>
            <w:r w:rsidRPr="00FD3DEE">
              <w:rPr>
                <w:rFonts w:asciiTheme="minorHAnsi" w:hAnsiTheme="minorHAnsi"/>
                <w:sz w:val="20"/>
                <w:szCs w:val="20"/>
                <w:lang w:val="en-GB"/>
              </w:rPr>
              <w:t>0.4</w:t>
            </w:r>
          </w:p>
        </w:tc>
        <w:tc>
          <w:tcPr>
            <w:tcW w:w="0" w:type="auto"/>
            <w:vAlign w:val="center"/>
          </w:tcPr>
          <w:p w14:paraId="71013D7C" w14:textId="77777777" w:rsidR="0040342B" w:rsidRPr="00FD3DEE" w:rsidRDefault="0040342B" w:rsidP="0040342B">
            <w:pPr>
              <w:ind w:left="166"/>
              <w:jc w:val="center"/>
              <w:rPr>
                <w:rFonts w:asciiTheme="minorHAnsi" w:hAnsiTheme="minorHAnsi"/>
                <w:sz w:val="20"/>
                <w:szCs w:val="20"/>
                <w:lang w:val="en-GB"/>
              </w:rPr>
            </w:pPr>
            <w:r w:rsidRPr="00FD3DEE">
              <w:rPr>
                <w:rFonts w:asciiTheme="minorHAnsi" w:hAnsiTheme="minorHAnsi"/>
                <w:sz w:val="20"/>
                <w:szCs w:val="20"/>
                <w:lang w:val="en-GB"/>
              </w:rPr>
              <w:t>20</w:t>
            </w:r>
          </w:p>
        </w:tc>
        <w:tc>
          <w:tcPr>
            <w:tcW w:w="2165" w:type="dxa"/>
            <w:vAlign w:val="center"/>
          </w:tcPr>
          <w:p w14:paraId="4FB2E4C7" w14:textId="77777777" w:rsidR="0040342B" w:rsidRPr="00FD3DEE" w:rsidRDefault="0040342B" w:rsidP="0040342B">
            <w:pPr>
              <w:ind w:left="-115"/>
              <w:jc w:val="center"/>
              <w:rPr>
                <w:rFonts w:asciiTheme="minorHAnsi" w:hAnsiTheme="minorHAnsi"/>
                <w:sz w:val="20"/>
                <w:szCs w:val="20"/>
                <w:lang w:val="en-GB"/>
              </w:rPr>
            </w:pPr>
            <w:r w:rsidRPr="00FD3DEE">
              <w:rPr>
                <w:rFonts w:asciiTheme="minorHAnsi" w:hAnsiTheme="minorHAnsi"/>
                <w:sz w:val="20"/>
                <w:szCs w:val="20"/>
                <w:lang w:val="en-GB"/>
              </w:rPr>
              <w:t>100</w:t>
            </w:r>
          </w:p>
        </w:tc>
      </w:tr>
      <w:tr w:rsidR="0040342B" w:rsidRPr="00FD3DEE" w14:paraId="5CB0E9D9" w14:textId="77777777" w:rsidTr="0040342B">
        <w:tc>
          <w:tcPr>
            <w:tcW w:w="0" w:type="auto"/>
            <w:vAlign w:val="center"/>
          </w:tcPr>
          <w:p w14:paraId="4260B4C6" w14:textId="06CC35CF" w:rsidR="0040342B" w:rsidRPr="00FD3DEE" w:rsidRDefault="0040342B" w:rsidP="0040342B">
            <w:pPr>
              <w:jc w:val="center"/>
              <w:rPr>
                <w:rFonts w:asciiTheme="minorHAnsi" w:hAnsiTheme="minorHAnsi"/>
                <w:sz w:val="20"/>
                <w:szCs w:val="20"/>
                <w:lang w:val="en-GB"/>
              </w:rPr>
            </w:pPr>
            <w:r w:rsidRPr="00FD3DEE">
              <w:rPr>
                <w:rFonts w:asciiTheme="minorHAnsi" w:hAnsiTheme="minorHAnsi"/>
                <w:sz w:val="20"/>
                <w:szCs w:val="20"/>
                <w:lang w:val="en-GB"/>
              </w:rPr>
              <w:t>0.27</w:t>
            </w:r>
          </w:p>
        </w:tc>
        <w:tc>
          <w:tcPr>
            <w:tcW w:w="0" w:type="auto"/>
            <w:vAlign w:val="center"/>
          </w:tcPr>
          <w:p w14:paraId="1303DA09" w14:textId="77777777" w:rsidR="0040342B" w:rsidRPr="00FD3DEE" w:rsidRDefault="0040342B" w:rsidP="0040342B">
            <w:pPr>
              <w:ind w:left="166"/>
              <w:jc w:val="center"/>
              <w:rPr>
                <w:rFonts w:asciiTheme="minorHAnsi" w:hAnsiTheme="minorHAnsi"/>
                <w:sz w:val="20"/>
                <w:szCs w:val="20"/>
                <w:lang w:val="en-GB"/>
              </w:rPr>
            </w:pPr>
            <w:r w:rsidRPr="00FD3DEE">
              <w:rPr>
                <w:rFonts w:asciiTheme="minorHAnsi" w:hAnsiTheme="minorHAnsi"/>
                <w:sz w:val="20"/>
                <w:szCs w:val="20"/>
                <w:lang w:val="en-GB"/>
              </w:rPr>
              <w:t>20</w:t>
            </w:r>
          </w:p>
        </w:tc>
        <w:tc>
          <w:tcPr>
            <w:tcW w:w="2165" w:type="dxa"/>
            <w:vAlign w:val="center"/>
          </w:tcPr>
          <w:p w14:paraId="5CC3C030" w14:textId="77777777" w:rsidR="0040342B" w:rsidRPr="00FD3DEE" w:rsidRDefault="0040342B" w:rsidP="0040342B">
            <w:pPr>
              <w:ind w:left="-115"/>
              <w:jc w:val="center"/>
              <w:rPr>
                <w:rFonts w:asciiTheme="minorHAnsi" w:hAnsiTheme="minorHAnsi"/>
                <w:sz w:val="20"/>
                <w:szCs w:val="20"/>
                <w:lang w:val="en-GB"/>
              </w:rPr>
            </w:pPr>
            <w:r w:rsidRPr="00FD3DEE">
              <w:rPr>
                <w:rFonts w:asciiTheme="minorHAnsi" w:hAnsiTheme="minorHAnsi"/>
                <w:sz w:val="20"/>
                <w:szCs w:val="20"/>
                <w:lang w:val="en-GB"/>
              </w:rPr>
              <w:t>100</w:t>
            </w:r>
          </w:p>
        </w:tc>
      </w:tr>
      <w:tr w:rsidR="0040342B" w:rsidRPr="00FD3DEE" w14:paraId="7D7BC196" w14:textId="77777777" w:rsidTr="0040342B">
        <w:tc>
          <w:tcPr>
            <w:tcW w:w="0" w:type="auto"/>
            <w:vAlign w:val="center"/>
          </w:tcPr>
          <w:p w14:paraId="6FE95602" w14:textId="6338FDF2" w:rsidR="0040342B" w:rsidRPr="00FD3DEE" w:rsidRDefault="0040342B" w:rsidP="0040342B">
            <w:pPr>
              <w:jc w:val="center"/>
              <w:rPr>
                <w:rFonts w:asciiTheme="minorHAnsi" w:hAnsiTheme="minorHAnsi"/>
                <w:sz w:val="20"/>
                <w:szCs w:val="20"/>
                <w:lang w:val="en-GB"/>
              </w:rPr>
            </w:pPr>
            <w:r w:rsidRPr="00FD3DEE">
              <w:rPr>
                <w:rFonts w:asciiTheme="minorHAnsi" w:hAnsiTheme="minorHAnsi"/>
                <w:sz w:val="20"/>
                <w:szCs w:val="20"/>
                <w:lang w:val="en-GB"/>
              </w:rPr>
              <w:t>0.27</w:t>
            </w:r>
          </w:p>
        </w:tc>
        <w:tc>
          <w:tcPr>
            <w:tcW w:w="0" w:type="auto"/>
            <w:vAlign w:val="center"/>
          </w:tcPr>
          <w:p w14:paraId="65957EB7" w14:textId="77777777" w:rsidR="0040342B" w:rsidRPr="00FD3DEE" w:rsidRDefault="0040342B" w:rsidP="0040342B">
            <w:pPr>
              <w:ind w:left="166"/>
              <w:jc w:val="center"/>
              <w:rPr>
                <w:rFonts w:asciiTheme="minorHAnsi" w:hAnsiTheme="minorHAnsi"/>
                <w:sz w:val="20"/>
                <w:szCs w:val="20"/>
                <w:lang w:val="en-GB"/>
              </w:rPr>
            </w:pPr>
            <w:r w:rsidRPr="00FD3DEE">
              <w:rPr>
                <w:rFonts w:asciiTheme="minorHAnsi" w:hAnsiTheme="minorHAnsi"/>
                <w:sz w:val="20"/>
                <w:szCs w:val="20"/>
                <w:lang w:val="en-GB"/>
              </w:rPr>
              <w:t>35</w:t>
            </w:r>
          </w:p>
        </w:tc>
        <w:tc>
          <w:tcPr>
            <w:tcW w:w="2165" w:type="dxa"/>
            <w:vAlign w:val="center"/>
          </w:tcPr>
          <w:p w14:paraId="26A75BDC" w14:textId="77777777" w:rsidR="0040342B" w:rsidRPr="00FD3DEE" w:rsidRDefault="0040342B" w:rsidP="0040342B">
            <w:pPr>
              <w:ind w:left="-115"/>
              <w:jc w:val="center"/>
              <w:rPr>
                <w:rFonts w:asciiTheme="minorHAnsi" w:hAnsiTheme="minorHAnsi"/>
                <w:sz w:val="20"/>
                <w:szCs w:val="20"/>
                <w:lang w:val="en-GB"/>
              </w:rPr>
            </w:pPr>
            <w:r w:rsidRPr="00FD3DEE">
              <w:rPr>
                <w:rFonts w:asciiTheme="minorHAnsi" w:hAnsiTheme="minorHAnsi"/>
                <w:sz w:val="20"/>
                <w:szCs w:val="20"/>
                <w:lang w:val="en-GB"/>
              </w:rPr>
              <w:t>100</w:t>
            </w:r>
          </w:p>
        </w:tc>
      </w:tr>
      <w:tr w:rsidR="0040342B" w:rsidRPr="00FD3DEE" w14:paraId="7E96BB78" w14:textId="77777777" w:rsidTr="0040342B">
        <w:tc>
          <w:tcPr>
            <w:tcW w:w="0" w:type="auto"/>
            <w:vAlign w:val="center"/>
          </w:tcPr>
          <w:p w14:paraId="1F18EA9E" w14:textId="1C730C27" w:rsidR="0040342B" w:rsidRPr="00FD3DEE" w:rsidRDefault="0040342B" w:rsidP="0040342B">
            <w:pPr>
              <w:jc w:val="center"/>
              <w:rPr>
                <w:rFonts w:asciiTheme="minorHAnsi" w:hAnsiTheme="minorHAnsi"/>
                <w:sz w:val="20"/>
                <w:szCs w:val="20"/>
                <w:lang w:val="en-GB"/>
              </w:rPr>
            </w:pPr>
            <w:r w:rsidRPr="00FD3DEE">
              <w:rPr>
                <w:rFonts w:asciiTheme="minorHAnsi" w:hAnsiTheme="minorHAnsi"/>
                <w:sz w:val="20"/>
                <w:szCs w:val="20"/>
                <w:lang w:val="en-GB"/>
              </w:rPr>
              <w:t>0.22</w:t>
            </w:r>
          </w:p>
        </w:tc>
        <w:tc>
          <w:tcPr>
            <w:tcW w:w="0" w:type="auto"/>
            <w:vAlign w:val="center"/>
          </w:tcPr>
          <w:p w14:paraId="19ED62CD" w14:textId="77777777" w:rsidR="0040342B" w:rsidRPr="00FD3DEE" w:rsidRDefault="0040342B" w:rsidP="0040342B">
            <w:pPr>
              <w:ind w:left="166"/>
              <w:jc w:val="center"/>
              <w:rPr>
                <w:rFonts w:asciiTheme="minorHAnsi" w:hAnsiTheme="minorHAnsi"/>
                <w:sz w:val="20"/>
                <w:szCs w:val="20"/>
                <w:lang w:val="en-GB"/>
              </w:rPr>
            </w:pPr>
            <w:r w:rsidRPr="00FD3DEE">
              <w:rPr>
                <w:rFonts w:asciiTheme="minorHAnsi" w:hAnsiTheme="minorHAnsi"/>
                <w:sz w:val="20"/>
                <w:szCs w:val="20"/>
                <w:lang w:val="en-GB"/>
              </w:rPr>
              <w:t>20</w:t>
            </w:r>
          </w:p>
        </w:tc>
        <w:tc>
          <w:tcPr>
            <w:tcW w:w="2165" w:type="dxa"/>
            <w:vAlign w:val="center"/>
          </w:tcPr>
          <w:p w14:paraId="13495035" w14:textId="77777777" w:rsidR="0040342B" w:rsidRPr="00FD3DEE" w:rsidRDefault="0040342B" w:rsidP="0040342B">
            <w:pPr>
              <w:ind w:left="-115"/>
              <w:jc w:val="center"/>
              <w:rPr>
                <w:rFonts w:asciiTheme="minorHAnsi" w:hAnsiTheme="minorHAnsi"/>
                <w:sz w:val="20"/>
                <w:szCs w:val="20"/>
                <w:lang w:val="en-GB"/>
              </w:rPr>
            </w:pPr>
            <w:r w:rsidRPr="00FD3DEE">
              <w:rPr>
                <w:rFonts w:asciiTheme="minorHAnsi" w:hAnsiTheme="minorHAnsi"/>
                <w:sz w:val="20"/>
                <w:szCs w:val="20"/>
                <w:lang w:val="en-GB"/>
              </w:rPr>
              <w:t>100</w:t>
            </w:r>
          </w:p>
        </w:tc>
      </w:tr>
      <w:tr w:rsidR="0040342B" w:rsidRPr="00FD3DEE" w14:paraId="7B442CE8" w14:textId="77777777" w:rsidTr="0040342B">
        <w:tc>
          <w:tcPr>
            <w:tcW w:w="0" w:type="auto"/>
            <w:vAlign w:val="center"/>
          </w:tcPr>
          <w:p w14:paraId="40DCBCDC" w14:textId="04A5E27A" w:rsidR="0040342B" w:rsidRPr="00FD3DEE" w:rsidRDefault="0040342B" w:rsidP="0040342B">
            <w:pPr>
              <w:jc w:val="center"/>
              <w:rPr>
                <w:rFonts w:asciiTheme="minorHAnsi" w:hAnsiTheme="minorHAnsi"/>
                <w:sz w:val="20"/>
                <w:szCs w:val="20"/>
                <w:lang w:val="en-GB"/>
              </w:rPr>
            </w:pPr>
            <w:r w:rsidRPr="00FD3DEE">
              <w:rPr>
                <w:rFonts w:asciiTheme="minorHAnsi" w:hAnsiTheme="minorHAnsi"/>
                <w:sz w:val="20"/>
                <w:szCs w:val="20"/>
                <w:lang w:val="en-GB"/>
              </w:rPr>
              <w:t>0.16</w:t>
            </w:r>
          </w:p>
        </w:tc>
        <w:tc>
          <w:tcPr>
            <w:tcW w:w="0" w:type="auto"/>
            <w:vAlign w:val="center"/>
          </w:tcPr>
          <w:p w14:paraId="6F460D93" w14:textId="77777777" w:rsidR="0040342B" w:rsidRPr="00FD3DEE" w:rsidRDefault="0040342B" w:rsidP="0040342B">
            <w:pPr>
              <w:ind w:left="166"/>
              <w:jc w:val="center"/>
              <w:rPr>
                <w:rFonts w:asciiTheme="minorHAnsi" w:hAnsiTheme="minorHAnsi"/>
                <w:sz w:val="20"/>
                <w:szCs w:val="20"/>
                <w:lang w:val="en-GB"/>
              </w:rPr>
            </w:pPr>
            <w:r w:rsidRPr="00FD3DEE">
              <w:rPr>
                <w:rFonts w:asciiTheme="minorHAnsi" w:hAnsiTheme="minorHAnsi"/>
                <w:sz w:val="20"/>
                <w:szCs w:val="20"/>
                <w:lang w:val="en-GB"/>
              </w:rPr>
              <w:t>30</w:t>
            </w:r>
          </w:p>
        </w:tc>
        <w:tc>
          <w:tcPr>
            <w:tcW w:w="2165" w:type="dxa"/>
            <w:vAlign w:val="center"/>
          </w:tcPr>
          <w:p w14:paraId="55460BEC" w14:textId="77777777" w:rsidR="0040342B" w:rsidRPr="00FD3DEE" w:rsidRDefault="0040342B" w:rsidP="0040342B">
            <w:pPr>
              <w:ind w:left="-115"/>
              <w:jc w:val="center"/>
              <w:rPr>
                <w:rFonts w:asciiTheme="minorHAnsi" w:hAnsiTheme="minorHAnsi"/>
                <w:sz w:val="20"/>
                <w:szCs w:val="20"/>
                <w:lang w:val="en-GB"/>
              </w:rPr>
            </w:pPr>
            <w:r w:rsidRPr="00FD3DEE">
              <w:rPr>
                <w:rFonts w:asciiTheme="minorHAnsi" w:hAnsiTheme="minorHAnsi"/>
                <w:sz w:val="20"/>
                <w:szCs w:val="20"/>
                <w:lang w:val="en-GB"/>
              </w:rPr>
              <w:t>74</w:t>
            </w:r>
          </w:p>
        </w:tc>
      </w:tr>
      <w:tr w:rsidR="0040342B" w:rsidRPr="00FD3DEE" w14:paraId="791EA215" w14:textId="77777777" w:rsidTr="0040342B">
        <w:tc>
          <w:tcPr>
            <w:tcW w:w="0" w:type="auto"/>
            <w:vAlign w:val="center"/>
          </w:tcPr>
          <w:p w14:paraId="7FDF9178" w14:textId="6AEE1F89" w:rsidR="0040342B" w:rsidRPr="00FD3DEE" w:rsidRDefault="0040342B" w:rsidP="0040342B">
            <w:pPr>
              <w:jc w:val="center"/>
              <w:rPr>
                <w:rFonts w:asciiTheme="minorHAnsi" w:hAnsiTheme="minorHAnsi"/>
                <w:sz w:val="20"/>
                <w:szCs w:val="20"/>
                <w:lang w:val="en-GB"/>
              </w:rPr>
            </w:pPr>
            <w:r w:rsidRPr="00FD3DEE">
              <w:rPr>
                <w:rFonts w:asciiTheme="minorHAnsi" w:hAnsiTheme="minorHAnsi"/>
                <w:sz w:val="20"/>
                <w:szCs w:val="20"/>
                <w:lang w:val="en-GB"/>
              </w:rPr>
              <w:t>0.16</w:t>
            </w:r>
          </w:p>
        </w:tc>
        <w:tc>
          <w:tcPr>
            <w:tcW w:w="0" w:type="auto"/>
            <w:vAlign w:val="center"/>
          </w:tcPr>
          <w:p w14:paraId="3EDC9A30" w14:textId="77777777" w:rsidR="0040342B" w:rsidRPr="00FD3DEE" w:rsidRDefault="0040342B" w:rsidP="0040342B">
            <w:pPr>
              <w:ind w:left="166"/>
              <w:jc w:val="center"/>
              <w:rPr>
                <w:rFonts w:asciiTheme="minorHAnsi" w:hAnsiTheme="minorHAnsi"/>
                <w:sz w:val="20"/>
                <w:szCs w:val="20"/>
                <w:lang w:val="en-GB"/>
              </w:rPr>
            </w:pPr>
            <w:r w:rsidRPr="00FD3DEE">
              <w:rPr>
                <w:rFonts w:asciiTheme="minorHAnsi" w:hAnsiTheme="minorHAnsi"/>
                <w:sz w:val="20"/>
                <w:szCs w:val="20"/>
                <w:lang w:val="en-GB"/>
              </w:rPr>
              <w:t>20</w:t>
            </w:r>
          </w:p>
        </w:tc>
        <w:tc>
          <w:tcPr>
            <w:tcW w:w="2165" w:type="dxa"/>
            <w:vAlign w:val="center"/>
          </w:tcPr>
          <w:p w14:paraId="49486384" w14:textId="77777777" w:rsidR="0040342B" w:rsidRPr="00FD3DEE" w:rsidRDefault="0040342B" w:rsidP="0040342B">
            <w:pPr>
              <w:ind w:left="-115"/>
              <w:jc w:val="center"/>
              <w:rPr>
                <w:rFonts w:asciiTheme="minorHAnsi" w:hAnsiTheme="minorHAnsi"/>
                <w:sz w:val="20"/>
                <w:szCs w:val="20"/>
                <w:lang w:val="en-GB"/>
              </w:rPr>
            </w:pPr>
            <w:r w:rsidRPr="00FD3DEE">
              <w:rPr>
                <w:rFonts w:asciiTheme="minorHAnsi" w:hAnsiTheme="minorHAnsi"/>
                <w:sz w:val="20"/>
                <w:szCs w:val="20"/>
                <w:lang w:val="en-GB"/>
              </w:rPr>
              <w:t>51</w:t>
            </w:r>
          </w:p>
        </w:tc>
      </w:tr>
      <w:tr w:rsidR="0040342B" w:rsidRPr="00FD3DEE" w14:paraId="61F2D333" w14:textId="77777777" w:rsidTr="0040342B">
        <w:tc>
          <w:tcPr>
            <w:tcW w:w="0" w:type="auto"/>
            <w:vAlign w:val="center"/>
          </w:tcPr>
          <w:p w14:paraId="6638ADDA" w14:textId="4C3CB3F8" w:rsidR="0040342B" w:rsidRPr="00FD3DEE" w:rsidRDefault="0040342B" w:rsidP="0040342B">
            <w:pPr>
              <w:jc w:val="center"/>
              <w:rPr>
                <w:rFonts w:asciiTheme="minorHAnsi" w:hAnsiTheme="minorHAnsi"/>
                <w:sz w:val="20"/>
                <w:szCs w:val="20"/>
                <w:lang w:val="en-GB"/>
              </w:rPr>
            </w:pPr>
            <w:r w:rsidRPr="00FD3DEE">
              <w:rPr>
                <w:rFonts w:asciiTheme="minorHAnsi" w:hAnsiTheme="minorHAnsi"/>
                <w:sz w:val="20"/>
                <w:szCs w:val="20"/>
                <w:lang w:val="en-GB"/>
              </w:rPr>
              <w:t>0.27</w:t>
            </w:r>
          </w:p>
        </w:tc>
        <w:tc>
          <w:tcPr>
            <w:tcW w:w="0" w:type="auto"/>
            <w:vAlign w:val="center"/>
          </w:tcPr>
          <w:p w14:paraId="27726874" w14:textId="77777777" w:rsidR="0040342B" w:rsidRPr="00FD3DEE" w:rsidRDefault="0040342B" w:rsidP="0040342B">
            <w:pPr>
              <w:ind w:left="166"/>
              <w:jc w:val="center"/>
              <w:rPr>
                <w:rFonts w:asciiTheme="minorHAnsi" w:hAnsiTheme="minorHAnsi"/>
                <w:sz w:val="20"/>
                <w:szCs w:val="20"/>
                <w:lang w:val="en-GB"/>
              </w:rPr>
            </w:pPr>
            <w:r w:rsidRPr="00FD3DEE">
              <w:rPr>
                <w:rFonts w:asciiTheme="minorHAnsi" w:hAnsiTheme="minorHAnsi"/>
                <w:sz w:val="20"/>
                <w:szCs w:val="20"/>
                <w:lang w:val="en-GB"/>
              </w:rPr>
              <w:t>30</w:t>
            </w:r>
          </w:p>
        </w:tc>
        <w:tc>
          <w:tcPr>
            <w:tcW w:w="2165" w:type="dxa"/>
            <w:vAlign w:val="center"/>
          </w:tcPr>
          <w:p w14:paraId="0F7DA36A" w14:textId="77777777" w:rsidR="0040342B" w:rsidRPr="00FD3DEE" w:rsidRDefault="0040342B" w:rsidP="0040342B">
            <w:pPr>
              <w:ind w:left="-115"/>
              <w:jc w:val="center"/>
              <w:rPr>
                <w:rFonts w:asciiTheme="minorHAnsi" w:hAnsiTheme="minorHAnsi"/>
                <w:sz w:val="20"/>
                <w:szCs w:val="20"/>
                <w:lang w:val="en-GB"/>
              </w:rPr>
            </w:pPr>
            <w:r w:rsidRPr="00FD3DEE">
              <w:rPr>
                <w:rFonts w:asciiTheme="minorHAnsi" w:hAnsiTheme="minorHAnsi"/>
                <w:sz w:val="20"/>
                <w:szCs w:val="20"/>
                <w:lang w:val="en-GB"/>
              </w:rPr>
              <w:t>100</w:t>
            </w:r>
          </w:p>
        </w:tc>
      </w:tr>
    </w:tbl>
    <w:p w14:paraId="76304BC9" w14:textId="77777777" w:rsidR="0040342B" w:rsidRPr="00FD3DEE" w:rsidRDefault="0040342B" w:rsidP="0076757B">
      <w:pPr>
        <w:rPr>
          <w:rFonts w:asciiTheme="minorHAnsi" w:hAnsiTheme="minorHAnsi"/>
          <w:b/>
          <w:lang w:val="en-GB"/>
        </w:rPr>
      </w:pPr>
    </w:p>
    <w:p w14:paraId="35D8626B" w14:textId="77777777" w:rsidR="0040342B" w:rsidRPr="00FD3DEE" w:rsidRDefault="0040342B" w:rsidP="0076757B">
      <w:pPr>
        <w:rPr>
          <w:rFonts w:asciiTheme="minorHAnsi" w:hAnsiTheme="minorHAnsi"/>
          <w:b/>
          <w:lang w:val="en-GB"/>
        </w:rPr>
      </w:pPr>
    </w:p>
    <w:p w14:paraId="0CBFB00E" w14:textId="57948A67" w:rsidR="0076757B" w:rsidRPr="00FD3DEE" w:rsidRDefault="0076757B" w:rsidP="0076757B">
      <w:pPr>
        <w:rPr>
          <w:rFonts w:asciiTheme="minorHAnsi" w:hAnsiTheme="minorHAnsi"/>
          <w:b/>
          <w:lang w:val="en-GB"/>
        </w:rPr>
      </w:pPr>
      <w:r w:rsidRPr="00FD3DEE">
        <w:rPr>
          <w:rFonts w:asciiTheme="minorHAnsi" w:hAnsiTheme="minorHAnsi"/>
          <w:b/>
          <w:lang w:val="en-GB"/>
        </w:rPr>
        <w:t>Conclusion</w:t>
      </w:r>
    </w:p>
    <w:p w14:paraId="02827600" w14:textId="77777777" w:rsidR="00310CBB" w:rsidRPr="00FD3DEE" w:rsidRDefault="00310CBB" w:rsidP="0076757B">
      <w:pPr>
        <w:rPr>
          <w:rFonts w:asciiTheme="minorHAnsi" w:hAnsiTheme="minorHAnsi"/>
          <w:b/>
          <w:lang w:val="en-GB"/>
        </w:rPr>
      </w:pPr>
    </w:p>
    <w:p w14:paraId="5FDFFCDD" w14:textId="77777777" w:rsidR="0021075E" w:rsidRDefault="008C3D22" w:rsidP="00033990">
      <w:pPr>
        <w:ind w:firstLine="708"/>
        <w:jc w:val="both"/>
        <w:rPr>
          <w:rFonts w:asciiTheme="minorHAnsi" w:hAnsiTheme="minorHAnsi"/>
          <w:sz w:val="20"/>
          <w:szCs w:val="20"/>
          <w:lang w:val="en-GB"/>
        </w:rPr>
      </w:pPr>
      <w:r w:rsidRPr="00FD3DEE">
        <w:rPr>
          <w:rFonts w:asciiTheme="minorHAnsi" w:hAnsiTheme="minorHAnsi"/>
          <w:sz w:val="20"/>
          <w:szCs w:val="20"/>
          <w:lang w:val="en-GB"/>
        </w:rPr>
        <w:t>Organohalogens</w:t>
      </w:r>
      <w:r w:rsidR="00033990" w:rsidRPr="00FD3DEE">
        <w:rPr>
          <w:rFonts w:asciiTheme="minorHAnsi" w:hAnsiTheme="minorHAnsi"/>
          <w:sz w:val="20"/>
          <w:szCs w:val="20"/>
          <w:lang w:val="en-GB"/>
        </w:rPr>
        <w:t xml:space="preserve"> are widely produced and used as organic specialties. They are bioaccumulative, toxic and persistent substances that </w:t>
      </w:r>
      <w:r w:rsidR="00F65263" w:rsidRPr="00FD3DEE">
        <w:rPr>
          <w:rFonts w:asciiTheme="minorHAnsi" w:hAnsiTheme="minorHAnsi"/>
          <w:sz w:val="20"/>
          <w:szCs w:val="20"/>
          <w:lang w:val="en-GB"/>
        </w:rPr>
        <w:t>cannot</w:t>
      </w:r>
      <w:r w:rsidR="00033990" w:rsidRPr="00FD3DEE">
        <w:rPr>
          <w:rFonts w:asciiTheme="minorHAnsi" w:hAnsiTheme="minorHAnsi"/>
          <w:sz w:val="20"/>
          <w:szCs w:val="20"/>
          <w:lang w:val="en-GB"/>
        </w:rPr>
        <w:t xml:space="preserve"> be removed by classical processes in waste treatment plants. There are several methods for removing them from water.</w:t>
      </w:r>
    </w:p>
    <w:p w14:paraId="2FAAEB35" w14:textId="2EF48194" w:rsidR="008C3D22" w:rsidRPr="00FD3DEE" w:rsidRDefault="00033990" w:rsidP="00033990">
      <w:pPr>
        <w:ind w:firstLine="708"/>
        <w:jc w:val="both"/>
        <w:rPr>
          <w:rFonts w:asciiTheme="minorHAnsi" w:hAnsiTheme="minorHAnsi"/>
          <w:sz w:val="20"/>
          <w:szCs w:val="20"/>
          <w:lang w:val="en-GB"/>
        </w:rPr>
      </w:pPr>
      <w:r w:rsidRPr="00FD3DEE">
        <w:rPr>
          <w:rFonts w:asciiTheme="minorHAnsi" w:hAnsiTheme="minorHAnsi"/>
          <w:sz w:val="20"/>
          <w:szCs w:val="20"/>
          <w:lang w:val="en-GB"/>
        </w:rPr>
        <w:t xml:space="preserve"> In this work the possibility of removal of these substances by </w:t>
      </w:r>
      <w:r w:rsidR="008C3D22" w:rsidRPr="00FD3DEE">
        <w:rPr>
          <w:rFonts w:asciiTheme="minorHAnsi" w:hAnsiTheme="minorHAnsi"/>
          <w:sz w:val="20"/>
          <w:szCs w:val="20"/>
          <w:lang w:val="en-GB"/>
        </w:rPr>
        <w:t>hydrodehalogenation</w:t>
      </w:r>
      <w:r w:rsidRPr="00FD3DEE">
        <w:rPr>
          <w:rFonts w:asciiTheme="minorHAnsi" w:hAnsiTheme="minorHAnsi"/>
          <w:sz w:val="20"/>
          <w:szCs w:val="20"/>
          <w:lang w:val="en-GB"/>
        </w:rPr>
        <w:t xml:space="preserve"> was presented.</w:t>
      </w:r>
      <w:r w:rsidR="00F65263" w:rsidRPr="00FD3DEE">
        <w:rPr>
          <w:rFonts w:asciiTheme="minorHAnsi" w:hAnsiTheme="minorHAnsi"/>
          <w:sz w:val="20"/>
          <w:szCs w:val="20"/>
          <w:lang w:val="en-GB"/>
        </w:rPr>
        <w:t xml:space="preserve"> </w:t>
      </w:r>
      <w:r w:rsidR="00255DB3" w:rsidRPr="00FD3DEE">
        <w:rPr>
          <w:rFonts w:asciiTheme="minorHAnsi" w:hAnsiTheme="minorHAnsi"/>
          <w:sz w:val="20"/>
          <w:szCs w:val="20"/>
          <w:lang w:val="en-GB"/>
        </w:rPr>
        <w:t>Some publications dealing with this issue have been compared. As can be seen from the articles, the reaction time, temperature, and environment in which the reaction takes place are affected by hydrodehalogenation.</w:t>
      </w:r>
      <w:r w:rsidR="006704D1" w:rsidRPr="00FD3DEE">
        <w:rPr>
          <w:rFonts w:asciiTheme="minorHAnsi" w:hAnsiTheme="minorHAnsi"/>
          <w:sz w:val="20"/>
          <w:szCs w:val="20"/>
          <w:lang w:val="en-GB"/>
        </w:rPr>
        <w:t xml:space="preserve"> </w:t>
      </w:r>
      <w:r w:rsidR="00FA396D" w:rsidRPr="00FD3DEE">
        <w:rPr>
          <w:rFonts w:asciiTheme="minorHAnsi" w:hAnsiTheme="minorHAnsi"/>
          <w:sz w:val="20"/>
          <w:szCs w:val="20"/>
          <w:lang w:val="en-GB"/>
        </w:rPr>
        <w:t>It follows from the article</w:t>
      </w:r>
      <w:r w:rsidR="00FA396D" w:rsidRPr="00FD3DEE">
        <w:rPr>
          <w:rFonts w:asciiTheme="minorHAnsi" w:hAnsiTheme="minorHAnsi"/>
          <w:sz w:val="20"/>
          <w:szCs w:val="20"/>
          <w:vertAlign w:val="superscript"/>
          <w:lang w:val="en-GB"/>
        </w:rPr>
        <w:t xml:space="preserve"> 11</w:t>
      </w:r>
      <w:r w:rsidR="00FA396D" w:rsidRPr="00FD3DEE">
        <w:rPr>
          <w:rFonts w:asciiTheme="minorHAnsi" w:hAnsiTheme="minorHAnsi"/>
          <w:sz w:val="20"/>
          <w:szCs w:val="20"/>
          <w:lang w:val="en-GB"/>
        </w:rPr>
        <w:t xml:space="preserve"> that as the most suitable agent for removing Triclosan from water is an Al-Ni alloy using a suitable base (NaOH)</w:t>
      </w:r>
    </w:p>
    <w:p w14:paraId="751BD5B1" w14:textId="274B347E" w:rsidR="0021075E" w:rsidRDefault="005E5D3A" w:rsidP="001111EA">
      <w:pPr>
        <w:ind w:firstLine="708"/>
        <w:jc w:val="both"/>
        <w:rPr>
          <w:rFonts w:asciiTheme="minorHAnsi" w:hAnsiTheme="minorHAnsi"/>
          <w:sz w:val="20"/>
          <w:szCs w:val="20"/>
          <w:lang w:val="en-GB"/>
        </w:rPr>
      </w:pPr>
      <w:r w:rsidRPr="00FD3DEE">
        <w:rPr>
          <w:rFonts w:asciiTheme="minorHAnsi" w:eastAsia="Calibri" w:hAnsiTheme="minorHAnsi" w:cs="Arial"/>
          <w:color w:val="000000"/>
          <w:sz w:val="20"/>
          <w:szCs w:val="20"/>
          <w:lang w:val="en-GB" w:eastAsia="en-US"/>
        </w:rPr>
        <w:t>From the point of view of environmental protection, this process shows potential advantages in reducing the adverse impact of</w:t>
      </w:r>
      <w:r w:rsidR="007C5BAA" w:rsidRPr="00FD3DEE">
        <w:rPr>
          <w:rFonts w:asciiTheme="minorHAnsi" w:eastAsia="Calibri" w:hAnsiTheme="minorHAnsi" w:cs="Arial"/>
          <w:color w:val="000000"/>
          <w:sz w:val="20"/>
          <w:szCs w:val="20"/>
          <w:lang w:val="en-GB" w:eastAsia="en-US"/>
        </w:rPr>
        <w:t xml:space="preserve"> AOX dissolved in industrial effluents. </w:t>
      </w:r>
      <w:r w:rsidRPr="00FD3DEE">
        <w:rPr>
          <w:rFonts w:asciiTheme="minorHAnsi" w:eastAsia="Calibri" w:hAnsiTheme="minorHAnsi" w:cs="Arial"/>
          <w:color w:val="000000"/>
          <w:sz w:val="20"/>
          <w:szCs w:val="20"/>
          <w:lang w:val="en-GB" w:eastAsia="en-US"/>
        </w:rPr>
        <w:t xml:space="preserve"> </w:t>
      </w:r>
    </w:p>
    <w:p w14:paraId="0B2999FF" w14:textId="77777777" w:rsidR="001111EA" w:rsidRPr="001111EA" w:rsidRDefault="001111EA" w:rsidP="001111EA">
      <w:pPr>
        <w:ind w:firstLine="708"/>
        <w:jc w:val="both"/>
        <w:rPr>
          <w:rFonts w:asciiTheme="minorHAnsi" w:hAnsiTheme="minorHAnsi"/>
          <w:sz w:val="20"/>
          <w:szCs w:val="20"/>
          <w:lang w:val="en-GB"/>
        </w:rPr>
      </w:pPr>
    </w:p>
    <w:p w14:paraId="47E1D9B7" w14:textId="77777777" w:rsidR="0021075E" w:rsidRDefault="0021075E" w:rsidP="00FA26A2">
      <w:pPr>
        <w:jc w:val="both"/>
        <w:rPr>
          <w:rFonts w:asciiTheme="minorHAnsi" w:hAnsiTheme="minorHAnsi"/>
          <w:b/>
          <w:lang w:val="en-GB"/>
        </w:rPr>
      </w:pPr>
    </w:p>
    <w:p w14:paraId="1ECCAEB1" w14:textId="65C1AF81" w:rsidR="00AF3CA2" w:rsidRPr="00FD3DEE" w:rsidRDefault="00AF3CA2" w:rsidP="00FA26A2">
      <w:pPr>
        <w:jc w:val="both"/>
        <w:rPr>
          <w:rFonts w:asciiTheme="minorHAnsi" w:hAnsiTheme="minorHAnsi"/>
          <w:sz w:val="20"/>
          <w:szCs w:val="20"/>
          <w:lang w:val="en-GB"/>
        </w:rPr>
      </w:pPr>
      <w:r w:rsidRPr="00FD3DEE">
        <w:rPr>
          <w:rFonts w:asciiTheme="minorHAnsi" w:hAnsiTheme="minorHAnsi"/>
          <w:b/>
          <w:lang w:val="en-GB"/>
        </w:rPr>
        <w:t>Acknowledgement</w:t>
      </w:r>
    </w:p>
    <w:p w14:paraId="2D568A4D" w14:textId="65FCA582" w:rsidR="00AF3CA2" w:rsidRPr="00FD3DEE" w:rsidRDefault="00AF3CA2" w:rsidP="009B332B">
      <w:pPr>
        <w:pStyle w:val="Supported"/>
      </w:pPr>
      <w:r w:rsidRPr="00FD3DEE">
        <w:t xml:space="preserve">This work was supported by </w:t>
      </w:r>
      <w:r w:rsidR="007C59A4" w:rsidRPr="00FD3DEE">
        <w:t xml:space="preserve">Technology agency, project number </w:t>
      </w:r>
      <w:r w:rsidR="007C59A4" w:rsidRPr="00FD3DEE">
        <w:rPr>
          <w:color w:val="222222"/>
          <w:lang w:eastAsia="cs-CZ"/>
        </w:rPr>
        <w:t>T</w:t>
      </w:r>
      <w:r w:rsidR="007C59A4" w:rsidRPr="00FD3DEE">
        <w:rPr>
          <w:color w:val="222222"/>
          <w:shd w:val="clear" w:color="auto" w:fill="FFFFFF"/>
          <w:lang w:eastAsia="cs-CZ"/>
        </w:rPr>
        <w:t>G</w:t>
      </w:r>
      <w:r w:rsidR="007C59A4" w:rsidRPr="00FD3DEE">
        <w:rPr>
          <w:color w:val="222222"/>
          <w:lang w:eastAsia="cs-CZ"/>
        </w:rPr>
        <w:t>02010058</w:t>
      </w:r>
      <w:r w:rsidR="007C59A4" w:rsidRPr="00FD3DEE">
        <w:rPr>
          <w:color w:val="222222"/>
          <w:shd w:val="clear" w:color="auto" w:fill="FFFFFF"/>
          <w:lang w:eastAsia="cs-CZ"/>
        </w:rPr>
        <w:t>.</w:t>
      </w:r>
    </w:p>
    <w:p w14:paraId="6C04892E" w14:textId="77777777" w:rsidR="00AF3CA2" w:rsidRPr="00FD3DEE" w:rsidRDefault="00AF3CA2" w:rsidP="00AF3CA2">
      <w:pPr>
        <w:pStyle w:val="Nadpis2"/>
        <w:rPr>
          <w:rFonts w:asciiTheme="minorHAnsi" w:hAnsiTheme="minorHAnsi"/>
          <w:sz w:val="24"/>
          <w:szCs w:val="24"/>
        </w:rPr>
      </w:pPr>
      <w:r w:rsidRPr="00FD3DEE">
        <w:rPr>
          <w:rFonts w:asciiTheme="minorHAnsi" w:hAnsiTheme="minorHAnsi"/>
          <w:sz w:val="24"/>
          <w:szCs w:val="24"/>
        </w:rPr>
        <w:lastRenderedPageBreak/>
        <w:t xml:space="preserve">References </w:t>
      </w:r>
    </w:p>
    <w:p w14:paraId="178BDFE7" w14:textId="09D77788" w:rsidR="00830777" w:rsidRPr="00FD3DEE" w:rsidRDefault="00496DDF" w:rsidP="00EA2273">
      <w:pPr>
        <w:pStyle w:val="References"/>
        <w:numPr>
          <w:ilvl w:val="0"/>
          <w:numId w:val="4"/>
        </w:numPr>
        <w:ind w:left="284" w:hanging="284"/>
      </w:pPr>
      <w:r w:rsidRPr="00FD3DEE">
        <w:t>T. Weidlich, L. Prokeš</w:t>
      </w:r>
      <w:r w:rsidR="001733BA" w:rsidRPr="00FD3DEE">
        <w:t>.:</w:t>
      </w:r>
      <w:r w:rsidRPr="00FD3DEE">
        <w:t xml:space="preserve"> </w:t>
      </w:r>
      <w:r w:rsidRPr="00FD3DEE">
        <w:rPr>
          <w:i/>
        </w:rPr>
        <w:t>Cent. Eur. J. Chem.</w:t>
      </w:r>
      <w:r w:rsidRPr="00FD3DEE">
        <w:t xml:space="preserve">, 2011, </w:t>
      </w:r>
      <w:r w:rsidRPr="00FD3DEE">
        <w:rPr>
          <w:i/>
        </w:rPr>
        <w:t>9</w:t>
      </w:r>
      <w:r w:rsidRPr="00FD3DEE">
        <w:t>, 590-597.</w:t>
      </w:r>
    </w:p>
    <w:p w14:paraId="454A804D" w14:textId="2A115D5F" w:rsidR="007769B0" w:rsidRPr="00FD3DEE" w:rsidRDefault="007769B0" w:rsidP="00EA2273">
      <w:pPr>
        <w:pStyle w:val="References"/>
        <w:numPr>
          <w:ilvl w:val="0"/>
          <w:numId w:val="4"/>
        </w:numPr>
        <w:ind w:left="284" w:hanging="284"/>
      </w:pPr>
      <w:r w:rsidRPr="00FD3DEE">
        <w:rPr>
          <w:rFonts w:eastAsia="Calibri" w:cs="Helvetica"/>
          <w:color w:val="1A1A1A"/>
          <w:lang w:eastAsia="en-US"/>
        </w:rPr>
        <w:t>B. Kamenická, J. Pérko, T. Weidlich.</w:t>
      </w:r>
      <w:r w:rsidR="001733BA" w:rsidRPr="00FD3DEE">
        <w:rPr>
          <w:rFonts w:eastAsia="Calibri" w:cs="Helvetica"/>
          <w:color w:val="1A1A1A"/>
          <w:lang w:eastAsia="en-US"/>
        </w:rPr>
        <w:t>:</w:t>
      </w:r>
      <w:r w:rsidRPr="00FD3DEE">
        <w:rPr>
          <w:rFonts w:eastAsia="Calibri" w:cs="Helvetica"/>
          <w:color w:val="1A1A1A"/>
          <w:lang w:eastAsia="en-US"/>
        </w:rPr>
        <w:t xml:space="preserve"> </w:t>
      </w:r>
      <w:r w:rsidRPr="00FD3DEE">
        <w:rPr>
          <w:rFonts w:eastAsia="Calibri" w:cs="Helvetica"/>
          <w:i/>
          <w:color w:val="1A1A1A"/>
          <w:lang w:eastAsia="en-US"/>
        </w:rPr>
        <w:t>SSCHE</w:t>
      </w:r>
      <w:r w:rsidRPr="00FD3DEE">
        <w:rPr>
          <w:rFonts w:eastAsia="Calibri" w:cs="Helvetica"/>
          <w:color w:val="1A1A1A"/>
          <w:lang w:eastAsia="en-US"/>
        </w:rPr>
        <w:t>. 2017.</w:t>
      </w:r>
    </w:p>
    <w:p w14:paraId="08902199" w14:textId="3177B9C5" w:rsidR="000F5E6D" w:rsidRPr="00FD3DEE" w:rsidRDefault="000F5E6D" w:rsidP="00EA2273">
      <w:pPr>
        <w:pStyle w:val="Odstavecseseznamem"/>
        <w:numPr>
          <w:ilvl w:val="0"/>
          <w:numId w:val="4"/>
        </w:numPr>
        <w:ind w:left="284" w:hanging="284"/>
        <w:jc w:val="both"/>
        <w:rPr>
          <w:rFonts w:asciiTheme="minorHAnsi" w:eastAsia="Times New Roman" w:hAnsiTheme="minorHAnsi"/>
          <w:sz w:val="20"/>
          <w:szCs w:val="20"/>
          <w:lang w:val="en-GB" w:eastAsia="cs-CZ"/>
        </w:rPr>
      </w:pPr>
      <w:r w:rsidRPr="00FD3DEE">
        <w:rPr>
          <w:rFonts w:asciiTheme="minorHAnsi" w:hAnsiTheme="minorHAnsi"/>
          <w:color w:val="222222"/>
          <w:sz w:val="20"/>
          <w:szCs w:val="20"/>
          <w:shd w:val="clear" w:color="auto" w:fill="FFFFFF"/>
          <w:lang w:val="en-GB" w:eastAsia="cs-CZ"/>
        </w:rPr>
        <w:t>Wan Osman, Wan Hasnidah; Sheik A</w:t>
      </w:r>
      <w:r w:rsidR="00800F66" w:rsidRPr="00FD3DEE">
        <w:rPr>
          <w:rFonts w:asciiTheme="minorHAnsi" w:hAnsiTheme="minorHAnsi"/>
          <w:color w:val="222222"/>
          <w:sz w:val="20"/>
          <w:szCs w:val="20"/>
          <w:shd w:val="clear" w:color="auto" w:fill="FFFFFF"/>
          <w:lang w:val="en-GB" w:eastAsia="cs-CZ"/>
        </w:rPr>
        <w:t>bdullah, Siti Rozaimah; Mohamad.</w:t>
      </w:r>
      <w:r w:rsidR="001733BA" w:rsidRPr="00FD3DEE">
        <w:rPr>
          <w:rFonts w:asciiTheme="minorHAnsi" w:hAnsiTheme="minorHAnsi"/>
          <w:color w:val="222222"/>
          <w:sz w:val="20"/>
          <w:szCs w:val="20"/>
          <w:shd w:val="clear" w:color="auto" w:fill="FFFFFF"/>
          <w:lang w:val="en-GB" w:eastAsia="cs-CZ"/>
        </w:rPr>
        <w:t>:</w:t>
      </w:r>
      <w:r w:rsidR="00800F66" w:rsidRPr="00FD3DEE">
        <w:rPr>
          <w:rFonts w:asciiTheme="minorHAnsi" w:hAnsiTheme="minorHAnsi"/>
          <w:color w:val="222222"/>
          <w:sz w:val="20"/>
          <w:szCs w:val="20"/>
          <w:shd w:val="clear" w:color="auto" w:fill="FFFFFF"/>
          <w:lang w:val="en-GB" w:eastAsia="cs-CZ"/>
        </w:rPr>
        <w:t xml:space="preserve"> </w:t>
      </w:r>
      <w:r w:rsidR="001733BA" w:rsidRPr="00FD3DEE">
        <w:rPr>
          <w:rFonts w:asciiTheme="minorHAnsi" w:hAnsiTheme="minorHAnsi"/>
          <w:i/>
          <w:iCs/>
          <w:color w:val="222222"/>
          <w:sz w:val="20"/>
          <w:szCs w:val="20"/>
          <w:lang w:val="en-GB" w:eastAsia="cs-CZ"/>
        </w:rPr>
        <w:t>Jour. of Envir. Man.</w:t>
      </w:r>
      <w:r w:rsidR="00800F66" w:rsidRPr="00FD3DEE">
        <w:rPr>
          <w:rFonts w:asciiTheme="minorHAnsi" w:hAnsiTheme="minorHAnsi"/>
          <w:color w:val="222222"/>
          <w:sz w:val="20"/>
          <w:szCs w:val="20"/>
          <w:shd w:val="clear" w:color="auto" w:fill="FFFFFF"/>
          <w:lang w:val="en-GB" w:eastAsia="cs-CZ"/>
        </w:rPr>
        <w:t>,</w:t>
      </w:r>
      <w:r w:rsidRPr="00FD3DEE">
        <w:rPr>
          <w:rFonts w:asciiTheme="minorHAnsi" w:hAnsiTheme="minorHAnsi"/>
          <w:color w:val="222222"/>
          <w:sz w:val="20"/>
          <w:szCs w:val="20"/>
          <w:shd w:val="clear" w:color="auto" w:fill="FFFFFF"/>
          <w:lang w:val="en-GB" w:eastAsia="cs-CZ"/>
        </w:rPr>
        <w:t> </w:t>
      </w:r>
      <w:r w:rsidR="00800F66" w:rsidRPr="00FD3DEE">
        <w:rPr>
          <w:rFonts w:asciiTheme="minorHAnsi" w:hAnsiTheme="minorHAnsi"/>
          <w:color w:val="222222"/>
          <w:sz w:val="20"/>
          <w:szCs w:val="20"/>
          <w:shd w:val="clear" w:color="auto" w:fill="FFFFFF"/>
          <w:lang w:val="en-GB" w:eastAsia="cs-CZ"/>
        </w:rPr>
        <w:t xml:space="preserve">2013, </w:t>
      </w:r>
      <w:r w:rsidRPr="00FD3DEE">
        <w:rPr>
          <w:rFonts w:asciiTheme="minorHAnsi" w:hAnsiTheme="minorHAnsi"/>
          <w:bCs/>
          <w:color w:val="222222"/>
          <w:sz w:val="20"/>
          <w:szCs w:val="20"/>
          <w:lang w:val="en-GB" w:eastAsia="cs-CZ"/>
        </w:rPr>
        <w:t>121</w:t>
      </w:r>
      <w:r w:rsidRPr="00FD3DEE">
        <w:rPr>
          <w:rFonts w:asciiTheme="minorHAnsi" w:hAnsiTheme="minorHAnsi"/>
          <w:color w:val="222222"/>
          <w:sz w:val="20"/>
          <w:szCs w:val="20"/>
          <w:shd w:val="clear" w:color="auto" w:fill="FFFFFF"/>
          <w:lang w:val="en-GB" w:eastAsia="cs-CZ"/>
        </w:rPr>
        <w:t>: 80–86.</w:t>
      </w:r>
    </w:p>
    <w:p w14:paraId="39CD3B9A" w14:textId="591E92D5" w:rsidR="00830777" w:rsidRPr="00FD3DEE" w:rsidRDefault="00FB4B7D" w:rsidP="00EA2273">
      <w:pPr>
        <w:pStyle w:val="References"/>
        <w:numPr>
          <w:ilvl w:val="0"/>
          <w:numId w:val="4"/>
        </w:numPr>
        <w:ind w:left="284" w:hanging="284"/>
      </w:pPr>
      <w:r w:rsidRPr="00FD3DEE">
        <w:rPr>
          <w:iCs/>
        </w:rPr>
        <w:t xml:space="preserve">R. J. Gilbert, P. E. O. Williams, </w:t>
      </w:r>
      <w:r w:rsidRPr="00FD3DEE">
        <w:rPr>
          <w:i/>
          <w:iCs/>
        </w:rPr>
        <w:t xml:space="preserve">Br. </w:t>
      </w:r>
      <w:r w:rsidRPr="00FD3DEE">
        <w:rPr>
          <w:iCs/>
        </w:rPr>
        <w:t>J. clin.</w:t>
      </w:r>
      <w:r w:rsidR="001733BA" w:rsidRPr="00FD3DEE">
        <w:rPr>
          <w:iCs/>
        </w:rPr>
        <w:t>:</w:t>
      </w:r>
      <w:r w:rsidRPr="00FD3DEE">
        <w:rPr>
          <w:i/>
          <w:iCs/>
        </w:rPr>
        <w:t xml:space="preserve"> Pharmac., </w:t>
      </w:r>
      <w:r w:rsidRPr="00FD3DEE">
        <w:rPr>
          <w:iCs/>
        </w:rPr>
        <w:t xml:space="preserve">1987, </w:t>
      </w:r>
      <w:r w:rsidRPr="00FD3DEE">
        <w:rPr>
          <w:i/>
          <w:iCs/>
        </w:rPr>
        <w:t>23</w:t>
      </w:r>
      <w:r w:rsidRPr="00FD3DEE">
        <w:rPr>
          <w:iCs/>
        </w:rPr>
        <w:t>, 579-583.</w:t>
      </w:r>
    </w:p>
    <w:p w14:paraId="308B4F6F" w14:textId="04F3CE2C" w:rsidR="00830777" w:rsidRPr="00FD3DEE" w:rsidRDefault="00FB4B7D" w:rsidP="00EA2273">
      <w:pPr>
        <w:pStyle w:val="References"/>
        <w:numPr>
          <w:ilvl w:val="0"/>
          <w:numId w:val="4"/>
        </w:numPr>
        <w:ind w:left="284" w:hanging="284"/>
      </w:pPr>
      <w:r w:rsidRPr="00FD3DEE">
        <w:t>A. J. Kanetoshi</w:t>
      </w:r>
      <w:r w:rsidR="00627552" w:rsidRPr="00FD3DEE">
        <w:t>, H. Ogawa, E.Katsura, H. Kaneshima.</w:t>
      </w:r>
      <w:r w:rsidR="001733BA" w:rsidRPr="00FD3DEE">
        <w:t>:</w:t>
      </w:r>
      <w:r w:rsidR="00627552" w:rsidRPr="00FD3DEE">
        <w:t xml:space="preserve"> </w:t>
      </w:r>
      <w:r w:rsidRPr="00FD3DEE">
        <w:rPr>
          <w:i/>
        </w:rPr>
        <w:t>J. Chromatogr.</w:t>
      </w:r>
      <w:r w:rsidRPr="00FD3DEE">
        <w:t xml:space="preserve">, 1988, </w:t>
      </w:r>
      <w:r w:rsidRPr="00FD3DEE">
        <w:rPr>
          <w:i/>
        </w:rPr>
        <w:t xml:space="preserve">442, </w:t>
      </w:r>
      <w:r w:rsidRPr="00FD3DEE">
        <w:t>289-299.</w:t>
      </w:r>
    </w:p>
    <w:p w14:paraId="6E62A005" w14:textId="18392AD4" w:rsidR="00FB4B7D" w:rsidRPr="00FD3DEE" w:rsidRDefault="00FB4B7D" w:rsidP="00EA2273">
      <w:pPr>
        <w:pStyle w:val="References"/>
        <w:numPr>
          <w:ilvl w:val="0"/>
          <w:numId w:val="4"/>
        </w:numPr>
        <w:ind w:left="284" w:hanging="284"/>
      </w:pPr>
      <w:r w:rsidRPr="00FD3DEE">
        <w:t>D. E. Latch</w:t>
      </w:r>
      <w:r w:rsidR="0007432E" w:rsidRPr="00FD3DEE">
        <w:t>. JL Packer, BL Stender.</w:t>
      </w:r>
      <w:r w:rsidR="001733BA" w:rsidRPr="00FD3DEE">
        <w:t>:</w:t>
      </w:r>
      <w:r w:rsidRPr="00FD3DEE">
        <w:t xml:space="preserve"> </w:t>
      </w:r>
      <w:r w:rsidRPr="00FD3DEE">
        <w:rPr>
          <w:i/>
        </w:rPr>
        <w:t>Environ. Toxicol. Chem.</w:t>
      </w:r>
      <w:r w:rsidRPr="00FD3DEE">
        <w:t xml:space="preserve">, 2005, </w:t>
      </w:r>
      <w:r w:rsidRPr="00FD3DEE">
        <w:rPr>
          <w:i/>
        </w:rPr>
        <w:t>24</w:t>
      </w:r>
      <w:r w:rsidRPr="00FD3DEE">
        <w:t>, 517-525.</w:t>
      </w:r>
    </w:p>
    <w:p w14:paraId="79A90CD6" w14:textId="642CCD5F" w:rsidR="00FB4B7D" w:rsidRPr="00FD3DEE" w:rsidRDefault="00FB4B7D" w:rsidP="00EA2273">
      <w:pPr>
        <w:pStyle w:val="References"/>
        <w:numPr>
          <w:ilvl w:val="0"/>
          <w:numId w:val="4"/>
        </w:numPr>
        <w:ind w:left="284" w:hanging="284"/>
      </w:pPr>
      <w:r w:rsidRPr="00FD3DEE">
        <w:rPr>
          <w:color w:val="222222"/>
          <w:shd w:val="clear" w:color="auto" w:fill="FFFFFF"/>
        </w:rPr>
        <w:t xml:space="preserve">Franz </w:t>
      </w:r>
      <w:r w:rsidR="00533F6D" w:rsidRPr="00FD3DEE">
        <w:rPr>
          <w:color w:val="222222"/>
          <w:shd w:val="clear" w:color="auto" w:fill="FFFFFF"/>
        </w:rPr>
        <w:t>Müller and Arnold P. Applebyki.</w:t>
      </w:r>
      <w:r w:rsidR="001733BA" w:rsidRPr="00FD3DEE">
        <w:rPr>
          <w:color w:val="222222"/>
          <w:shd w:val="clear" w:color="auto" w:fill="FFFFFF"/>
        </w:rPr>
        <w:t>:</w:t>
      </w:r>
      <w:r w:rsidRPr="00FD3DEE">
        <w:rPr>
          <w:color w:val="222222"/>
          <w:shd w:val="clear" w:color="auto" w:fill="FFFFFF"/>
        </w:rPr>
        <w:t xml:space="preserve"> </w:t>
      </w:r>
      <w:r w:rsidRPr="00FD3DEE">
        <w:rPr>
          <w:i/>
          <w:color w:val="222222"/>
          <w:shd w:val="clear" w:color="auto" w:fill="FFFFFF"/>
        </w:rPr>
        <w:t>Industrial Chemistry</w:t>
      </w:r>
      <w:r w:rsidR="00533F6D" w:rsidRPr="00FD3DEE">
        <w:rPr>
          <w:i/>
          <w:color w:val="222222"/>
          <w:shd w:val="clear" w:color="auto" w:fill="FFFFFF"/>
        </w:rPr>
        <w:t>,</w:t>
      </w:r>
      <w:r w:rsidRPr="00FD3DEE">
        <w:rPr>
          <w:color w:val="222222"/>
          <w:shd w:val="clear" w:color="auto" w:fill="FFFFFF"/>
        </w:rPr>
        <w:t xml:space="preserve"> 2010</w:t>
      </w:r>
      <w:r w:rsidR="00533F6D" w:rsidRPr="00FD3DEE">
        <w:rPr>
          <w:color w:val="222222"/>
          <w:shd w:val="clear" w:color="auto" w:fill="FFFFFF"/>
        </w:rPr>
        <w:t>,</w:t>
      </w:r>
      <w:r w:rsidRPr="00FD3DEE">
        <w:rPr>
          <w:rStyle w:val="apple-converted-space"/>
          <w:color w:val="222222"/>
          <w:shd w:val="clear" w:color="auto" w:fill="FFFFFF"/>
        </w:rPr>
        <w:t> </w:t>
      </w:r>
      <w:r w:rsidR="00533F6D" w:rsidRPr="00FD3DEE">
        <w:rPr>
          <w:i/>
        </w:rPr>
        <w:t>10</w:t>
      </w:r>
      <w:r w:rsidR="00533F6D" w:rsidRPr="00FD3DEE">
        <w:t>, 1002.</w:t>
      </w:r>
    </w:p>
    <w:p w14:paraId="7470D9B7" w14:textId="25CFA4DB" w:rsidR="00830777" w:rsidRPr="00FD3DEE" w:rsidRDefault="00FB4B7D" w:rsidP="00EA2273">
      <w:pPr>
        <w:pStyle w:val="References"/>
        <w:numPr>
          <w:ilvl w:val="0"/>
          <w:numId w:val="4"/>
        </w:numPr>
        <w:ind w:left="284" w:hanging="284"/>
      </w:pPr>
      <w:r w:rsidRPr="00FD3DEE">
        <w:rPr>
          <w:rFonts w:eastAsia="Calibri" w:cs="Helvetica"/>
          <w:color w:val="1A1A1A"/>
          <w:lang w:eastAsia="en-US"/>
        </w:rPr>
        <w:t>Donald DB, C</w:t>
      </w:r>
      <w:r w:rsidR="00C370CA" w:rsidRPr="00FD3DEE">
        <w:rPr>
          <w:rFonts w:eastAsia="Calibri" w:cs="Helvetica"/>
          <w:color w:val="1A1A1A"/>
          <w:lang w:eastAsia="en-US"/>
        </w:rPr>
        <w:t>essna AJ, Sverko E, Glozier NE.</w:t>
      </w:r>
      <w:r w:rsidR="001733BA" w:rsidRPr="00FD3DEE">
        <w:rPr>
          <w:rFonts w:eastAsia="Calibri" w:cs="Helvetica"/>
          <w:color w:val="1A1A1A"/>
          <w:lang w:eastAsia="en-US"/>
        </w:rPr>
        <w:t>:</w:t>
      </w:r>
      <w:r w:rsidR="00C370CA" w:rsidRPr="00FD3DEE">
        <w:rPr>
          <w:rFonts w:eastAsia="Calibri" w:cs="Helvetica"/>
          <w:color w:val="1A1A1A"/>
          <w:lang w:eastAsia="en-US"/>
        </w:rPr>
        <w:t xml:space="preserve"> </w:t>
      </w:r>
      <w:r w:rsidRPr="00FD3DEE">
        <w:rPr>
          <w:rFonts w:eastAsia="Calibri" w:cs="Helvetica"/>
          <w:i/>
          <w:iCs/>
          <w:color w:val="1A1A1A"/>
          <w:lang w:eastAsia="en-US"/>
        </w:rPr>
        <w:t>Environ. Health Perspec</w:t>
      </w:r>
      <w:r w:rsidR="00C370CA" w:rsidRPr="00FD3DEE">
        <w:rPr>
          <w:rFonts w:eastAsia="Calibri" w:cs="Helvetica"/>
          <w:i/>
          <w:iCs/>
          <w:color w:val="1A1A1A"/>
          <w:lang w:eastAsia="en-US"/>
        </w:rPr>
        <w:t xml:space="preserve">, </w:t>
      </w:r>
      <w:r w:rsidR="00C370CA" w:rsidRPr="00FD3DEE">
        <w:rPr>
          <w:rFonts w:eastAsia="Calibri" w:cs="Helvetica"/>
          <w:iCs/>
          <w:color w:val="1A1A1A"/>
          <w:lang w:eastAsia="en-US"/>
        </w:rPr>
        <w:t>2007</w:t>
      </w:r>
      <w:r w:rsidR="00C370CA" w:rsidRPr="00FD3DEE">
        <w:rPr>
          <w:rFonts w:eastAsia="Calibri" w:cs="Helvetica"/>
          <w:i/>
          <w:iCs/>
          <w:color w:val="1A1A1A"/>
          <w:lang w:eastAsia="en-US"/>
        </w:rPr>
        <w:t>,</w:t>
      </w:r>
      <w:r w:rsidRPr="00FD3DEE">
        <w:rPr>
          <w:rFonts w:eastAsia="Calibri" w:cs="Helvetica"/>
          <w:color w:val="1A1A1A"/>
          <w:lang w:eastAsia="en-US"/>
        </w:rPr>
        <w:t xml:space="preserve"> </w:t>
      </w:r>
      <w:r w:rsidRPr="00FD3DEE">
        <w:rPr>
          <w:rFonts w:eastAsia="Calibri" w:cs="Helvetica"/>
          <w:bCs/>
          <w:i/>
          <w:color w:val="1A1A1A"/>
          <w:lang w:eastAsia="en-US"/>
        </w:rPr>
        <w:t>115</w:t>
      </w:r>
      <w:r w:rsidRPr="00FD3DEE">
        <w:rPr>
          <w:rFonts w:eastAsia="Calibri" w:cs="Helvetica"/>
          <w:i/>
          <w:color w:val="1A1A1A"/>
          <w:lang w:eastAsia="en-US"/>
        </w:rPr>
        <w:t xml:space="preserve"> (8):</w:t>
      </w:r>
      <w:r w:rsidRPr="00FD3DEE">
        <w:rPr>
          <w:rFonts w:eastAsia="Calibri" w:cs="Helvetica"/>
          <w:color w:val="1A1A1A"/>
          <w:lang w:eastAsia="en-US"/>
        </w:rPr>
        <w:t xml:space="preserve"> 1183–1191.</w:t>
      </w:r>
    </w:p>
    <w:p w14:paraId="011D4596" w14:textId="77777777" w:rsidR="007076E5" w:rsidRPr="00FD3DEE" w:rsidRDefault="007076E5" w:rsidP="00EA2273">
      <w:pPr>
        <w:pStyle w:val="Odstavecseseznamem"/>
        <w:numPr>
          <w:ilvl w:val="0"/>
          <w:numId w:val="4"/>
        </w:numPr>
        <w:ind w:left="284" w:hanging="295"/>
        <w:jc w:val="both"/>
        <w:rPr>
          <w:rFonts w:asciiTheme="minorHAnsi" w:hAnsiTheme="minorHAnsi"/>
          <w:color w:val="333333"/>
          <w:sz w:val="20"/>
          <w:szCs w:val="20"/>
          <w:lang w:val="en-GB"/>
        </w:rPr>
      </w:pPr>
      <w:r w:rsidRPr="00FD3DEE">
        <w:rPr>
          <w:rFonts w:asciiTheme="minorHAnsi" w:hAnsiTheme="minorHAnsi"/>
          <w:iCs/>
          <w:sz w:val="20"/>
          <w:szCs w:val="20"/>
          <w:lang w:val="en-GB"/>
        </w:rPr>
        <w:t>Tundo P, Perosa A, Selva M, Zinovyev S (2001)</w:t>
      </w:r>
      <w:r w:rsidRPr="00FD3DEE">
        <w:rPr>
          <w:rFonts w:asciiTheme="minorHAnsi" w:hAnsiTheme="minorHAnsi" w:cs="Times-Roman"/>
          <w:sz w:val="20"/>
          <w:szCs w:val="20"/>
          <w:lang w:val="en-GB"/>
        </w:rPr>
        <w:t xml:space="preserve"> </w:t>
      </w:r>
      <w:r w:rsidRPr="00FD3DEE">
        <w:rPr>
          <w:rFonts w:asciiTheme="minorHAnsi" w:hAnsiTheme="minorHAnsi"/>
          <w:iCs/>
          <w:sz w:val="20"/>
          <w:szCs w:val="20"/>
          <w:lang w:val="en-GB"/>
        </w:rPr>
        <w:t>Appl Catal B 32:L1</w:t>
      </w:r>
    </w:p>
    <w:p w14:paraId="1361755F" w14:textId="681F39CE" w:rsidR="007076E5" w:rsidRPr="00FD3DEE" w:rsidRDefault="007076E5" w:rsidP="00EA2273">
      <w:pPr>
        <w:pStyle w:val="Nadpis1"/>
        <w:numPr>
          <w:ilvl w:val="0"/>
          <w:numId w:val="4"/>
        </w:numPr>
        <w:spacing w:before="0"/>
        <w:ind w:left="284" w:hanging="295"/>
        <w:jc w:val="both"/>
        <w:rPr>
          <w:rFonts w:asciiTheme="minorHAnsi" w:hAnsiTheme="minorHAnsi"/>
          <w:color w:val="000000"/>
          <w:sz w:val="20"/>
          <w:szCs w:val="20"/>
          <w:lang w:val="en-GB"/>
        </w:rPr>
      </w:pPr>
      <w:r w:rsidRPr="00FD3DEE">
        <w:rPr>
          <w:rFonts w:asciiTheme="minorHAnsi" w:hAnsiTheme="minorHAnsi"/>
          <w:iCs/>
          <w:color w:val="000000"/>
          <w:sz w:val="20"/>
          <w:szCs w:val="20"/>
          <w:lang w:val="en-GB" w:eastAsia="en-US"/>
        </w:rPr>
        <w:t>Rodríguez JG</w:t>
      </w:r>
      <w:r w:rsidRPr="00FD3DEE">
        <w:rPr>
          <w:rFonts w:asciiTheme="minorHAnsi" w:hAnsiTheme="minorHAnsi"/>
          <w:color w:val="000000"/>
          <w:sz w:val="20"/>
          <w:szCs w:val="20"/>
          <w:lang w:val="en-GB" w:eastAsia="en-US"/>
        </w:rPr>
        <w:t xml:space="preserve">, </w:t>
      </w:r>
      <w:r w:rsidRPr="00FD3DEE">
        <w:rPr>
          <w:rFonts w:asciiTheme="minorHAnsi" w:hAnsiTheme="minorHAnsi"/>
          <w:iCs/>
          <w:color w:val="000000"/>
          <w:sz w:val="20"/>
          <w:szCs w:val="20"/>
          <w:lang w:val="en-GB" w:eastAsia="en-US"/>
        </w:rPr>
        <w:t>Lafuente A (2002)</w:t>
      </w:r>
      <w:r w:rsidRPr="00FD3DEE">
        <w:rPr>
          <w:rFonts w:asciiTheme="minorHAnsi" w:hAnsiTheme="minorHAnsi"/>
          <w:color w:val="000000"/>
          <w:sz w:val="20"/>
          <w:szCs w:val="20"/>
          <w:lang w:val="en-GB" w:eastAsia="en-US"/>
        </w:rPr>
        <w:t xml:space="preserve"> </w:t>
      </w:r>
      <w:r w:rsidRPr="00FD3DEE">
        <w:rPr>
          <w:rFonts w:asciiTheme="minorHAnsi" w:hAnsiTheme="minorHAnsi"/>
          <w:iCs/>
          <w:color w:val="000000"/>
          <w:sz w:val="20"/>
          <w:szCs w:val="20"/>
          <w:lang w:val="en-GB" w:eastAsia="en-US"/>
        </w:rPr>
        <w:t>Tetrahedron Lett 43:9645</w:t>
      </w:r>
    </w:p>
    <w:p w14:paraId="3574981B" w14:textId="1FD1D487" w:rsidR="007076E5" w:rsidRPr="00FD3DEE" w:rsidRDefault="007076E5" w:rsidP="00EA2273">
      <w:pPr>
        <w:pStyle w:val="References"/>
        <w:numPr>
          <w:ilvl w:val="0"/>
          <w:numId w:val="4"/>
        </w:numPr>
        <w:ind w:left="284" w:hanging="295"/>
      </w:pPr>
      <w:r w:rsidRPr="00FD3DEE">
        <w:t xml:space="preserve"> </w:t>
      </w:r>
      <w:r w:rsidR="00A81866" w:rsidRPr="00FD3DEE">
        <w:t xml:space="preserve">Pérko J, Kamenická B, Weidlich T.: </w:t>
      </w:r>
      <w:r w:rsidR="00A81866" w:rsidRPr="00FD3DEE">
        <w:rPr>
          <w:i/>
        </w:rPr>
        <w:t>Monatsh. Chem.</w:t>
      </w:r>
      <w:r w:rsidR="00A81866" w:rsidRPr="00FD3DEE">
        <w:t xml:space="preserve">, 2018, </w:t>
      </w:r>
      <w:r w:rsidR="00A81866" w:rsidRPr="00FD3DEE">
        <w:rPr>
          <w:rFonts w:cs="Tahoma"/>
        </w:rPr>
        <w:t>accepted manuscript.</w:t>
      </w:r>
    </w:p>
    <w:p w14:paraId="3110D006" w14:textId="19B84329" w:rsidR="00D31A02" w:rsidRPr="00FD3DEE" w:rsidRDefault="00D31A02" w:rsidP="00EA2273">
      <w:pPr>
        <w:pStyle w:val="References"/>
        <w:numPr>
          <w:ilvl w:val="0"/>
          <w:numId w:val="4"/>
        </w:numPr>
        <w:ind w:left="284" w:hanging="295"/>
      </w:pPr>
      <w:r w:rsidRPr="00FD3DEE">
        <w:t xml:space="preserve">T. </w:t>
      </w:r>
      <w:r w:rsidR="001819A6" w:rsidRPr="00FD3DEE">
        <w:t>W</w:t>
      </w:r>
      <w:r w:rsidR="001733BA" w:rsidRPr="00FD3DEE">
        <w:t>eidlich, A. Krejčová, L. Prokeš.:</w:t>
      </w:r>
      <w:r w:rsidR="001819A6" w:rsidRPr="00FD3DEE">
        <w:t xml:space="preserve"> </w:t>
      </w:r>
      <w:r w:rsidR="001819A6" w:rsidRPr="00FD3DEE">
        <w:rPr>
          <w:i/>
        </w:rPr>
        <w:t>Monatsh. Chem.</w:t>
      </w:r>
      <w:r w:rsidR="001819A6" w:rsidRPr="00FD3DEE">
        <w:t xml:space="preserve">, 2010, </w:t>
      </w:r>
      <w:r w:rsidR="001819A6" w:rsidRPr="00FD3DEE">
        <w:rPr>
          <w:i/>
        </w:rPr>
        <w:t>141</w:t>
      </w:r>
      <w:r w:rsidR="001819A6" w:rsidRPr="00FD3DEE">
        <w:t>, 1015–1020.</w:t>
      </w:r>
    </w:p>
    <w:p w14:paraId="0C743BCC" w14:textId="78070013" w:rsidR="00FB4B7D" w:rsidRPr="00FD3DEE" w:rsidRDefault="001819A6" w:rsidP="00EA2273">
      <w:pPr>
        <w:pStyle w:val="References"/>
        <w:numPr>
          <w:ilvl w:val="0"/>
          <w:numId w:val="4"/>
        </w:numPr>
        <w:ind w:left="284" w:hanging="295"/>
      </w:pPr>
      <w:r w:rsidRPr="00FD3DEE">
        <w:t>T. Weid</w:t>
      </w:r>
      <w:r w:rsidR="001733BA" w:rsidRPr="00FD3DEE">
        <w:t>lich, L. Prokeš, D. Pospíšilová.:</w:t>
      </w:r>
      <w:r w:rsidRPr="00FD3DEE">
        <w:t xml:space="preserve"> </w:t>
      </w:r>
      <w:r w:rsidRPr="00FD3DEE">
        <w:rPr>
          <w:i/>
        </w:rPr>
        <w:t>Cent. Eur. J. Chem.</w:t>
      </w:r>
      <w:r w:rsidRPr="00FD3DEE">
        <w:t xml:space="preserve">, 2013, </w:t>
      </w:r>
      <w:r w:rsidRPr="00FD3DEE">
        <w:rPr>
          <w:i/>
        </w:rPr>
        <w:t>11,</w:t>
      </w:r>
      <w:r w:rsidRPr="00FD3DEE">
        <w:t xml:space="preserve"> 979-987.</w:t>
      </w:r>
    </w:p>
    <w:p w14:paraId="44A9D610" w14:textId="755F0A0D" w:rsidR="007076E5" w:rsidRPr="00FD3DEE" w:rsidRDefault="00EA2273" w:rsidP="00EA2273">
      <w:pPr>
        <w:pStyle w:val="References"/>
        <w:ind w:left="0" w:firstLine="0"/>
        <w:rPr>
          <w:rStyle w:val="ref-host"/>
          <w:rFonts w:asciiTheme="minorHAnsi" w:hAnsiTheme="minorHAnsi"/>
          <w:color w:val="000000"/>
        </w:rPr>
      </w:pPr>
      <w:r w:rsidRPr="00FD3DEE">
        <w:rPr>
          <w:rStyle w:val="ref-authors"/>
          <w:rFonts w:asciiTheme="minorHAnsi" w:hAnsiTheme="minorHAnsi"/>
          <w:color w:val="000000"/>
        </w:rPr>
        <w:t xml:space="preserve">14. Choi JH, Kim ZH.: </w:t>
      </w:r>
      <w:r w:rsidR="007076E5" w:rsidRPr="00FD3DEE">
        <w:rPr>
          <w:rStyle w:val="ref-host"/>
          <w:rFonts w:asciiTheme="minorHAnsi" w:hAnsiTheme="minorHAnsi"/>
          <w:color w:val="000000"/>
        </w:rPr>
        <w:t>Hazard Mater</w:t>
      </w:r>
      <w:r w:rsidRPr="00FD3DEE">
        <w:rPr>
          <w:rStyle w:val="ref-host"/>
          <w:rFonts w:asciiTheme="minorHAnsi" w:hAnsiTheme="minorHAnsi"/>
          <w:color w:val="000000"/>
        </w:rPr>
        <w:t>, 2019,</w:t>
      </w:r>
      <w:r w:rsidR="007076E5" w:rsidRPr="00FD3DEE">
        <w:rPr>
          <w:rStyle w:val="ref-host"/>
          <w:rFonts w:asciiTheme="minorHAnsi" w:hAnsiTheme="minorHAnsi"/>
          <w:color w:val="000000"/>
        </w:rPr>
        <w:t xml:space="preserve"> 166:984</w:t>
      </w:r>
    </w:p>
    <w:p w14:paraId="0FF8DBEB" w14:textId="6FBBBEA2" w:rsidR="007076E5" w:rsidRPr="00FD3DEE" w:rsidRDefault="00375A68" w:rsidP="00375A68">
      <w:pPr>
        <w:pStyle w:val="References"/>
        <w:ind w:left="0" w:firstLine="0"/>
        <w:rPr>
          <w:color w:val="000000"/>
        </w:rPr>
      </w:pPr>
      <w:r w:rsidRPr="00FD3DEE">
        <w:rPr>
          <w:rStyle w:val="ref-host"/>
          <w:rFonts w:asciiTheme="minorHAnsi" w:hAnsiTheme="minorHAnsi"/>
          <w:color w:val="000000"/>
        </w:rPr>
        <w:t xml:space="preserve">15. </w:t>
      </w:r>
      <w:r w:rsidRPr="00FD3DEE">
        <w:t xml:space="preserve">T. Weidlich, Opršal J, A. Krejčová,, Jašúrek B.: </w:t>
      </w:r>
      <w:r w:rsidRPr="00FD3DEE">
        <w:rPr>
          <w:i/>
        </w:rPr>
        <w:t>Monatsh. Chem.</w:t>
      </w:r>
      <w:r w:rsidRPr="00FD3DEE">
        <w:t>, 2015, 146:613</w:t>
      </w:r>
    </w:p>
    <w:p w14:paraId="6C80B19A" w14:textId="357727D2" w:rsidR="007076E5" w:rsidRPr="00FD3DEE" w:rsidRDefault="00EA2273" w:rsidP="00113D33">
      <w:pPr>
        <w:ind w:left="284" w:hanging="284"/>
        <w:rPr>
          <w:rStyle w:val="ref-host"/>
          <w:rFonts w:asciiTheme="minorHAnsi" w:hAnsiTheme="minorHAnsi" w:cstheme="majorBidi"/>
          <w:spacing w:val="2"/>
          <w:sz w:val="20"/>
          <w:szCs w:val="20"/>
          <w:lang w:val="en-GB"/>
        </w:rPr>
      </w:pPr>
      <w:r w:rsidRPr="00FD3DEE">
        <w:rPr>
          <w:rFonts w:asciiTheme="minorHAnsi" w:hAnsiTheme="minorHAnsi"/>
          <w:sz w:val="20"/>
          <w:szCs w:val="20"/>
          <w:lang w:val="en-GB"/>
        </w:rPr>
        <w:t>16.</w:t>
      </w:r>
      <w:r w:rsidR="007076E5" w:rsidRPr="00FD3DEE">
        <w:rPr>
          <w:rFonts w:asciiTheme="minorHAnsi" w:hAnsiTheme="minorHAnsi"/>
          <w:sz w:val="20"/>
          <w:szCs w:val="20"/>
          <w:lang w:val="en-GB"/>
        </w:rPr>
        <w:t>Loftsson T, Össurardóttir ÍB, Thorstein</w:t>
      </w:r>
      <w:r w:rsidRPr="00FD3DEE">
        <w:rPr>
          <w:rFonts w:asciiTheme="minorHAnsi" w:hAnsiTheme="minorHAnsi"/>
          <w:sz w:val="20"/>
          <w:szCs w:val="20"/>
          <w:lang w:val="en-GB"/>
        </w:rPr>
        <w:t xml:space="preserve">sson T, Duan M, Másson M </w:t>
      </w:r>
      <w:r w:rsidR="007076E5" w:rsidRPr="00FD3DEE">
        <w:rPr>
          <w:rFonts w:asciiTheme="minorHAnsi" w:hAnsiTheme="minorHAnsi"/>
          <w:i/>
          <w:sz w:val="20"/>
          <w:szCs w:val="20"/>
          <w:lang w:val="en-GB"/>
        </w:rPr>
        <w:t>Incl Phenom Macrocycl Chem</w:t>
      </w:r>
      <w:r w:rsidRPr="00FD3DEE">
        <w:rPr>
          <w:rFonts w:asciiTheme="minorHAnsi" w:hAnsiTheme="minorHAnsi"/>
          <w:i/>
          <w:sz w:val="20"/>
          <w:szCs w:val="20"/>
          <w:lang w:val="en-GB"/>
        </w:rPr>
        <w:t>,</w:t>
      </w:r>
      <w:r w:rsidRPr="00FD3DEE">
        <w:rPr>
          <w:rFonts w:asciiTheme="minorHAnsi" w:hAnsiTheme="minorHAnsi"/>
          <w:sz w:val="20"/>
          <w:szCs w:val="20"/>
          <w:lang w:val="en-GB"/>
        </w:rPr>
        <w:t xml:space="preserve"> 2005, </w:t>
      </w:r>
      <w:r w:rsidR="007076E5" w:rsidRPr="00FD3DEE">
        <w:rPr>
          <w:rFonts w:asciiTheme="minorHAnsi" w:hAnsiTheme="minorHAnsi"/>
          <w:sz w:val="20"/>
          <w:szCs w:val="20"/>
          <w:lang w:val="en-GB"/>
        </w:rPr>
        <w:t>52:109</w:t>
      </w:r>
    </w:p>
    <w:p w14:paraId="459FB53F" w14:textId="72BB2A93" w:rsidR="007076E5" w:rsidRPr="00FD3DEE" w:rsidRDefault="00EA2273" w:rsidP="00EA2273">
      <w:pPr>
        <w:ind w:left="567" w:hanging="567"/>
        <w:jc w:val="both"/>
        <w:rPr>
          <w:rFonts w:asciiTheme="minorHAnsi" w:hAnsiTheme="minorHAnsi"/>
          <w:color w:val="000000"/>
          <w:sz w:val="20"/>
          <w:szCs w:val="20"/>
          <w:lang w:val="en-GB"/>
        </w:rPr>
      </w:pPr>
      <w:r w:rsidRPr="00FD3DEE">
        <w:rPr>
          <w:rFonts w:asciiTheme="minorHAnsi" w:hAnsiTheme="minorHAnsi"/>
          <w:color w:val="000000"/>
          <w:sz w:val="20"/>
          <w:szCs w:val="20"/>
          <w:lang w:val="en-GB"/>
        </w:rPr>
        <w:t>17.</w:t>
      </w:r>
      <w:r w:rsidR="007076E5" w:rsidRPr="00FD3DEE">
        <w:rPr>
          <w:rFonts w:asciiTheme="minorHAnsi" w:hAnsiTheme="minorHAnsi"/>
          <w:color w:val="000000"/>
          <w:sz w:val="20"/>
          <w:szCs w:val="20"/>
          <w:lang w:val="en-GB"/>
        </w:rPr>
        <w:t xml:space="preserve">Yang B, Zhang F, Deng S, Yu G, </w:t>
      </w:r>
      <w:r w:rsidRPr="00FD3DEE">
        <w:rPr>
          <w:rFonts w:asciiTheme="minorHAnsi" w:hAnsiTheme="minorHAnsi"/>
          <w:color w:val="000000"/>
          <w:sz w:val="20"/>
          <w:szCs w:val="20"/>
          <w:lang w:val="en-GB"/>
        </w:rPr>
        <w:t>Zhang H, Xiao J, Shi L, Shen A.:</w:t>
      </w:r>
      <w:r w:rsidR="007076E5" w:rsidRPr="00FD3DEE">
        <w:rPr>
          <w:rFonts w:asciiTheme="minorHAnsi" w:hAnsiTheme="minorHAnsi"/>
          <w:color w:val="000000"/>
          <w:sz w:val="20"/>
          <w:szCs w:val="20"/>
          <w:lang w:val="en-GB"/>
        </w:rPr>
        <w:t xml:space="preserve"> </w:t>
      </w:r>
      <w:r w:rsidR="007076E5" w:rsidRPr="00FD3DEE">
        <w:rPr>
          <w:rFonts w:asciiTheme="minorHAnsi" w:hAnsiTheme="minorHAnsi"/>
          <w:i/>
          <w:color w:val="000000"/>
          <w:sz w:val="20"/>
          <w:szCs w:val="20"/>
          <w:lang w:val="en-GB"/>
        </w:rPr>
        <w:t>Chem Eng</w:t>
      </w:r>
      <w:r w:rsidR="007076E5" w:rsidRPr="00FD3DEE">
        <w:rPr>
          <w:rFonts w:asciiTheme="minorHAnsi" w:hAnsiTheme="minorHAnsi"/>
          <w:color w:val="000000"/>
          <w:sz w:val="20"/>
          <w:szCs w:val="20"/>
          <w:lang w:val="en-GB"/>
        </w:rPr>
        <w:t xml:space="preserve"> </w:t>
      </w:r>
      <w:r w:rsidRPr="00FD3DEE">
        <w:rPr>
          <w:rFonts w:asciiTheme="minorHAnsi" w:hAnsiTheme="minorHAnsi"/>
          <w:color w:val="000000"/>
          <w:sz w:val="20"/>
          <w:szCs w:val="20"/>
          <w:lang w:val="en-GB"/>
        </w:rPr>
        <w:t xml:space="preserve">2012, </w:t>
      </w:r>
      <w:r w:rsidR="007076E5" w:rsidRPr="00FD3DEE">
        <w:rPr>
          <w:rFonts w:asciiTheme="minorHAnsi" w:hAnsiTheme="minorHAnsi"/>
          <w:color w:val="000000"/>
          <w:sz w:val="20"/>
          <w:szCs w:val="20"/>
          <w:lang w:val="en-GB"/>
        </w:rPr>
        <w:t>209:79</w:t>
      </w:r>
    </w:p>
    <w:p w14:paraId="1AF90A61" w14:textId="3094DFA9" w:rsidR="007076E5" w:rsidRPr="00FD3DEE" w:rsidRDefault="00EA2273" w:rsidP="00EA2273">
      <w:pPr>
        <w:shd w:val="clear" w:color="auto" w:fill="FFFFFF"/>
        <w:ind w:left="567" w:hanging="567"/>
        <w:jc w:val="both"/>
        <w:rPr>
          <w:rFonts w:asciiTheme="minorHAnsi" w:hAnsiTheme="minorHAnsi"/>
          <w:color w:val="000000"/>
          <w:sz w:val="20"/>
          <w:szCs w:val="20"/>
          <w:lang w:val="en-GB"/>
        </w:rPr>
      </w:pPr>
      <w:r w:rsidRPr="00FD3DEE">
        <w:rPr>
          <w:rFonts w:asciiTheme="minorHAnsi" w:hAnsiTheme="minorHAnsi"/>
          <w:color w:val="000000"/>
          <w:sz w:val="20"/>
          <w:szCs w:val="20"/>
          <w:lang w:val="en-GB"/>
        </w:rPr>
        <w:t>18.</w:t>
      </w:r>
      <w:r w:rsidR="007076E5" w:rsidRPr="00FD3DEE">
        <w:rPr>
          <w:rFonts w:asciiTheme="minorHAnsi" w:hAnsiTheme="minorHAnsi"/>
          <w:color w:val="000000"/>
          <w:sz w:val="20"/>
          <w:szCs w:val="20"/>
          <w:lang w:val="en-GB"/>
        </w:rPr>
        <w:t xml:space="preserve">Yang B, Zhang J, Zhang Y, Deng S, Yu G, Wu J, </w:t>
      </w:r>
      <w:r w:rsidRPr="00FD3DEE">
        <w:rPr>
          <w:rFonts w:asciiTheme="minorHAnsi" w:hAnsiTheme="minorHAnsi"/>
          <w:color w:val="000000"/>
          <w:sz w:val="20"/>
          <w:szCs w:val="20"/>
          <w:lang w:val="en-GB"/>
        </w:rPr>
        <w:t xml:space="preserve">Zhang H, Liu J.: </w:t>
      </w:r>
      <w:r w:rsidRPr="00FD3DEE">
        <w:rPr>
          <w:rFonts w:asciiTheme="minorHAnsi" w:hAnsiTheme="minorHAnsi"/>
          <w:i/>
          <w:color w:val="000000"/>
          <w:sz w:val="20"/>
          <w:szCs w:val="20"/>
          <w:lang w:val="en-GB"/>
        </w:rPr>
        <w:t>Chem Eng</w:t>
      </w:r>
      <w:r w:rsidRPr="00FD3DEE">
        <w:rPr>
          <w:rFonts w:asciiTheme="minorHAnsi" w:hAnsiTheme="minorHAnsi"/>
          <w:color w:val="000000"/>
          <w:sz w:val="20"/>
          <w:szCs w:val="20"/>
          <w:lang w:val="en-GB"/>
        </w:rPr>
        <w:t xml:space="preserve"> 2014, </w:t>
      </w:r>
      <w:r w:rsidR="007076E5" w:rsidRPr="00FD3DEE">
        <w:rPr>
          <w:rFonts w:asciiTheme="minorHAnsi" w:hAnsiTheme="minorHAnsi"/>
          <w:color w:val="000000"/>
          <w:sz w:val="20"/>
          <w:szCs w:val="20"/>
          <w:lang w:val="en-GB"/>
        </w:rPr>
        <w:t>250:222</w:t>
      </w:r>
    </w:p>
    <w:p w14:paraId="64CF21AB" w14:textId="41298E52" w:rsidR="007076E5" w:rsidRPr="00FD3DEE" w:rsidRDefault="00EA2273" w:rsidP="00EA2273">
      <w:pPr>
        <w:pStyle w:val="Nadpis1"/>
        <w:spacing w:before="0"/>
        <w:ind w:left="567" w:hanging="567"/>
        <w:jc w:val="both"/>
        <w:rPr>
          <w:rFonts w:asciiTheme="minorHAnsi" w:hAnsiTheme="minorHAnsi"/>
          <w:b/>
          <w:color w:val="000000"/>
          <w:sz w:val="20"/>
          <w:szCs w:val="20"/>
          <w:lang w:val="en-GB"/>
        </w:rPr>
      </w:pPr>
      <w:r w:rsidRPr="00FD3DEE">
        <w:rPr>
          <w:rFonts w:asciiTheme="minorHAnsi" w:hAnsiTheme="minorHAnsi"/>
          <w:color w:val="000000"/>
          <w:sz w:val="20"/>
          <w:szCs w:val="20"/>
          <w:lang w:val="en-GB"/>
        </w:rPr>
        <w:t>19.</w:t>
      </w:r>
      <w:r w:rsidR="007076E5" w:rsidRPr="00FD3DEE">
        <w:rPr>
          <w:rFonts w:asciiTheme="minorHAnsi" w:hAnsiTheme="minorHAnsi"/>
          <w:color w:val="000000"/>
          <w:sz w:val="20"/>
          <w:szCs w:val="20"/>
          <w:lang w:val="en-GB"/>
        </w:rPr>
        <w:t>Ghaffar A, Tabata M</w:t>
      </w:r>
      <w:r w:rsidRPr="00FD3DEE">
        <w:rPr>
          <w:rFonts w:asciiTheme="minorHAnsi" w:hAnsiTheme="minorHAnsi"/>
          <w:color w:val="000000"/>
          <w:sz w:val="20"/>
          <w:szCs w:val="20"/>
          <w:lang w:val="en-GB"/>
        </w:rPr>
        <w:t xml:space="preserve">.: </w:t>
      </w:r>
      <w:r w:rsidR="007076E5" w:rsidRPr="00FD3DEE">
        <w:rPr>
          <w:rStyle w:val="title-text"/>
          <w:rFonts w:asciiTheme="minorHAnsi" w:hAnsiTheme="minorHAnsi"/>
          <w:bCs/>
          <w:i/>
          <w:color w:val="000000"/>
          <w:sz w:val="20"/>
          <w:szCs w:val="20"/>
          <w:lang w:val="en-GB"/>
        </w:rPr>
        <w:t>Waste Manage</w:t>
      </w:r>
      <w:r w:rsidR="007076E5" w:rsidRPr="00FD3DEE">
        <w:rPr>
          <w:rStyle w:val="title-text"/>
          <w:rFonts w:asciiTheme="minorHAnsi" w:hAnsiTheme="minorHAnsi"/>
          <w:bCs/>
          <w:color w:val="000000"/>
          <w:sz w:val="20"/>
          <w:szCs w:val="20"/>
          <w:lang w:val="en-GB"/>
        </w:rPr>
        <w:t xml:space="preserve"> </w:t>
      </w:r>
      <w:r w:rsidRPr="00FD3DEE">
        <w:rPr>
          <w:rStyle w:val="title-text"/>
          <w:rFonts w:asciiTheme="minorHAnsi" w:hAnsiTheme="minorHAnsi"/>
          <w:bCs/>
          <w:color w:val="000000"/>
          <w:sz w:val="20"/>
          <w:szCs w:val="20"/>
          <w:lang w:val="en-GB"/>
        </w:rPr>
        <w:t xml:space="preserve">2009, </w:t>
      </w:r>
      <w:r w:rsidR="007076E5" w:rsidRPr="00FD3DEE">
        <w:rPr>
          <w:rStyle w:val="title-text"/>
          <w:rFonts w:asciiTheme="minorHAnsi" w:hAnsiTheme="minorHAnsi"/>
          <w:bCs/>
          <w:color w:val="000000"/>
          <w:sz w:val="20"/>
          <w:szCs w:val="20"/>
          <w:lang w:val="en-GB"/>
        </w:rPr>
        <w:t>29:3004</w:t>
      </w:r>
    </w:p>
    <w:p w14:paraId="52331537" w14:textId="77F959D3" w:rsidR="007076E5" w:rsidRPr="00FD3DEE" w:rsidRDefault="00EA2273" w:rsidP="00EA2273">
      <w:pPr>
        <w:ind w:left="567" w:hanging="567"/>
        <w:jc w:val="both"/>
        <w:rPr>
          <w:rFonts w:asciiTheme="minorHAnsi" w:hAnsiTheme="minorHAnsi"/>
          <w:sz w:val="20"/>
          <w:szCs w:val="20"/>
          <w:lang w:val="en-GB"/>
        </w:rPr>
      </w:pPr>
      <w:r w:rsidRPr="00FD3DEE">
        <w:rPr>
          <w:rFonts w:asciiTheme="minorHAnsi" w:hAnsiTheme="minorHAnsi"/>
          <w:color w:val="000000"/>
          <w:sz w:val="20"/>
          <w:szCs w:val="20"/>
          <w:lang w:val="en-GB"/>
        </w:rPr>
        <w:t>20.</w:t>
      </w:r>
      <w:r w:rsidR="007076E5" w:rsidRPr="00FD3DEE">
        <w:rPr>
          <w:rFonts w:asciiTheme="minorHAnsi" w:hAnsiTheme="minorHAnsi"/>
          <w:color w:val="000000"/>
          <w:sz w:val="20"/>
          <w:szCs w:val="20"/>
          <w:lang w:val="en-GB"/>
        </w:rPr>
        <w:t>Ghaffar A, Tabata M</w:t>
      </w:r>
      <w:r w:rsidRPr="00FD3DEE">
        <w:rPr>
          <w:rFonts w:asciiTheme="minorHAnsi" w:hAnsiTheme="minorHAnsi"/>
          <w:color w:val="000000"/>
          <w:sz w:val="20"/>
          <w:szCs w:val="20"/>
          <w:lang w:val="en-GB"/>
        </w:rPr>
        <w:t xml:space="preserve">.: </w:t>
      </w:r>
      <w:r w:rsidR="007076E5" w:rsidRPr="00FD3DEE">
        <w:rPr>
          <w:rStyle w:val="nlmarticle-title"/>
          <w:rFonts w:asciiTheme="minorHAnsi" w:hAnsiTheme="minorHAnsi"/>
          <w:i/>
          <w:color w:val="000000"/>
          <w:sz w:val="20"/>
          <w:szCs w:val="20"/>
          <w:lang w:val="en-GB"/>
        </w:rPr>
        <w:t>Green Chem Lett Rev</w:t>
      </w:r>
      <w:r w:rsidR="007076E5" w:rsidRPr="00FD3DEE">
        <w:rPr>
          <w:rFonts w:asciiTheme="minorHAnsi" w:hAnsiTheme="minorHAnsi"/>
          <w:sz w:val="20"/>
          <w:szCs w:val="20"/>
          <w:lang w:val="en-GB"/>
        </w:rPr>
        <w:t xml:space="preserve"> </w:t>
      </w:r>
      <w:r w:rsidRPr="00FD3DEE">
        <w:rPr>
          <w:rFonts w:asciiTheme="minorHAnsi" w:hAnsiTheme="minorHAnsi"/>
          <w:sz w:val="20"/>
          <w:szCs w:val="20"/>
          <w:lang w:val="en-GB"/>
        </w:rPr>
        <w:t xml:space="preserve">2010, </w:t>
      </w:r>
      <w:r w:rsidR="007076E5" w:rsidRPr="00FD3DEE">
        <w:rPr>
          <w:rFonts w:asciiTheme="minorHAnsi" w:hAnsiTheme="minorHAnsi"/>
          <w:sz w:val="20"/>
          <w:szCs w:val="20"/>
          <w:lang w:val="en-GB"/>
        </w:rPr>
        <w:t>3:179</w:t>
      </w:r>
    </w:p>
    <w:p w14:paraId="0CC1B59A" w14:textId="5F8F2F2B" w:rsidR="007076E5" w:rsidRPr="00FD3DEE" w:rsidRDefault="00EA2273" w:rsidP="00EA2273">
      <w:pPr>
        <w:ind w:left="567" w:hanging="567"/>
        <w:jc w:val="both"/>
        <w:rPr>
          <w:rFonts w:asciiTheme="minorHAnsi" w:hAnsiTheme="minorHAnsi"/>
          <w:color w:val="000000"/>
          <w:sz w:val="20"/>
          <w:szCs w:val="20"/>
          <w:lang w:val="en-GB"/>
        </w:rPr>
      </w:pPr>
      <w:r w:rsidRPr="00FD3DEE">
        <w:rPr>
          <w:rFonts w:asciiTheme="minorHAnsi" w:hAnsiTheme="minorHAnsi"/>
          <w:color w:val="000000"/>
          <w:sz w:val="20"/>
          <w:szCs w:val="20"/>
          <w:shd w:val="clear" w:color="auto" w:fill="FFFFFF"/>
          <w:lang w:val="en-GB"/>
        </w:rPr>
        <w:t>21.</w:t>
      </w:r>
      <w:r w:rsidR="007076E5" w:rsidRPr="00FD3DEE">
        <w:rPr>
          <w:rFonts w:asciiTheme="minorHAnsi" w:hAnsiTheme="minorHAnsi"/>
          <w:color w:val="000000"/>
          <w:sz w:val="20"/>
          <w:szCs w:val="20"/>
          <w:shd w:val="clear" w:color="auto" w:fill="FFFFFF"/>
          <w:lang w:val="en-GB"/>
        </w:rPr>
        <w:t>Weidlich T, Prokeš L, Pospíšilová D</w:t>
      </w:r>
      <w:r w:rsidRPr="00FD3DEE">
        <w:rPr>
          <w:rFonts w:asciiTheme="minorHAnsi" w:hAnsiTheme="minorHAnsi"/>
          <w:color w:val="000000"/>
          <w:sz w:val="20"/>
          <w:szCs w:val="20"/>
          <w:shd w:val="clear" w:color="auto" w:fill="FFFFFF"/>
          <w:lang w:val="en-GB"/>
        </w:rPr>
        <w:t xml:space="preserve">.: </w:t>
      </w:r>
      <w:r w:rsidR="007076E5" w:rsidRPr="00FD3DEE">
        <w:rPr>
          <w:rFonts w:asciiTheme="minorHAnsi" w:hAnsiTheme="minorHAnsi"/>
          <w:i/>
          <w:color w:val="000000"/>
          <w:sz w:val="20"/>
          <w:szCs w:val="20"/>
          <w:lang w:val="en-GB"/>
        </w:rPr>
        <w:t>Cent Eur J Chem</w:t>
      </w:r>
      <w:r w:rsidRPr="00FD3DEE">
        <w:rPr>
          <w:rFonts w:asciiTheme="minorHAnsi" w:hAnsiTheme="minorHAnsi"/>
          <w:i/>
          <w:color w:val="000000"/>
          <w:sz w:val="20"/>
          <w:szCs w:val="20"/>
          <w:shd w:val="clear" w:color="auto" w:fill="FFFFFF"/>
          <w:lang w:val="en-GB"/>
        </w:rPr>
        <w:t>,</w:t>
      </w:r>
      <w:r w:rsidRPr="00FD3DEE">
        <w:rPr>
          <w:rFonts w:asciiTheme="minorHAnsi" w:hAnsiTheme="minorHAnsi"/>
          <w:color w:val="000000"/>
          <w:sz w:val="20"/>
          <w:szCs w:val="20"/>
          <w:shd w:val="clear" w:color="auto" w:fill="FFFFFF"/>
          <w:lang w:val="en-GB"/>
        </w:rPr>
        <w:t xml:space="preserve"> 2013, </w:t>
      </w:r>
      <w:r w:rsidR="007076E5" w:rsidRPr="00FD3DEE">
        <w:rPr>
          <w:rFonts w:asciiTheme="minorHAnsi" w:hAnsiTheme="minorHAnsi"/>
          <w:color w:val="000000"/>
          <w:sz w:val="20"/>
          <w:szCs w:val="20"/>
          <w:shd w:val="clear" w:color="auto" w:fill="FFFFFF"/>
          <w:lang w:val="en-GB"/>
        </w:rPr>
        <w:t>11:979</w:t>
      </w:r>
    </w:p>
    <w:p w14:paraId="2069C98F" w14:textId="0BB936DC" w:rsidR="00806671" w:rsidRPr="00FD3DEE" w:rsidRDefault="00806671" w:rsidP="00490BAF">
      <w:pPr>
        <w:pStyle w:val="References"/>
        <w:ind w:left="0" w:firstLine="0"/>
      </w:pPr>
    </w:p>
    <w:sectPr w:rsidR="00806671" w:rsidRPr="00FD3DEE" w:rsidSect="004F08CD">
      <w:pgSz w:w="11906" w:h="16838" w:code="9"/>
      <w:pgMar w:top="1418" w:right="1418" w:bottom="1418" w:left="1418" w:header="709" w:footer="1667" w:gutter="0"/>
      <w:cols w:space="454"/>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79CD572" w14:textId="77777777" w:rsidR="00D61B9B" w:rsidRDefault="00D61B9B">
      <w:r>
        <w:separator/>
      </w:r>
    </w:p>
  </w:endnote>
  <w:endnote w:type="continuationSeparator" w:id="0">
    <w:p w14:paraId="09412C69" w14:textId="77777777" w:rsidR="00D61B9B" w:rsidRDefault="00D61B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Symbol">
    <w:panose1 w:val="05050102010706020507"/>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Cambria">
    <w:panose1 w:val="02040503050406030204"/>
    <w:charset w:val="00"/>
    <w:family w:val="auto"/>
    <w:pitch w:val="variable"/>
    <w:sig w:usb0="E00002FF" w:usb1="400004FF" w:usb2="00000000" w:usb3="00000000" w:csb0="0000019F" w:csb1="00000000"/>
  </w:font>
  <w:font w:name="Tahoma">
    <w:panose1 w:val="020B0604030504040204"/>
    <w:charset w:val="00"/>
    <w:family w:val="auto"/>
    <w:pitch w:val="variable"/>
    <w:sig w:usb0="E1002EFF" w:usb1="C000605B" w:usb2="00000029" w:usb3="00000000" w:csb0="000101FF" w:csb1="00000000"/>
  </w:font>
  <w:font w:name="Arial">
    <w:panose1 w:val="020B0604020202020204"/>
    <w:charset w:val="00"/>
    <w:family w:val="auto"/>
    <w:pitch w:val="variable"/>
    <w:sig w:usb0="E0002AFF" w:usb1="C0007843" w:usb2="00000009" w:usb3="00000000" w:csb0="000001FF" w:csb1="00000000"/>
  </w:font>
  <w:font w:name="Times">
    <w:panose1 w:val="02000500000000000000"/>
    <w:charset w:val="4D"/>
    <w:family w:val="roman"/>
    <w:notTrueType/>
    <w:pitch w:val="variable"/>
    <w:sig w:usb0="00000003" w:usb1="00000000" w:usb2="00000000" w:usb3="00000000" w:csb0="00000001" w:csb1="00000000"/>
  </w:font>
  <w:font w:name="AdvTTe45e47d2+20">
    <w:altName w:val="MS Mincho"/>
    <w:panose1 w:val="00000000000000000000"/>
    <w:charset w:val="80"/>
    <w:family w:val="auto"/>
    <w:notTrueType/>
    <w:pitch w:val="default"/>
    <w:sig w:usb0="00000001" w:usb1="08070000" w:usb2="00000010" w:usb3="00000000" w:csb0="00020000" w:csb1="00000000"/>
  </w:font>
  <w:font w:name="Cambria Math">
    <w:panose1 w:val="02040503050406030204"/>
    <w:charset w:val="01"/>
    <w:family w:val="roman"/>
    <w:notTrueType/>
    <w:pitch w:val="variable"/>
  </w:font>
  <w:font w:name="Helvetica">
    <w:panose1 w:val="00000000000000000000"/>
    <w:charset w:val="4D"/>
    <w:family w:val="swiss"/>
    <w:notTrueType/>
    <w:pitch w:val="variable"/>
    <w:sig w:usb0="00000003" w:usb1="00000000" w:usb2="00000000" w:usb3="00000000" w:csb0="00000001" w:csb1="00000000"/>
  </w:font>
  <w:font w:name="Times-Roman">
    <w:charset w:val="00"/>
    <w:family w:val="auto"/>
    <w:pitch w:val="variable"/>
    <w:sig w:usb0="00000003" w:usb1="00000000" w:usb2="00000000" w:usb3="00000000" w:csb0="00000001"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09F5EF4" w14:textId="77777777" w:rsidR="00D61B9B" w:rsidRDefault="00D61B9B">
      <w:r>
        <w:separator/>
      </w:r>
    </w:p>
  </w:footnote>
  <w:footnote w:type="continuationSeparator" w:id="0">
    <w:p w14:paraId="44E34392" w14:textId="77777777" w:rsidR="00D61B9B" w:rsidRDefault="00D61B9B">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253544"/>
    <w:multiLevelType w:val="hybridMultilevel"/>
    <w:tmpl w:val="C9624E18"/>
    <w:lvl w:ilvl="0" w:tplc="377CFDD0">
      <w:start w:val="80"/>
      <w:numFmt w:val="decimal"/>
      <w:lvlText w:val="%1"/>
      <w:lvlJc w:val="left"/>
      <w:pPr>
        <w:ind w:left="473" w:hanging="360"/>
      </w:pPr>
      <w:rPr>
        <w:rFonts w:cs="Times New Roman" w:hint="default"/>
      </w:rPr>
    </w:lvl>
    <w:lvl w:ilvl="1" w:tplc="04090019" w:tentative="1">
      <w:start w:val="1"/>
      <w:numFmt w:val="lowerLetter"/>
      <w:lvlText w:val="%2."/>
      <w:lvlJc w:val="left"/>
      <w:pPr>
        <w:ind w:left="1193" w:hanging="360"/>
      </w:pPr>
      <w:rPr>
        <w:rFonts w:cs="Times New Roman"/>
      </w:rPr>
    </w:lvl>
    <w:lvl w:ilvl="2" w:tplc="0409001B" w:tentative="1">
      <w:start w:val="1"/>
      <w:numFmt w:val="lowerRoman"/>
      <w:lvlText w:val="%3."/>
      <w:lvlJc w:val="right"/>
      <w:pPr>
        <w:ind w:left="1913" w:hanging="180"/>
      </w:pPr>
      <w:rPr>
        <w:rFonts w:cs="Times New Roman"/>
      </w:rPr>
    </w:lvl>
    <w:lvl w:ilvl="3" w:tplc="0409000F" w:tentative="1">
      <w:start w:val="1"/>
      <w:numFmt w:val="decimal"/>
      <w:lvlText w:val="%4."/>
      <w:lvlJc w:val="left"/>
      <w:pPr>
        <w:ind w:left="2633" w:hanging="360"/>
      </w:pPr>
      <w:rPr>
        <w:rFonts w:cs="Times New Roman"/>
      </w:rPr>
    </w:lvl>
    <w:lvl w:ilvl="4" w:tplc="04090019" w:tentative="1">
      <w:start w:val="1"/>
      <w:numFmt w:val="lowerLetter"/>
      <w:lvlText w:val="%5."/>
      <w:lvlJc w:val="left"/>
      <w:pPr>
        <w:ind w:left="3353" w:hanging="360"/>
      </w:pPr>
      <w:rPr>
        <w:rFonts w:cs="Times New Roman"/>
      </w:rPr>
    </w:lvl>
    <w:lvl w:ilvl="5" w:tplc="0409001B" w:tentative="1">
      <w:start w:val="1"/>
      <w:numFmt w:val="lowerRoman"/>
      <w:lvlText w:val="%6."/>
      <w:lvlJc w:val="right"/>
      <w:pPr>
        <w:ind w:left="4073" w:hanging="180"/>
      </w:pPr>
      <w:rPr>
        <w:rFonts w:cs="Times New Roman"/>
      </w:rPr>
    </w:lvl>
    <w:lvl w:ilvl="6" w:tplc="0409000F" w:tentative="1">
      <w:start w:val="1"/>
      <w:numFmt w:val="decimal"/>
      <w:lvlText w:val="%7."/>
      <w:lvlJc w:val="left"/>
      <w:pPr>
        <w:ind w:left="4793" w:hanging="360"/>
      </w:pPr>
      <w:rPr>
        <w:rFonts w:cs="Times New Roman"/>
      </w:rPr>
    </w:lvl>
    <w:lvl w:ilvl="7" w:tplc="04090019" w:tentative="1">
      <w:start w:val="1"/>
      <w:numFmt w:val="lowerLetter"/>
      <w:lvlText w:val="%8."/>
      <w:lvlJc w:val="left"/>
      <w:pPr>
        <w:ind w:left="5513" w:hanging="360"/>
      </w:pPr>
      <w:rPr>
        <w:rFonts w:cs="Times New Roman"/>
      </w:rPr>
    </w:lvl>
    <w:lvl w:ilvl="8" w:tplc="0409001B" w:tentative="1">
      <w:start w:val="1"/>
      <w:numFmt w:val="lowerRoman"/>
      <w:lvlText w:val="%9."/>
      <w:lvlJc w:val="right"/>
      <w:pPr>
        <w:ind w:left="6233" w:hanging="180"/>
      </w:pPr>
      <w:rPr>
        <w:rFonts w:cs="Times New Roman"/>
      </w:rPr>
    </w:lvl>
  </w:abstractNum>
  <w:abstractNum w:abstractNumId="1">
    <w:nsid w:val="0B3B7C45"/>
    <w:multiLevelType w:val="hybridMultilevel"/>
    <w:tmpl w:val="1D3262CE"/>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nsid w:val="104B4F1A"/>
    <w:multiLevelType w:val="singleLevel"/>
    <w:tmpl w:val="D5B620EC"/>
    <w:lvl w:ilvl="0">
      <w:start w:val="1"/>
      <w:numFmt w:val="bullet"/>
      <w:pStyle w:val="Bulletedwindent"/>
      <w:lvlText w:val=""/>
      <w:lvlJc w:val="left"/>
      <w:pPr>
        <w:tabs>
          <w:tab w:val="num" w:pos="360"/>
        </w:tabs>
        <w:ind w:left="360" w:hanging="360"/>
      </w:pPr>
      <w:rPr>
        <w:rFonts w:ascii="Symbol" w:hAnsi="Symbol" w:hint="default"/>
      </w:rPr>
    </w:lvl>
  </w:abstractNum>
  <w:abstractNum w:abstractNumId="3">
    <w:nsid w:val="2F161897"/>
    <w:multiLevelType w:val="hybridMultilevel"/>
    <w:tmpl w:val="1D3262CE"/>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
    <w:nsid w:val="5F9A716B"/>
    <w:multiLevelType w:val="hybridMultilevel"/>
    <w:tmpl w:val="47DE795C"/>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5">
    <w:nsid w:val="70F37A21"/>
    <w:multiLevelType w:val="singleLevel"/>
    <w:tmpl w:val="EA98517C"/>
    <w:lvl w:ilvl="0">
      <w:start w:val="1"/>
      <w:numFmt w:val="bullet"/>
      <w:pStyle w:val="Bulletwoindent"/>
      <w:lvlText w:val=""/>
      <w:lvlJc w:val="left"/>
      <w:pPr>
        <w:tabs>
          <w:tab w:val="num" w:pos="360"/>
        </w:tabs>
        <w:ind w:left="360" w:hanging="360"/>
      </w:pPr>
      <w:rPr>
        <w:rFonts w:ascii="Symbol" w:hAnsi="Symbol" w:hint="default"/>
      </w:rPr>
    </w:lvl>
  </w:abstractNum>
  <w:num w:numId="1">
    <w:abstractNumId w:val="5"/>
  </w:num>
  <w:num w:numId="2">
    <w:abstractNumId w:val="2"/>
  </w:num>
  <w:num w:numId="3">
    <w:abstractNumId w:val="4"/>
  </w:num>
  <w:num w:numId="4">
    <w:abstractNumId w:val="3"/>
  </w:num>
  <w:num w:numId="5">
    <w:abstractNumId w:val="1"/>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8"/>
  <w:stylePaneFormatFilter w:val="5324" w:allStyles="0" w:customStyles="0" w:latentStyles="1" w:stylesInUse="0" w:headingStyles="1" w:numberingStyles="0" w:tableStyles="0" w:directFormattingOnRuns="1" w:directFormattingOnParagraphs="1" w:directFormattingOnNumbering="0" w:directFormattingOnTables="0" w:clearFormatting="1" w:top3HeadingStyles="0" w:visibleStyles="1"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58F3"/>
    <w:rsid w:val="00001F1D"/>
    <w:rsid w:val="000131E9"/>
    <w:rsid w:val="00021BA8"/>
    <w:rsid w:val="00033990"/>
    <w:rsid w:val="00040E33"/>
    <w:rsid w:val="00054A4B"/>
    <w:rsid w:val="00057D83"/>
    <w:rsid w:val="0006102A"/>
    <w:rsid w:val="00061CDB"/>
    <w:rsid w:val="00070F8A"/>
    <w:rsid w:val="0007432E"/>
    <w:rsid w:val="00077EFB"/>
    <w:rsid w:val="0008598E"/>
    <w:rsid w:val="00086904"/>
    <w:rsid w:val="000871F5"/>
    <w:rsid w:val="00091813"/>
    <w:rsid w:val="00095B73"/>
    <w:rsid w:val="000973B8"/>
    <w:rsid w:val="000A1154"/>
    <w:rsid w:val="000A2B22"/>
    <w:rsid w:val="000A7AEC"/>
    <w:rsid w:val="000B2A07"/>
    <w:rsid w:val="000C0152"/>
    <w:rsid w:val="000C5961"/>
    <w:rsid w:val="000D5D11"/>
    <w:rsid w:val="000D6392"/>
    <w:rsid w:val="000E0CF9"/>
    <w:rsid w:val="000E1CA3"/>
    <w:rsid w:val="000E5FD8"/>
    <w:rsid w:val="000F5E6D"/>
    <w:rsid w:val="00105645"/>
    <w:rsid w:val="00106B42"/>
    <w:rsid w:val="00106E8F"/>
    <w:rsid w:val="00107872"/>
    <w:rsid w:val="001111EA"/>
    <w:rsid w:val="00113D33"/>
    <w:rsid w:val="00117494"/>
    <w:rsid w:val="001174F3"/>
    <w:rsid w:val="001267B1"/>
    <w:rsid w:val="00132713"/>
    <w:rsid w:val="00154CEF"/>
    <w:rsid w:val="001733BA"/>
    <w:rsid w:val="001819A6"/>
    <w:rsid w:val="00181D56"/>
    <w:rsid w:val="0018219D"/>
    <w:rsid w:val="00191818"/>
    <w:rsid w:val="001A4844"/>
    <w:rsid w:val="001B6186"/>
    <w:rsid w:val="001C065A"/>
    <w:rsid w:val="001C68B0"/>
    <w:rsid w:val="001D5785"/>
    <w:rsid w:val="001D5B70"/>
    <w:rsid w:val="001D6AE7"/>
    <w:rsid w:val="001D7BF6"/>
    <w:rsid w:val="001E15F0"/>
    <w:rsid w:val="001E1A95"/>
    <w:rsid w:val="001F64F9"/>
    <w:rsid w:val="001F69DE"/>
    <w:rsid w:val="0021075E"/>
    <w:rsid w:val="0022130B"/>
    <w:rsid w:val="002407EA"/>
    <w:rsid w:val="00251800"/>
    <w:rsid w:val="00252681"/>
    <w:rsid w:val="0025327D"/>
    <w:rsid w:val="00255DB3"/>
    <w:rsid w:val="00263418"/>
    <w:rsid w:val="00264E7C"/>
    <w:rsid w:val="00265F24"/>
    <w:rsid w:val="002671A1"/>
    <w:rsid w:val="002763D4"/>
    <w:rsid w:val="00276A8E"/>
    <w:rsid w:val="002775E4"/>
    <w:rsid w:val="002830CF"/>
    <w:rsid w:val="002A3C64"/>
    <w:rsid w:val="002A68DC"/>
    <w:rsid w:val="002B399B"/>
    <w:rsid w:val="002C45BD"/>
    <w:rsid w:val="002D2F5C"/>
    <w:rsid w:val="002D509E"/>
    <w:rsid w:val="002E7A95"/>
    <w:rsid w:val="00310CBB"/>
    <w:rsid w:val="00362B24"/>
    <w:rsid w:val="00366C19"/>
    <w:rsid w:val="00374C7B"/>
    <w:rsid w:val="00375A68"/>
    <w:rsid w:val="00377FC4"/>
    <w:rsid w:val="00383013"/>
    <w:rsid w:val="00397E91"/>
    <w:rsid w:val="003B0487"/>
    <w:rsid w:val="003B5450"/>
    <w:rsid w:val="003B54B1"/>
    <w:rsid w:val="003C1645"/>
    <w:rsid w:val="003C29DD"/>
    <w:rsid w:val="003C45EA"/>
    <w:rsid w:val="003E3085"/>
    <w:rsid w:val="003E36B8"/>
    <w:rsid w:val="003E59B9"/>
    <w:rsid w:val="003E5A03"/>
    <w:rsid w:val="003F4A9C"/>
    <w:rsid w:val="003F6A78"/>
    <w:rsid w:val="003F702A"/>
    <w:rsid w:val="00400691"/>
    <w:rsid w:val="0040342B"/>
    <w:rsid w:val="00421557"/>
    <w:rsid w:val="00422311"/>
    <w:rsid w:val="00422648"/>
    <w:rsid w:val="00433FE0"/>
    <w:rsid w:val="00435AF6"/>
    <w:rsid w:val="00444D4C"/>
    <w:rsid w:val="00444DFC"/>
    <w:rsid w:val="00457E86"/>
    <w:rsid w:val="00472DA4"/>
    <w:rsid w:val="004731C4"/>
    <w:rsid w:val="00475C8D"/>
    <w:rsid w:val="00487886"/>
    <w:rsid w:val="00490351"/>
    <w:rsid w:val="00490BAF"/>
    <w:rsid w:val="00494C1E"/>
    <w:rsid w:val="00496DDF"/>
    <w:rsid w:val="004A0341"/>
    <w:rsid w:val="004C29A7"/>
    <w:rsid w:val="004D286C"/>
    <w:rsid w:val="004D439A"/>
    <w:rsid w:val="004D606E"/>
    <w:rsid w:val="004D7E25"/>
    <w:rsid w:val="004E050A"/>
    <w:rsid w:val="004E5197"/>
    <w:rsid w:val="004F08CD"/>
    <w:rsid w:val="004F174D"/>
    <w:rsid w:val="005005E6"/>
    <w:rsid w:val="00500935"/>
    <w:rsid w:val="00501E3A"/>
    <w:rsid w:val="0050364C"/>
    <w:rsid w:val="00506396"/>
    <w:rsid w:val="00510397"/>
    <w:rsid w:val="00512EC9"/>
    <w:rsid w:val="00521D6B"/>
    <w:rsid w:val="00522797"/>
    <w:rsid w:val="00533F6D"/>
    <w:rsid w:val="00541136"/>
    <w:rsid w:val="0054720F"/>
    <w:rsid w:val="0055652D"/>
    <w:rsid w:val="005614A5"/>
    <w:rsid w:val="00561CD3"/>
    <w:rsid w:val="00561D88"/>
    <w:rsid w:val="00566491"/>
    <w:rsid w:val="00591707"/>
    <w:rsid w:val="00591A3C"/>
    <w:rsid w:val="005A3044"/>
    <w:rsid w:val="005A4E96"/>
    <w:rsid w:val="005C0B12"/>
    <w:rsid w:val="005D0329"/>
    <w:rsid w:val="005D2336"/>
    <w:rsid w:val="005D4B33"/>
    <w:rsid w:val="005D69CE"/>
    <w:rsid w:val="005E5D3A"/>
    <w:rsid w:val="00600AF3"/>
    <w:rsid w:val="00601E86"/>
    <w:rsid w:val="0060264C"/>
    <w:rsid w:val="006030A7"/>
    <w:rsid w:val="00605529"/>
    <w:rsid w:val="00612C85"/>
    <w:rsid w:val="006249D3"/>
    <w:rsid w:val="006259F5"/>
    <w:rsid w:val="00627552"/>
    <w:rsid w:val="006300D7"/>
    <w:rsid w:val="0063667D"/>
    <w:rsid w:val="00643FF8"/>
    <w:rsid w:val="00646703"/>
    <w:rsid w:val="00646FCC"/>
    <w:rsid w:val="0065414E"/>
    <w:rsid w:val="0065525D"/>
    <w:rsid w:val="00664C40"/>
    <w:rsid w:val="00665CD4"/>
    <w:rsid w:val="00667616"/>
    <w:rsid w:val="006704D1"/>
    <w:rsid w:val="00674CB3"/>
    <w:rsid w:val="00680015"/>
    <w:rsid w:val="0068255D"/>
    <w:rsid w:val="00693C89"/>
    <w:rsid w:val="006B228D"/>
    <w:rsid w:val="006C2BE4"/>
    <w:rsid w:val="006C3F76"/>
    <w:rsid w:val="006D25DB"/>
    <w:rsid w:val="006D2E9B"/>
    <w:rsid w:val="006E52DD"/>
    <w:rsid w:val="006E6A26"/>
    <w:rsid w:val="006E6C5F"/>
    <w:rsid w:val="006F4BC3"/>
    <w:rsid w:val="006F57E5"/>
    <w:rsid w:val="007076E5"/>
    <w:rsid w:val="007077E4"/>
    <w:rsid w:val="00720C6A"/>
    <w:rsid w:val="00737582"/>
    <w:rsid w:val="00741B3B"/>
    <w:rsid w:val="007430CD"/>
    <w:rsid w:val="00744357"/>
    <w:rsid w:val="007467CC"/>
    <w:rsid w:val="007662FC"/>
    <w:rsid w:val="0076757B"/>
    <w:rsid w:val="00767EC3"/>
    <w:rsid w:val="00770C2D"/>
    <w:rsid w:val="007738EB"/>
    <w:rsid w:val="007769B0"/>
    <w:rsid w:val="007848A9"/>
    <w:rsid w:val="007B062E"/>
    <w:rsid w:val="007B0CB6"/>
    <w:rsid w:val="007B12BC"/>
    <w:rsid w:val="007B187B"/>
    <w:rsid w:val="007C3A99"/>
    <w:rsid w:val="007C3D7C"/>
    <w:rsid w:val="007C59A4"/>
    <w:rsid w:val="007C5BAA"/>
    <w:rsid w:val="007E3D2D"/>
    <w:rsid w:val="007E50A2"/>
    <w:rsid w:val="007E741B"/>
    <w:rsid w:val="007F2F99"/>
    <w:rsid w:val="00800F66"/>
    <w:rsid w:val="00806671"/>
    <w:rsid w:val="00810A44"/>
    <w:rsid w:val="008113F0"/>
    <w:rsid w:val="00816DBD"/>
    <w:rsid w:val="008259F4"/>
    <w:rsid w:val="00830777"/>
    <w:rsid w:val="008366F1"/>
    <w:rsid w:val="008450A6"/>
    <w:rsid w:val="00850E53"/>
    <w:rsid w:val="0085473B"/>
    <w:rsid w:val="00867785"/>
    <w:rsid w:val="008870BB"/>
    <w:rsid w:val="00896033"/>
    <w:rsid w:val="008A08B9"/>
    <w:rsid w:val="008A53EE"/>
    <w:rsid w:val="008B2810"/>
    <w:rsid w:val="008B37AE"/>
    <w:rsid w:val="008C1B8A"/>
    <w:rsid w:val="008C3110"/>
    <w:rsid w:val="008C3502"/>
    <w:rsid w:val="008C3D22"/>
    <w:rsid w:val="008D2543"/>
    <w:rsid w:val="008E2D3A"/>
    <w:rsid w:val="008E45CF"/>
    <w:rsid w:val="008F1506"/>
    <w:rsid w:val="008F6C16"/>
    <w:rsid w:val="00904528"/>
    <w:rsid w:val="009104DA"/>
    <w:rsid w:val="00911D3C"/>
    <w:rsid w:val="009141B4"/>
    <w:rsid w:val="00923BE1"/>
    <w:rsid w:val="00932B58"/>
    <w:rsid w:val="0094394F"/>
    <w:rsid w:val="00943A6F"/>
    <w:rsid w:val="00947369"/>
    <w:rsid w:val="009601C2"/>
    <w:rsid w:val="009679A6"/>
    <w:rsid w:val="0097679B"/>
    <w:rsid w:val="00981D5D"/>
    <w:rsid w:val="0099030B"/>
    <w:rsid w:val="009964DF"/>
    <w:rsid w:val="009B332B"/>
    <w:rsid w:val="009C5DA0"/>
    <w:rsid w:val="009C69E9"/>
    <w:rsid w:val="009F3DE9"/>
    <w:rsid w:val="009F460F"/>
    <w:rsid w:val="00A0020F"/>
    <w:rsid w:val="00A06248"/>
    <w:rsid w:val="00A2081B"/>
    <w:rsid w:val="00A41777"/>
    <w:rsid w:val="00A47931"/>
    <w:rsid w:val="00A52563"/>
    <w:rsid w:val="00A81866"/>
    <w:rsid w:val="00A83F70"/>
    <w:rsid w:val="00AA58F3"/>
    <w:rsid w:val="00AB0923"/>
    <w:rsid w:val="00AB3B95"/>
    <w:rsid w:val="00AC2527"/>
    <w:rsid w:val="00AF3CA2"/>
    <w:rsid w:val="00B05232"/>
    <w:rsid w:val="00B149B3"/>
    <w:rsid w:val="00B15258"/>
    <w:rsid w:val="00B200EF"/>
    <w:rsid w:val="00B20862"/>
    <w:rsid w:val="00B309AE"/>
    <w:rsid w:val="00B32123"/>
    <w:rsid w:val="00B342F9"/>
    <w:rsid w:val="00B34452"/>
    <w:rsid w:val="00B36DEB"/>
    <w:rsid w:val="00B42543"/>
    <w:rsid w:val="00B53B6A"/>
    <w:rsid w:val="00B64634"/>
    <w:rsid w:val="00B65025"/>
    <w:rsid w:val="00B705ED"/>
    <w:rsid w:val="00B70B71"/>
    <w:rsid w:val="00B70C6B"/>
    <w:rsid w:val="00B713B6"/>
    <w:rsid w:val="00B82178"/>
    <w:rsid w:val="00B85664"/>
    <w:rsid w:val="00B87D47"/>
    <w:rsid w:val="00B9689D"/>
    <w:rsid w:val="00BA1D16"/>
    <w:rsid w:val="00BB11EA"/>
    <w:rsid w:val="00BD013E"/>
    <w:rsid w:val="00BF65FA"/>
    <w:rsid w:val="00C053AC"/>
    <w:rsid w:val="00C0564D"/>
    <w:rsid w:val="00C07943"/>
    <w:rsid w:val="00C33EA6"/>
    <w:rsid w:val="00C34026"/>
    <w:rsid w:val="00C35CA9"/>
    <w:rsid w:val="00C370CA"/>
    <w:rsid w:val="00C5406A"/>
    <w:rsid w:val="00C6178A"/>
    <w:rsid w:val="00C6461D"/>
    <w:rsid w:val="00C74916"/>
    <w:rsid w:val="00C90BD3"/>
    <w:rsid w:val="00C90D4A"/>
    <w:rsid w:val="00C91236"/>
    <w:rsid w:val="00C94E68"/>
    <w:rsid w:val="00CA37A1"/>
    <w:rsid w:val="00CA7CAB"/>
    <w:rsid w:val="00CB1706"/>
    <w:rsid w:val="00CB7732"/>
    <w:rsid w:val="00CC6D47"/>
    <w:rsid w:val="00CD42FE"/>
    <w:rsid w:val="00CF7DD0"/>
    <w:rsid w:val="00D0706B"/>
    <w:rsid w:val="00D07BFF"/>
    <w:rsid w:val="00D17411"/>
    <w:rsid w:val="00D205D3"/>
    <w:rsid w:val="00D249C2"/>
    <w:rsid w:val="00D254BE"/>
    <w:rsid w:val="00D31A02"/>
    <w:rsid w:val="00D338C0"/>
    <w:rsid w:val="00D37A3C"/>
    <w:rsid w:val="00D51743"/>
    <w:rsid w:val="00D61B9B"/>
    <w:rsid w:val="00D91B8B"/>
    <w:rsid w:val="00DA1A97"/>
    <w:rsid w:val="00DB0E0F"/>
    <w:rsid w:val="00DB1BD9"/>
    <w:rsid w:val="00DB67A2"/>
    <w:rsid w:val="00DF3CC9"/>
    <w:rsid w:val="00DF7FBF"/>
    <w:rsid w:val="00E00987"/>
    <w:rsid w:val="00E01623"/>
    <w:rsid w:val="00E03056"/>
    <w:rsid w:val="00E14CE6"/>
    <w:rsid w:val="00E22726"/>
    <w:rsid w:val="00E24B0A"/>
    <w:rsid w:val="00E3576E"/>
    <w:rsid w:val="00E41207"/>
    <w:rsid w:val="00E52063"/>
    <w:rsid w:val="00E5508C"/>
    <w:rsid w:val="00E6145E"/>
    <w:rsid w:val="00E726B1"/>
    <w:rsid w:val="00E7402F"/>
    <w:rsid w:val="00E75366"/>
    <w:rsid w:val="00E77202"/>
    <w:rsid w:val="00E83F60"/>
    <w:rsid w:val="00E878BE"/>
    <w:rsid w:val="00E92C23"/>
    <w:rsid w:val="00E94793"/>
    <w:rsid w:val="00E96A1C"/>
    <w:rsid w:val="00EA2273"/>
    <w:rsid w:val="00EC098B"/>
    <w:rsid w:val="00EC4EAB"/>
    <w:rsid w:val="00ED1E22"/>
    <w:rsid w:val="00EE28DE"/>
    <w:rsid w:val="00F04EB9"/>
    <w:rsid w:val="00F15214"/>
    <w:rsid w:val="00F1610D"/>
    <w:rsid w:val="00F243D1"/>
    <w:rsid w:val="00F24477"/>
    <w:rsid w:val="00F34707"/>
    <w:rsid w:val="00F37165"/>
    <w:rsid w:val="00F41160"/>
    <w:rsid w:val="00F41465"/>
    <w:rsid w:val="00F65263"/>
    <w:rsid w:val="00F720DC"/>
    <w:rsid w:val="00F76400"/>
    <w:rsid w:val="00F82C5E"/>
    <w:rsid w:val="00F9287D"/>
    <w:rsid w:val="00F933AB"/>
    <w:rsid w:val="00FA1D93"/>
    <w:rsid w:val="00FA26A2"/>
    <w:rsid w:val="00FA396D"/>
    <w:rsid w:val="00FB4B7D"/>
    <w:rsid w:val="00FB5675"/>
    <w:rsid w:val="00FC7F26"/>
    <w:rsid w:val="00FD3DEE"/>
    <w:rsid w:val="00FD516D"/>
    <w:rsid w:val="00FE1A2B"/>
    <w:rsid w:val="00FE2609"/>
    <w:rsid w:val="00FE6D97"/>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13CDF02"/>
  <w15:docId w15:val="{94E20D23-53FF-4983-B3E2-F0B3FEB0F7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Calibr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ln">
    <w:name w:val="Normal"/>
    <w:qFormat/>
    <w:rsid w:val="00AA58F3"/>
    <w:pPr>
      <w:spacing w:after="0" w:line="240" w:lineRule="auto"/>
    </w:pPr>
    <w:rPr>
      <w:rFonts w:ascii="Times New Roman" w:eastAsia="Times New Roman" w:hAnsi="Times New Roman" w:cs="Times New Roman"/>
      <w:sz w:val="24"/>
      <w:szCs w:val="24"/>
      <w:lang w:val="de-DE" w:eastAsia="de-DE"/>
    </w:rPr>
  </w:style>
  <w:style w:type="paragraph" w:styleId="Nadpis1">
    <w:name w:val="heading 1"/>
    <w:basedOn w:val="Normln"/>
    <w:next w:val="Normln"/>
    <w:link w:val="Nadpis1Char"/>
    <w:uiPriority w:val="9"/>
    <w:qFormat/>
    <w:rsid w:val="007076E5"/>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Nadpis2">
    <w:name w:val="heading 2"/>
    <w:basedOn w:val="Normln"/>
    <w:next w:val="Normln"/>
    <w:link w:val="Nadpis2Char"/>
    <w:qFormat/>
    <w:rsid w:val="002763D4"/>
    <w:pPr>
      <w:keepNext/>
      <w:spacing w:before="240" w:after="120"/>
      <w:outlineLvl w:val="1"/>
    </w:pPr>
    <w:rPr>
      <w:b/>
      <w:sz w:val="20"/>
      <w:szCs w:val="20"/>
      <w:lang w:val="en-GB" w:eastAsia="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StylRadka">
    <w:name w:val="StylRadka"/>
    <w:basedOn w:val="Odstavecseseznamem"/>
    <w:qFormat/>
    <w:rsid w:val="00E77202"/>
    <w:pPr>
      <w:ind w:left="0"/>
      <w:jc w:val="both"/>
    </w:pPr>
  </w:style>
  <w:style w:type="paragraph" w:styleId="Odstavecseseznamem">
    <w:name w:val="List Paragraph"/>
    <w:basedOn w:val="Normln"/>
    <w:uiPriority w:val="99"/>
    <w:qFormat/>
    <w:rsid w:val="00A83F70"/>
    <w:pPr>
      <w:ind w:left="720" w:firstLine="369"/>
      <w:contextualSpacing/>
    </w:pPr>
    <w:rPr>
      <w:rFonts w:eastAsia="Calibri"/>
      <w:szCs w:val="22"/>
      <w:lang w:val="cs-CZ" w:eastAsia="en-US"/>
    </w:rPr>
  </w:style>
  <w:style w:type="paragraph" w:styleId="Zhlav">
    <w:name w:val="header"/>
    <w:basedOn w:val="Normln"/>
    <w:link w:val="ZhlavChar"/>
    <w:rsid w:val="00AA58F3"/>
    <w:pPr>
      <w:tabs>
        <w:tab w:val="center" w:pos="4536"/>
        <w:tab w:val="right" w:pos="9072"/>
      </w:tabs>
    </w:pPr>
  </w:style>
  <w:style w:type="character" w:customStyle="1" w:styleId="ZhlavChar">
    <w:name w:val="Záhlaví Char"/>
    <w:basedOn w:val="Standardnpsmoodstavce"/>
    <w:link w:val="Zhlav"/>
    <w:rsid w:val="00AA58F3"/>
    <w:rPr>
      <w:rFonts w:ascii="Times New Roman" w:eastAsia="Times New Roman" w:hAnsi="Times New Roman" w:cs="Times New Roman"/>
      <w:sz w:val="24"/>
      <w:szCs w:val="24"/>
      <w:lang w:val="de-DE" w:eastAsia="de-DE"/>
    </w:rPr>
  </w:style>
  <w:style w:type="paragraph" w:styleId="Zpat">
    <w:name w:val="footer"/>
    <w:basedOn w:val="Normln"/>
    <w:link w:val="ZpatChar"/>
    <w:rsid w:val="00AA58F3"/>
    <w:pPr>
      <w:tabs>
        <w:tab w:val="center" w:pos="4536"/>
        <w:tab w:val="right" w:pos="9072"/>
      </w:tabs>
    </w:pPr>
  </w:style>
  <w:style w:type="character" w:customStyle="1" w:styleId="ZpatChar">
    <w:name w:val="Zápatí Char"/>
    <w:basedOn w:val="Standardnpsmoodstavce"/>
    <w:link w:val="Zpat"/>
    <w:rsid w:val="00AA58F3"/>
    <w:rPr>
      <w:rFonts w:ascii="Times New Roman" w:eastAsia="Times New Roman" w:hAnsi="Times New Roman" w:cs="Times New Roman"/>
      <w:sz w:val="24"/>
      <w:szCs w:val="24"/>
      <w:lang w:val="de-DE" w:eastAsia="de-DE"/>
    </w:rPr>
  </w:style>
  <w:style w:type="character" w:styleId="slostrnky">
    <w:name w:val="page number"/>
    <w:basedOn w:val="Standardnpsmoodstavce"/>
    <w:rsid w:val="00AA58F3"/>
  </w:style>
  <w:style w:type="character" w:styleId="Siln">
    <w:name w:val="Strong"/>
    <w:basedOn w:val="Standardnpsmoodstavce"/>
    <w:uiPriority w:val="22"/>
    <w:qFormat/>
    <w:rsid w:val="00AA58F3"/>
    <w:rPr>
      <w:b/>
      <w:bCs/>
    </w:rPr>
  </w:style>
  <w:style w:type="paragraph" w:styleId="Obsah2">
    <w:name w:val="toc 2"/>
    <w:basedOn w:val="Normln"/>
    <w:next w:val="Normln"/>
    <w:autoRedefine/>
    <w:semiHidden/>
    <w:rsid w:val="003B54B1"/>
    <w:pPr>
      <w:tabs>
        <w:tab w:val="left" w:pos="567"/>
      </w:tabs>
    </w:pPr>
    <w:rPr>
      <w:rFonts w:asciiTheme="minorHAnsi" w:hAnsiTheme="minorHAnsi"/>
      <w:bCs/>
      <w:sz w:val="20"/>
      <w:szCs w:val="20"/>
      <w:lang w:val="cs-CZ" w:eastAsia="cs-CZ"/>
    </w:rPr>
  </w:style>
  <w:style w:type="paragraph" w:styleId="Rejstk1">
    <w:name w:val="index 1"/>
    <w:basedOn w:val="Normln"/>
    <w:next w:val="Normln"/>
    <w:autoRedefine/>
    <w:uiPriority w:val="99"/>
    <w:semiHidden/>
    <w:unhideWhenUsed/>
    <w:rsid w:val="00AA58F3"/>
    <w:pPr>
      <w:ind w:left="240" w:hanging="240"/>
    </w:pPr>
  </w:style>
  <w:style w:type="paragraph" w:styleId="Hlavikarejstku">
    <w:name w:val="index heading"/>
    <w:basedOn w:val="Normln"/>
    <w:next w:val="Rejstk1"/>
    <w:semiHidden/>
    <w:rsid w:val="00AA58F3"/>
    <w:pPr>
      <w:spacing w:before="240" w:after="120" w:line="288" w:lineRule="auto"/>
      <w:jc w:val="center"/>
    </w:pPr>
    <w:rPr>
      <w:b/>
      <w:bCs/>
      <w:sz w:val="20"/>
      <w:szCs w:val="31"/>
      <w:lang w:val="cs-CZ" w:eastAsia="cs-CZ"/>
    </w:rPr>
  </w:style>
  <w:style w:type="paragraph" w:styleId="Textbubliny">
    <w:name w:val="Balloon Text"/>
    <w:basedOn w:val="Normln"/>
    <w:link w:val="TextbublinyChar"/>
    <w:uiPriority w:val="99"/>
    <w:semiHidden/>
    <w:unhideWhenUsed/>
    <w:rsid w:val="008B2810"/>
    <w:rPr>
      <w:rFonts w:ascii="Tahoma" w:hAnsi="Tahoma" w:cs="Tahoma"/>
      <w:sz w:val="16"/>
      <w:szCs w:val="16"/>
    </w:rPr>
  </w:style>
  <w:style w:type="character" w:customStyle="1" w:styleId="TextbublinyChar">
    <w:name w:val="Text bubliny Char"/>
    <w:basedOn w:val="Standardnpsmoodstavce"/>
    <w:link w:val="Textbubliny"/>
    <w:uiPriority w:val="99"/>
    <w:semiHidden/>
    <w:rsid w:val="008B2810"/>
    <w:rPr>
      <w:rFonts w:ascii="Tahoma" w:eastAsia="Times New Roman" w:hAnsi="Tahoma" w:cs="Tahoma"/>
      <w:sz w:val="16"/>
      <w:szCs w:val="16"/>
      <w:lang w:val="de-DE" w:eastAsia="de-DE"/>
    </w:rPr>
  </w:style>
  <w:style w:type="paragraph" w:customStyle="1" w:styleId="CHISA">
    <w:name w:val="CHISA"/>
    <w:rsid w:val="0006102A"/>
    <w:pPr>
      <w:spacing w:after="0" w:line="240" w:lineRule="auto"/>
    </w:pPr>
    <w:rPr>
      <w:rFonts w:ascii="Arial" w:eastAsia="Times New Roman" w:hAnsi="Arial" w:cs="Arial"/>
      <w:szCs w:val="20"/>
      <w:lang w:val="en-GB"/>
    </w:rPr>
  </w:style>
  <w:style w:type="character" w:customStyle="1" w:styleId="Nadpis2Char">
    <w:name w:val="Nadpis 2 Char"/>
    <w:basedOn w:val="Standardnpsmoodstavce"/>
    <w:link w:val="Nadpis2"/>
    <w:rsid w:val="002763D4"/>
    <w:rPr>
      <w:rFonts w:ascii="Times New Roman" w:eastAsia="Times New Roman" w:hAnsi="Times New Roman" w:cs="Times New Roman"/>
      <w:b/>
      <w:sz w:val="20"/>
      <w:szCs w:val="20"/>
      <w:lang w:val="en-GB"/>
    </w:rPr>
  </w:style>
  <w:style w:type="paragraph" w:customStyle="1" w:styleId="Body">
    <w:name w:val="Body"/>
    <w:rsid w:val="0025327D"/>
    <w:pPr>
      <w:spacing w:before="60" w:after="60" w:line="240" w:lineRule="auto"/>
      <w:jc w:val="both"/>
    </w:pPr>
    <w:rPr>
      <w:rFonts w:ascii="Times New Roman" w:eastAsia="Times New Roman" w:hAnsi="Times New Roman" w:cs="Times New Roman"/>
      <w:noProof/>
      <w:sz w:val="20"/>
      <w:szCs w:val="20"/>
      <w:lang w:val="en-US"/>
    </w:rPr>
  </w:style>
  <w:style w:type="paragraph" w:customStyle="1" w:styleId="Bulletwoindent">
    <w:name w:val="Bullet w/o indent"/>
    <w:basedOn w:val="Body"/>
    <w:rsid w:val="0025327D"/>
    <w:pPr>
      <w:numPr>
        <w:numId w:val="1"/>
      </w:numPr>
      <w:tabs>
        <w:tab w:val="clear" w:pos="360"/>
        <w:tab w:val="left" w:pos="340"/>
      </w:tabs>
      <w:spacing w:line="240" w:lineRule="exact"/>
      <w:ind w:left="340" w:hanging="340"/>
    </w:pPr>
  </w:style>
  <w:style w:type="paragraph" w:customStyle="1" w:styleId="Bulletedwindent">
    <w:name w:val="Bulleted w/indent"/>
    <w:basedOn w:val="Body"/>
    <w:rsid w:val="0025327D"/>
    <w:pPr>
      <w:numPr>
        <w:numId w:val="2"/>
      </w:numPr>
      <w:tabs>
        <w:tab w:val="clear" w:pos="360"/>
        <w:tab w:val="left" w:pos="340"/>
      </w:tabs>
      <w:spacing w:line="240" w:lineRule="exact"/>
      <w:ind w:left="680" w:hanging="340"/>
    </w:pPr>
  </w:style>
  <w:style w:type="character" w:customStyle="1" w:styleId="apple-converted-space">
    <w:name w:val="apple-converted-space"/>
    <w:basedOn w:val="Standardnpsmoodstavce"/>
    <w:uiPriority w:val="99"/>
    <w:rsid w:val="00C34026"/>
  </w:style>
  <w:style w:type="paragraph" w:styleId="Nzev">
    <w:name w:val="Title"/>
    <w:aliases w:val="TITLE"/>
    <w:basedOn w:val="Normln"/>
    <w:next w:val="Normln"/>
    <w:link w:val="NzevChar"/>
    <w:uiPriority w:val="10"/>
    <w:qFormat/>
    <w:rsid w:val="004F08CD"/>
    <w:rPr>
      <w:rFonts w:asciiTheme="minorHAnsi" w:hAnsiTheme="minorHAnsi"/>
      <w:b/>
      <w:sz w:val="20"/>
      <w:szCs w:val="18"/>
      <w:lang w:val="en-GB"/>
    </w:rPr>
  </w:style>
  <w:style w:type="character" w:customStyle="1" w:styleId="NzevChar">
    <w:name w:val="Název Char"/>
    <w:aliases w:val="TITLE Char"/>
    <w:basedOn w:val="Standardnpsmoodstavce"/>
    <w:link w:val="Nzev"/>
    <w:uiPriority w:val="10"/>
    <w:rsid w:val="004F08CD"/>
    <w:rPr>
      <w:rFonts w:eastAsia="Times New Roman" w:cs="Times New Roman"/>
      <w:b/>
      <w:sz w:val="20"/>
      <w:szCs w:val="18"/>
      <w:lang w:val="en-GB" w:eastAsia="de-DE"/>
    </w:rPr>
  </w:style>
  <w:style w:type="paragraph" w:customStyle="1" w:styleId="Authorandco-authors">
    <w:name w:val="Author and co-authors"/>
    <w:basedOn w:val="Normln"/>
    <w:qFormat/>
    <w:rsid w:val="009B332B"/>
    <w:rPr>
      <w:rFonts w:asciiTheme="minorHAnsi" w:hAnsiTheme="minorHAnsi"/>
      <w:sz w:val="20"/>
      <w:szCs w:val="20"/>
      <w:lang w:val="en-GB"/>
    </w:rPr>
  </w:style>
  <w:style w:type="paragraph" w:customStyle="1" w:styleId="Affilation">
    <w:name w:val="Affilation"/>
    <w:basedOn w:val="Normln"/>
    <w:qFormat/>
    <w:rsid w:val="009B332B"/>
    <w:rPr>
      <w:rFonts w:asciiTheme="minorHAnsi" w:hAnsiTheme="minorHAnsi"/>
      <w:i/>
      <w:sz w:val="20"/>
      <w:szCs w:val="20"/>
      <w:vertAlign w:val="superscript"/>
      <w:lang w:val="en-GB"/>
    </w:rPr>
  </w:style>
  <w:style w:type="paragraph" w:customStyle="1" w:styleId="TEXT">
    <w:name w:val="TEXT"/>
    <w:basedOn w:val="Normln"/>
    <w:qFormat/>
    <w:rsid w:val="009B332B"/>
    <w:pPr>
      <w:jc w:val="both"/>
    </w:pPr>
    <w:rPr>
      <w:rFonts w:asciiTheme="minorHAnsi" w:hAnsiTheme="minorHAnsi"/>
      <w:sz w:val="20"/>
      <w:lang w:val="en-GB"/>
    </w:rPr>
  </w:style>
  <w:style w:type="paragraph" w:customStyle="1" w:styleId="POINTS">
    <w:name w:val="POINTS"/>
    <w:basedOn w:val="Bulletedwindent"/>
    <w:qFormat/>
    <w:rsid w:val="009B332B"/>
    <w:rPr>
      <w:rFonts w:asciiTheme="minorHAnsi" w:hAnsiTheme="minorHAnsi"/>
      <w:noProof w:val="0"/>
      <w:lang w:val="en-GB"/>
    </w:rPr>
  </w:style>
  <w:style w:type="paragraph" w:customStyle="1" w:styleId="Supported">
    <w:name w:val="Supported"/>
    <w:basedOn w:val="Normln"/>
    <w:qFormat/>
    <w:rsid w:val="009B332B"/>
    <w:pPr>
      <w:widowControl w:val="0"/>
      <w:overflowPunct w:val="0"/>
      <w:autoSpaceDE w:val="0"/>
      <w:autoSpaceDN w:val="0"/>
      <w:adjustRightInd w:val="0"/>
      <w:jc w:val="both"/>
      <w:textAlignment w:val="baseline"/>
    </w:pPr>
    <w:rPr>
      <w:rFonts w:asciiTheme="minorHAnsi" w:hAnsiTheme="minorHAnsi"/>
      <w:i/>
      <w:sz w:val="20"/>
      <w:szCs w:val="20"/>
      <w:lang w:val="en-GB"/>
    </w:rPr>
  </w:style>
  <w:style w:type="paragraph" w:customStyle="1" w:styleId="References">
    <w:name w:val="References"/>
    <w:basedOn w:val="Normln"/>
    <w:qFormat/>
    <w:rsid w:val="009B332B"/>
    <w:pPr>
      <w:ind w:left="360" w:hanging="360"/>
      <w:jc w:val="both"/>
    </w:pPr>
    <w:rPr>
      <w:rFonts w:asciiTheme="minorHAnsi" w:hAnsiTheme="minorHAnsi"/>
      <w:sz w:val="20"/>
      <w:szCs w:val="20"/>
      <w:lang w:val="en-GB"/>
    </w:rPr>
  </w:style>
  <w:style w:type="character" w:styleId="Hypertextovodkaz">
    <w:name w:val="Hyperlink"/>
    <w:basedOn w:val="Standardnpsmoodstavce"/>
    <w:uiPriority w:val="99"/>
    <w:unhideWhenUsed/>
    <w:rsid w:val="00487886"/>
    <w:rPr>
      <w:color w:val="0000FF" w:themeColor="hyperlink"/>
      <w:u w:val="single"/>
    </w:rPr>
  </w:style>
  <w:style w:type="table" w:styleId="Mkatabulky">
    <w:name w:val="Table Grid"/>
    <w:basedOn w:val="Normlntabulka"/>
    <w:uiPriority w:val="59"/>
    <w:rsid w:val="0011749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Nadpis1Char">
    <w:name w:val="Nadpis 1 Char"/>
    <w:basedOn w:val="Standardnpsmoodstavce"/>
    <w:link w:val="Nadpis1"/>
    <w:uiPriority w:val="9"/>
    <w:rsid w:val="007076E5"/>
    <w:rPr>
      <w:rFonts w:asciiTheme="majorHAnsi" w:eastAsiaTheme="majorEastAsia" w:hAnsiTheme="majorHAnsi" w:cstheme="majorBidi"/>
      <w:color w:val="365F91" w:themeColor="accent1" w:themeShade="BF"/>
      <w:sz w:val="32"/>
      <w:szCs w:val="32"/>
      <w:lang w:val="de-DE" w:eastAsia="de-DE"/>
    </w:rPr>
  </w:style>
  <w:style w:type="character" w:customStyle="1" w:styleId="ref-authors">
    <w:name w:val="ref-authors"/>
    <w:basedOn w:val="Standardnpsmoodstavce"/>
    <w:uiPriority w:val="99"/>
    <w:rsid w:val="007076E5"/>
    <w:rPr>
      <w:rFonts w:ascii="Times New Roman" w:hAnsi="Times New Roman" w:cs="Times New Roman"/>
    </w:rPr>
  </w:style>
  <w:style w:type="character" w:customStyle="1" w:styleId="ref-host">
    <w:name w:val="ref-host"/>
    <w:basedOn w:val="Standardnpsmoodstavce"/>
    <w:uiPriority w:val="99"/>
    <w:rsid w:val="007076E5"/>
    <w:rPr>
      <w:rFonts w:ascii="Times New Roman" w:hAnsi="Times New Roman" w:cs="Times New Roman"/>
    </w:rPr>
  </w:style>
  <w:style w:type="character" w:customStyle="1" w:styleId="title-text">
    <w:name w:val="title-text"/>
    <w:basedOn w:val="Standardnpsmoodstavce"/>
    <w:uiPriority w:val="99"/>
    <w:rsid w:val="007076E5"/>
    <w:rPr>
      <w:rFonts w:ascii="Times New Roman" w:hAnsi="Times New Roman" w:cs="Times New Roman"/>
    </w:rPr>
  </w:style>
  <w:style w:type="character" w:customStyle="1" w:styleId="nlmarticle-title">
    <w:name w:val="nlm_article-title"/>
    <w:basedOn w:val="Standardnpsmoodstavce"/>
    <w:uiPriority w:val="99"/>
    <w:rsid w:val="007076E5"/>
    <w:rPr>
      <w:rFonts w:ascii="Times New Roman" w:hAnsi="Times New Roman" w:cs="Times New Roman"/>
    </w:rPr>
  </w:style>
  <w:style w:type="paragraph" w:customStyle="1" w:styleId="Formatvorlageberschrift118pt">
    <w:name w:val="Formatvorlage Überschrift 1 + 18 pt"/>
    <w:basedOn w:val="Nadpis1"/>
    <w:link w:val="Formatvorlageberschrift118ptZchn"/>
    <w:autoRedefine/>
    <w:uiPriority w:val="99"/>
    <w:rsid w:val="004D439A"/>
    <w:pPr>
      <w:keepLines w:val="0"/>
      <w:spacing w:before="0" w:after="240"/>
      <w:jc w:val="both"/>
    </w:pPr>
    <w:rPr>
      <w:rFonts w:ascii="Times" w:eastAsia="Times New Roman" w:hAnsi="Times" w:cs="Times New Roman"/>
      <w:b/>
      <w:color w:val="auto"/>
      <w:sz w:val="36"/>
      <w:szCs w:val="20"/>
      <w:lang w:val="en-US"/>
    </w:rPr>
  </w:style>
  <w:style w:type="character" w:customStyle="1" w:styleId="Formatvorlageberschrift118ptZchn">
    <w:name w:val="Formatvorlage Überschrift 1 + 18 pt Zchn"/>
    <w:link w:val="Formatvorlageberschrift118pt"/>
    <w:uiPriority w:val="99"/>
    <w:locked/>
    <w:rsid w:val="004D439A"/>
    <w:rPr>
      <w:rFonts w:ascii="Times" w:eastAsia="Times New Roman" w:hAnsi="Times" w:cs="Times New Roman"/>
      <w:b/>
      <w:sz w:val="36"/>
      <w:szCs w:val="20"/>
      <w:lang w:val="en-US" w:eastAsia="de-DE"/>
    </w:rPr>
  </w:style>
  <w:style w:type="paragraph" w:customStyle="1" w:styleId="Formatvorlageberschrift1Zeilenabstand15Zeilen">
    <w:name w:val="Formatvorlage Überschrift 1 + Zeilenabstand:  15 Zeilen"/>
    <w:basedOn w:val="Nadpis1"/>
    <w:autoRedefine/>
    <w:uiPriority w:val="99"/>
    <w:rsid w:val="00591707"/>
    <w:pPr>
      <w:keepLines w:val="0"/>
      <w:spacing w:before="0"/>
      <w:jc w:val="center"/>
    </w:pPr>
    <w:rPr>
      <w:rFonts w:asciiTheme="minorHAnsi" w:eastAsia="Times New Roman" w:hAnsiTheme="minorHAnsi" w:cs="Times New Roman"/>
      <w:b/>
      <w:color w:val="auto"/>
      <w:sz w:val="20"/>
      <w:szCs w:val="36"/>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1445278">
      <w:bodyDiv w:val="1"/>
      <w:marLeft w:val="0"/>
      <w:marRight w:val="0"/>
      <w:marTop w:val="0"/>
      <w:marBottom w:val="0"/>
      <w:divBdr>
        <w:top w:val="none" w:sz="0" w:space="0" w:color="auto"/>
        <w:left w:val="none" w:sz="0" w:space="0" w:color="auto"/>
        <w:bottom w:val="none" w:sz="0" w:space="0" w:color="auto"/>
        <w:right w:val="none" w:sz="0" w:space="0" w:color="auto"/>
      </w:divBdr>
    </w:div>
    <w:div w:id="941568389">
      <w:bodyDiv w:val="1"/>
      <w:marLeft w:val="0"/>
      <w:marRight w:val="0"/>
      <w:marTop w:val="0"/>
      <w:marBottom w:val="0"/>
      <w:divBdr>
        <w:top w:val="none" w:sz="0" w:space="0" w:color="auto"/>
        <w:left w:val="none" w:sz="0" w:space="0" w:color="auto"/>
        <w:bottom w:val="none" w:sz="0" w:space="0" w:color="auto"/>
        <w:right w:val="none" w:sz="0" w:space="0" w:color="auto"/>
      </w:divBdr>
    </w:div>
    <w:div w:id="1135639285">
      <w:bodyDiv w:val="1"/>
      <w:marLeft w:val="0"/>
      <w:marRight w:val="0"/>
      <w:marTop w:val="0"/>
      <w:marBottom w:val="0"/>
      <w:divBdr>
        <w:top w:val="none" w:sz="0" w:space="0" w:color="auto"/>
        <w:left w:val="none" w:sz="0" w:space="0" w:color="auto"/>
        <w:bottom w:val="none" w:sz="0" w:space="0" w:color="auto"/>
        <w:right w:val="none" w:sz="0" w:space="0" w:color="auto"/>
      </w:divBdr>
    </w:div>
    <w:div w:id="1886405205">
      <w:bodyDiv w:val="1"/>
      <w:marLeft w:val="0"/>
      <w:marRight w:val="0"/>
      <w:marTop w:val="0"/>
      <w:marBottom w:val="0"/>
      <w:divBdr>
        <w:top w:val="none" w:sz="0" w:space="0" w:color="auto"/>
        <w:left w:val="none" w:sz="0" w:space="0" w:color="auto"/>
        <w:bottom w:val="none" w:sz="0" w:space="0" w:color="auto"/>
        <w:right w:val="none" w:sz="0" w:space="0" w:color="auto"/>
      </w:divBdr>
    </w:div>
    <w:div w:id="1986203490">
      <w:bodyDiv w:val="1"/>
      <w:marLeft w:val="0"/>
      <w:marRight w:val="0"/>
      <w:marTop w:val="0"/>
      <w:marBottom w:val="0"/>
      <w:divBdr>
        <w:top w:val="none" w:sz="0" w:space="0" w:color="auto"/>
        <w:left w:val="none" w:sz="0" w:space="0" w:color="auto"/>
        <w:bottom w:val="none" w:sz="0" w:space="0" w:color="auto"/>
        <w:right w:val="none" w:sz="0" w:space="0" w:color="auto"/>
      </w:divBdr>
    </w:div>
    <w:div w:id="1998220878">
      <w:bodyDiv w:val="1"/>
      <w:marLeft w:val="0"/>
      <w:marRight w:val="0"/>
      <w:marTop w:val="0"/>
      <w:marBottom w:val="0"/>
      <w:divBdr>
        <w:top w:val="none" w:sz="0" w:space="0" w:color="auto"/>
        <w:left w:val="none" w:sz="0" w:space="0" w:color="auto"/>
        <w:bottom w:val="none" w:sz="0" w:space="0" w:color="auto"/>
        <w:right w:val="none" w:sz="0" w:space="0" w:color="auto"/>
      </w:divBdr>
    </w:div>
    <w:div w:id="2055033857">
      <w:bodyDiv w:val="1"/>
      <w:marLeft w:val="0"/>
      <w:marRight w:val="0"/>
      <w:marTop w:val="0"/>
      <w:marBottom w:val="0"/>
      <w:divBdr>
        <w:top w:val="none" w:sz="0" w:space="0" w:color="auto"/>
        <w:left w:val="none" w:sz="0" w:space="0" w:color="auto"/>
        <w:bottom w:val="none" w:sz="0" w:space="0" w:color="auto"/>
        <w:right w:val="none" w:sz="0" w:space="0" w:color="auto"/>
      </w:divBdr>
    </w:div>
    <w:div w:id="21106156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tiff"/><Relationship Id="rId9" Type="http://schemas.openxmlformats.org/officeDocument/2006/relationships/image" Target="media/image2.tiff"/><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3B362B-5CAA-C644-A9BA-A3C1B488A7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251</TotalTime>
  <Pages>5</Pages>
  <Words>2231</Words>
  <Characters>13165</Characters>
  <Application>Microsoft Macintosh Word</Application>
  <DocSecurity>0</DocSecurity>
  <Lines>109</Lines>
  <Paragraphs>30</Paragraphs>
  <ScaleCrop>false</ScaleCrop>
  <HeadingPairs>
    <vt:vector size="2" baseType="variant">
      <vt:variant>
        <vt:lpstr>Oslovení</vt:lpstr>
      </vt:variant>
      <vt:variant>
        <vt:i4>1</vt:i4>
      </vt:variant>
    </vt:vector>
  </HeadingPairs>
  <TitlesOfParts>
    <vt:vector size="1" baseType="lpstr">
      <vt:lpstr/>
    </vt:vector>
  </TitlesOfParts>
  <Company/>
  <LinksUpToDate>false</LinksUpToDate>
  <CharactersWithSpaces>15366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 Vesely</dc:creator>
  <cp:lastModifiedBy>Barbora Kamenická</cp:lastModifiedBy>
  <cp:revision>287</cp:revision>
  <cp:lastPrinted>2018-03-11T17:35:00Z</cp:lastPrinted>
  <dcterms:created xsi:type="dcterms:W3CDTF">2018-03-11T08:48:00Z</dcterms:created>
  <dcterms:modified xsi:type="dcterms:W3CDTF">2018-05-29T16:47:00Z</dcterms:modified>
</cp:coreProperties>
</file>