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B144FE" w14:textId="6F24AD72" w:rsidR="00D05909" w:rsidRPr="00D05909" w:rsidRDefault="00F20835" w:rsidP="00D05909">
      <w:pPr>
        <w:spacing w:line="360" w:lineRule="auto"/>
        <w:jc w:val="both"/>
        <w:rPr>
          <w:b/>
          <w:bCs/>
          <w:sz w:val="24"/>
          <w:szCs w:val="24"/>
        </w:rPr>
      </w:pPr>
      <w:r w:rsidRPr="00D05909">
        <w:rPr>
          <w:b/>
          <w:sz w:val="24"/>
          <w:szCs w:val="24"/>
        </w:rPr>
        <w:t xml:space="preserve">Veronika Šafářová, </w:t>
      </w:r>
      <w:r w:rsidRPr="00D05909">
        <w:rPr>
          <w:b/>
          <w:i/>
          <w:iCs/>
          <w:sz w:val="24"/>
          <w:szCs w:val="24"/>
        </w:rPr>
        <w:t>Vojenské otázky v období první ČSR pohledem pardubického sociálně demokratického tisku</w:t>
      </w:r>
      <w:r w:rsidRPr="00D05909">
        <w:rPr>
          <w:b/>
          <w:sz w:val="24"/>
          <w:szCs w:val="24"/>
        </w:rPr>
        <w:t>. Bakalářská práce</w:t>
      </w:r>
      <w:r w:rsidR="00F700E3">
        <w:rPr>
          <w:b/>
          <w:sz w:val="24"/>
          <w:szCs w:val="24"/>
        </w:rPr>
        <w:t>,</w:t>
      </w:r>
      <w:r w:rsidR="00D05909" w:rsidRPr="00D05909">
        <w:rPr>
          <w:b/>
          <w:bCs/>
          <w:sz w:val="24"/>
          <w:szCs w:val="24"/>
        </w:rPr>
        <w:t xml:space="preserve"> Ústav historických věd Fakulty filozofické Univerzity Pardubice, Pardubice 2022. </w:t>
      </w:r>
    </w:p>
    <w:p w14:paraId="25B12BA7" w14:textId="7B37FB51" w:rsidR="00D05909" w:rsidRPr="00D05909" w:rsidRDefault="00D05909" w:rsidP="00D05909">
      <w:pPr>
        <w:spacing w:line="360" w:lineRule="auto"/>
        <w:jc w:val="both"/>
        <w:rPr>
          <w:b/>
          <w:bCs/>
          <w:i/>
          <w:iCs/>
          <w:sz w:val="24"/>
          <w:szCs w:val="24"/>
        </w:rPr>
      </w:pPr>
      <w:r w:rsidRPr="00D05909">
        <w:rPr>
          <w:b/>
          <w:bCs/>
          <w:sz w:val="24"/>
          <w:szCs w:val="24"/>
        </w:rPr>
        <w:t>Posudek oponentky.</w:t>
      </w:r>
    </w:p>
    <w:p w14:paraId="4E71BA73" w14:textId="7C0AA0F2" w:rsidR="00F20835" w:rsidRDefault="00F20835" w:rsidP="00F20835">
      <w:pPr>
        <w:rPr>
          <w:b/>
          <w:sz w:val="24"/>
          <w:szCs w:val="24"/>
        </w:rPr>
      </w:pPr>
    </w:p>
    <w:p w14:paraId="58DD563D" w14:textId="7E08E8C2" w:rsidR="001E7D47" w:rsidRDefault="007D0FAE" w:rsidP="007173D2">
      <w:pPr>
        <w:spacing w:line="360" w:lineRule="auto"/>
        <w:jc w:val="both"/>
        <w:rPr>
          <w:bCs/>
          <w:sz w:val="24"/>
          <w:szCs w:val="24"/>
        </w:rPr>
      </w:pPr>
      <w:r w:rsidRPr="007173D2">
        <w:rPr>
          <w:bCs/>
          <w:sz w:val="24"/>
          <w:szCs w:val="24"/>
        </w:rPr>
        <w:t xml:space="preserve">Studentka Veronika Šafářová si ve své </w:t>
      </w:r>
      <w:r w:rsidR="007173D2">
        <w:rPr>
          <w:bCs/>
          <w:sz w:val="24"/>
          <w:szCs w:val="24"/>
        </w:rPr>
        <w:t xml:space="preserve">bakalářské </w:t>
      </w:r>
      <w:r w:rsidRPr="007173D2">
        <w:rPr>
          <w:bCs/>
          <w:sz w:val="24"/>
          <w:szCs w:val="24"/>
        </w:rPr>
        <w:t>práci dala za cíl zmapovat reflexi vojenských otázek v období první republiky na stránkách</w:t>
      </w:r>
      <w:r w:rsidR="001E7D47">
        <w:rPr>
          <w:bCs/>
          <w:sz w:val="24"/>
          <w:szCs w:val="24"/>
        </w:rPr>
        <w:t xml:space="preserve"> </w:t>
      </w:r>
      <w:r w:rsidRPr="007173D2">
        <w:rPr>
          <w:bCs/>
          <w:sz w:val="24"/>
          <w:szCs w:val="24"/>
        </w:rPr>
        <w:t xml:space="preserve">periodika </w:t>
      </w:r>
      <w:r w:rsidRPr="007173D2">
        <w:rPr>
          <w:bCs/>
          <w:i/>
          <w:iCs/>
          <w:sz w:val="24"/>
          <w:szCs w:val="24"/>
        </w:rPr>
        <w:t>Východočeský obzor</w:t>
      </w:r>
      <w:r w:rsidRPr="007173D2">
        <w:rPr>
          <w:bCs/>
          <w:sz w:val="24"/>
          <w:szCs w:val="24"/>
        </w:rPr>
        <w:t>.</w:t>
      </w:r>
      <w:r w:rsidR="001E7D47">
        <w:rPr>
          <w:bCs/>
          <w:sz w:val="24"/>
          <w:szCs w:val="24"/>
        </w:rPr>
        <w:t xml:space="preserve"> Její práce tak sleduje tematizaci vojenství nejenom z pohledu sociálně demokratických myšlenek a volebního programu, ale přispívá rovněž k poznání </w:t>
      </w:r>
      <w:r w:rsidR="00DE3840" w:rsidRPr="0007582D">
        <w:rPr>
          <w:bCs/>
          <w:sz w:val="24"/>
          <w:szCs w:val="24"/>
        </w:rPr>
        <w:t>je</w:t>
      </w:r>
      <w:r w:rsidR="00715AFC" w:rsidRPr="0007582D">
        <w:rPr>
          <w:bCs/>
          <w:sz w:val="24"/>
          <w:szCs w:val="24"/>
        </w:rPr>
        <w:t>jího</w:t>
      </w:r>
      <w:r w:rsidR="00DE3840" w:rsidRPr="0007582D">
        <w:rPr>
          <w:bCs/>
          <w:sz w:val="24"/>
          <w:szCs w:val="24"/>
        </w:rPr>
        <w:t xml:space="preserve"> r</w:t>
      </w:r>
      <w:r w:rsidR="00DE3840">
        <w:rPr>
          <w:bCs/>
          <w:sz w:val="24"/>
          <w:szCs w:val="24"/>
        </w:rPr>
        <w:t>egionálního rozměru.</w:t>
      </w:r>
    </w:p>
    <w:p w14:paraId="17572AE0" w14:textId="1F256FD1" w:rsidR="00F20835" w:rsidRDefault="001F39CE" w:rsidP="00936C04">
      <w:pPr>
        <w:spacing w:line="360" w:lineRule="auto"/>
        <w:ind w:firstLine="708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Práce je rozdělena do </w:t>
      </w:r>
      <w:r w:rsidR="006A72AF">
        <w:rPr>
          <w:bCs/>
          <w:sz w:val="24"/>
          <w:szCs w:val="24"/>
        </w:rPr>
        <w:t>čtyř</w:t>
      </w:r>
      <w:r>
        <w:rPr>
          <w:bCs/>
          <w:sz w:val="24"/>
          <w:szCs w:val="24"/>
        </w:rPr>
        <w:t xml:space="preserve"> základních kapitol, které na sebe logicky navazují a svědčí o tom, že struktura </w:t>
      </w:r>
      <w:r w:rsidR="00B503CA">
        <w:rPr>
          <w:bCs/>
          <w:sz w:val="24"/>
          <w:szCs w:val="24"/>
        </w:rPr>
        <w:t>byla dopředu pečlivě promyšlena. V úvodní části autorka nejprve krátce nastínila jednotlivé kapitoly a jejich obsah, zhodnotila použitou sekundární literaturu</w:t>
      </w:r>
      <w:r w:rsidR="00936C04">
        <w:rPr>
          <w:bCs/>
          <w:sz w:val="24"/>
          <w:szCs w:val="24"/>
        </w:rPr>
        <w:t xml:space="preserve">, pramennou základnu a jasně definovala své cíle. Za přínosné považuji, že se zde studentka pokusila </w:t>
      </w:r>
      <w:r w:rsidR="00BC702E">
        <w:rPr>
          <w:bCs/>
          <w:sz w:val="24"/>
          <w:szCs w:val="24"/>
        </w:rPr>
        <w:t>přiblížit</w:t>
      </w:r>
      <w:r w:rsidR="00936C04">
        <w:rPr>
          <w:bCs/>
          <w:sz w:val="24"/>
          <w:szCs w:val="24"/>
        </w:rPr>
        <w:t xml:space="preserve"> i některá úskalí studovaného periodika a způsob jeho zpracování, i když by zhodnocení pramenného korpusu mohlo být důkladnější.</w:t>
      </w:r>
    </w:p>
    <w:p w14:paraId="2EEED7B2" w14:textId="75F4B83D" w:rsidR="00341795" w:rsidRDefault="00D26E86" w:rsidP="00936C04">
      <w:pPr>
        <w:spacing w:line="360" w:lineRule="auto"/>
        <w:ind w:firstLine="708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V první kapitole je poněkud obšírněji popsán vznik Československé republiky a </w:t>
      </w:r>
      <w:r w:rsidR="00F44BEE">
        <w:rPr>
          <w:bCs/>
          <w:sz w:val="24"/>
          <w:szCs w:val="24"/>
        </w:rPr>
        <w:t xml:space="preserve">vývoj </w:t>
      </w:r>
      <w:r w:rsidR="00F24147">
        <w:rPr>
          <w:bCs/>
          <w:sz w:val="24"/>
          <w:szCs w:val="24"/>
        </w:rPr>
        <w:t>politick</w:t>
      </w:r>
      <w:r w:rsidR="00F44BEE">
        <w:rPr>
          <w:bCs/>
          <w:sz w:val="24"/>
          <w:szCs w:val="24"/>
        </w:rPr>
        <w:t>é</w:t>
      </w:r>
      <w:r w:rsidR="00F24147">
        <w:rPr>
          <w:bCs/>
          <w:sz w:val="24"/>
          <w:szCs w:val="24"/>
        </w:rPr>
        <w:t xml:space="preserve"> situace, kter</w:t>
      </w:r>
      <w:r w:rsidR="00F44BEE">
        <w:rPr>
          <w:bCs/>
          <w:sz w:val="24"/>
          <w:szCs w:val="24"/>
        </w:rPr>
        <w:t>ý</w:t>
      </w:r>
      <w:r w:rsidR="00F24147">
        <w:rPr>
          <w:bCs/>
          <w:sz w:val="24"/>
          <w:szCs w:val="24"/>
        </w:rPr>
        <w:t xml:space="preserve"> vyhlášení samostatné republiky pře</w:t>
      </w:r>
      <w:r w:rsidR="00266A15">
        <w:rPr>
          <w:bCs/>
          <w:sz w:val="24"/>
          <w:szCs w:val="24"/>
        </w:rPr>
        <w:t>d</w:t>
      </w:r>
      <w:r w:rsidR="00F24147">
        <w:rPr>
          <w:bCs/>
          <w:sz w:val="24"/>
          <w:szCs w:val="24"/>
        </w:rPr>
        <w:t>cházel. Tyto informace jsou všeobecně známé a nejsou v souladu s časovým vymezením bakalář</w:t>
      </w:r>
      <w:r w:rsidR="00C47095">
        <w:rPr>
          <w:bCs/>
          <w:sz w:val="24"/>
          <w:szCs w:val="24"/>
        </w:rPr>
        <w:t>ské</w:t>
      </w:r>
      <w:r w:rsidR="00F24147">
        <w:rPr>
          <w:bCs/>
          <w:sz w:val="24"/>
          <w:szCs w:val="24"/>
        </w:rPr>
        <w:t xml:space="preserve"> práce, proto by jim stačilo věnovat méně prostoru</w:t>
      </w:r>
      <w:r w:rsidR="00234AE6">
        <w:rPr>
          <w:bCs/>
          <w:sz w:val="24"/>
          <w:szCs w:val="24"/>
        </w:rPr>
        <w:t>.</w:t>
      </w:r>
      <w:r w:rsidR="00F24147">
        <w:rPr>
          <w:bCs/>
          <w:sz w:val="24"/>
          <w:szCs w:val="24"/>
        </w:rPr>
        <w:t xml:space="preserve"> </w:t>
      </w:r>
    </w:p>
    <w:p w14:paraId="02A6A73A" w14:textId="7D60BF77" w:rsidR="00936C04" w:rsidRDefault="00156FFD" w:rsidP="00CA5370">
      <w:pPr>
        <w:spacing w:line="360" w:lineRule="auto"/>
        <w:ind w:firstLine="708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>Ve druhé kapitol</w:t>
      </w:r>
      <w:r w:rsidR="00134A2D">
        <w:rPr>
          <w:bCs/>
          <w:sz w:val="24"/>
          <w:szCs w:val="24"/>
        </w:rPr>
        <w:t>e</w:t>
      </w:r>
      <w:r>
        <w:rPr>
          <w:bCs/>
          <w:sz w:val="24"/>
          <w:szCs w:val="24"/>
        </w:rPr>
        <w:t xml:space="preserve"> je čtenář nejprve sezn</w:t>
      </w:r>
      <w:r w:rsidR="00134A2D">
        <w:rPr>
          <w:bCs/>
          <w:sz w:val="24"/>
          <w:szCs w:val="24"/>
        </w:rPr>
        <w:t>á</w:t>
      </w:r>
      <w:r>
        <w:rPr>
          <w:bCs/>
          <w:sz w:val="24"/>
          <w:szCs w:val="24"/>
        </w:rPr>
        <w:t>me</w:t>
      </w:r>
      <w:r w:rsidR="00134A2D">
        <w:rPr>
          <w:bCs/>
          <w:sz w:val="24"/>
          <w:szCs w:val="24"/>
        </w:rPr>
        <w:t>n</w:t>
      </w:r>
      <w:r>
        <w:rPr>
          <w:bCs/>
          <w:sz w:val="24"/>
          <w:szCs w:val="24"/>
        </w:rPr>
        <w:t xml:space="preserve"> se státním uspořádáním a jednotlivými politickými stranami. V další části pak autorka přechází k</w:t>
      </w:r>
      <w:r w:rsidR="00134A2D">
        <w:rPr>
          <w:bCs/>
          <w:sz w:val="24"/>
          <w:szCs w:val="24"/>
        </w:rPr>
        <w:t xml:space="preserve"> zahraniční politice a prostřednictvím citací konfrontuje </w:t>
      </w:r>
      <w:r w:rsidR="00FE57EC">
        <w:rPr>
          <w:bCs/>
          <w:sz w:val="24"/>
          <w:szCs w:val="24"/>
        </w:rPr>
        <w:t>některá klíčová jednání</w:t>
      </w:r>
      <w:r w:rsidR="00134A2D">
        <w:rPr>
          <w:bCs/>
          <w:sz w:val="24"/>
          <w:szCs w:val="24"/>
        </w:rPr>
        <w:t>, jako byla pařížská konference nebo konference v</w:t>
      </w:r>
      <w:r w:rsidR="000241F9">
        <w:rPr>
          <w:bCs/>
          <w:sz w:val="24"/>
          <w:szCs w:val="24"/>
        </w:rPr>
        <w:t> </w:t>
      </w:r>
      <w:r w:rsidR="00134A2D">
        <w:rPr>
          <w:bCs/>
          <w:sz w:val="24"/>
          <w:szCs w:val="24"/>
        </w:rPr>
        <w:t>Locarnu</w:t>
      </w:r>
      <w:r w:rsidR="000241F9">
        <w:rPr>
          <w:bCs/>
          <w:sz w:val="24"/>
          <w:szCs w:val="24"/>
        </w:rPr>
        <w:t>,</w:t>
      </w:r>
      <w:r w:rsidR="00134A2D">
        <w:rPr>
          <w:bCs/>
          <w:sz w:val="24"/>
          <w:szCs w:val="24"/>
        </w:rPr>
        <w:t xml:space="preserve"> s jejich prezentací ve </w:t>
      </w:r>
      <w:r w:rsidR="00134A2D" w:rsidRPr="00134A2D">
        <w:rPr>
          <w:bCs/>
          <w:i/>
          <w:iCs/>
          <w:sz w:val="24"/>
          <w:szCs w:val="24"/>
        </w:rPr>
        <w:t>Východočeském obzoru</w:t>
      </w:r>
      <w:r w:rsidR="00FE57EC">
        <w:rPr>
          <w:bCs/>
          <w:i/>
          <w:iCs/>
          <w:sz w:val="24"/>
          <w:szCs w:val="24"/>
        </w:rPr>
        <w:t xml:space="preserve"> </w:t>
      </w:r>
      <w:r w:rsidR="00FE57EC">
        <w:rPr>
          <w:bCs/>
          <w:sz w:val="24"/>
          <w:szCs w:val="24"/>
        </w:rPr>
        <w:t>a jejich intepretací z hlediska sociální demokracie</w:t>
      </w:r>
      <w:r w:rsidR="00134A2D">
        <w:rPr>
          <w:bCs/>
          <w:sz w:val="24"/>
          <w:szCs w:val="24"/>
        </w:rPr>
        <w:t>.</w:t>
      </w:r>
      <w:r w:rsidR="00A64ADE">
        <w:rPr>
          <w:bCs/>
          <w:sz w:val="24"/>
          <w:szCs w:val="24"/>
        </w:rPr>
        <w:t xml:space="preserve"> Druhá kapitola je zakončena pojednáním o vzniku sociální demokracie, její pozici v nově vzniklé republice a vývoji po rozkolu ve straně, v rámci kterého došlo k odluce marxistického křídla.</w:t>
      </w:r>
      <w:r w:rsidR="00550BB6">
        <w:rPr>
          <w:bCs/>
          <w:sz w:val="24"/>
          <w:szCs w:val="24"/>
        </w:rPr>
        <w:t xml:space="preserve"> </w:t>
      </w:r>
      <w:r w:rsidR="00341795">
        <w:rPr>
          <w:bCs/>
          <w:sz w:val="24"/>
          <w:szCs w:val="24"/>
        </w:rPr>
        <w:t xml:space="preserve">Možná by bylo lepší zahrnout historii sociální demokracie do podkapitoly věnované </w:t>
      </w:r>
      <w:r w:rsidR="00CA5370">
        <w:rPr>
          <w:bCs/>
          <w:sz w:val="24"/>
          <w:szCs w:val="24"/>
        </w:rPr>
        <w:t>systému politických stran, neboť takto se přes intermezzo v podobě zahraniční politiky autorka v podstatě navrací ke stejnému tématu.</w:t>
      </w:r>
    </w:p>
    <w:p w14:paraId="2D45929F" w14:textId="63484CDC" w:rsidR="00E07B45" w:rsidRDefault="003B708C" w:rsidP="00563DCD">
      <w:pPr>
        <w:spacing w:line="360" w:lineRule="auto"/>
        <w:ind w:firstLine="708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Ve třetí kratičké kapitole (jedná se pouze o jednu stránku) se studentka věnuje otázce obyvatelstva; svůj výklad zaměřila </w:t>
      </w:r>
      <w:r w:rsidR="00E07B45">
        <w:rPr>
          <w:bCs/>
          <w:sz w:val="24"/>
          <w:szCs w:val="24"/>
        </w:rPr>
        <w:t xml:space="preserve">na </w:t>
      </w:r>
      <w:r>
        <w:rPr>
          <w:bCs/>
          <w:sz w:val="24"/>
          <w:szCs w:val="24"/>
        </w:rPr>
        <w:t xml:space="preserve">národnostní složení a na základě údajů získaných sčítáním lidu porovnala strukturu v letech 1910 a 1921. </w:t>
      </w:r>
      <w:r w:rsidR="005F0AA9" w:rsidRPr="005F0AA9">
        <w:rPr>
          <w:sz w:val="24"/>
          <w:szCs w:val="24"/>
        </w:rPr>
        <w:t xml:space="preserve">K těžišti své práce se studentka dostává </w:t>
      </w:r>
      <w:r w:rsidR="005F0AA9">
        <w:rPr>
          <w:sz w:val="24"/>
          <w:szCs w:val="24"/>
        </w:rPr>
        <w:t>ve</w:t>
      </w:r>
      <w:r w:rsidR="005F0AA9" w:rsidRPr="005F0AA9">
        <w:rPr>
          <w:sz w:val="24"/>
          <w:szCs w:val="24"/>
        </w:rPr>
        <w:t xml:space="preserve"> čtvrté kapitol</w:t>
      </w:r>
      <w:r w:rsidR="005F0AA9">
        <w:rPr>
          <w:sz w:val="24"/>
          <w:szCs w:val="24"/>
        </w:rPr>
        <w:t xml:space="preserve">e nazvané </w:t>
      </w:r>
      <w:r w:rsidR="005F0AA9">
        <w:rPr>
          <w:bCs/>
          <w:sz w:val="24"/>
          <w:szCs w:val="24"/>
        </w:rPr>
        <w:t>„Československá armáda“.</w:t>
      </w:r>
      <w:r w:rsidR="002A5D7A">
        <w:rPr>
          <w:bCs/>
          <w:sz w:val="24"/>
          <w:szCs w:val="24"/>
        </w:rPr>
        <w:t xml:space="preserve"> Kapitola nejprve shrnuje vznik armády, zákon o všeobecné branné povinnosti, zrod ministerstva obrany a následně mapuje některé tematické celky, jako např. francouzské a italské vojenské mise, </w:t>
      </w:r>
      <w:r w:rsidR="00FB38AC">
        <w:rPr>
          <w:bCs/>
          <w:sz w:val="24"/>
          <w:szCs w:val="24"/>
        </w:rPr>
        <w:t xml:space="preserve">zbrojní průmysl, železniční </w:t>
      </w:r>
      <w:r w:rsidR="00FB38AC">
        <w:rPr>
          <w:bCs/>
          <w:sz w:val="24"/>
          <w:szCs w:val="24"/>
        </w:rPr>
        <w:lastRenderedPageBreak/>
        <w:t xml:space="preserve">vojsko nebo budování stálého opevnění. V této kapitole autorka nejvíce vytěžila pramennou základnu, se kterou pracovala, </w:t>
      </w:r>
      <w:r w:rsidR="00E07B45">
        <w:rPr>
          <w:bCs/>
          <w:sz w:val="24"/>
          <w:szCs w:val="24"/>
        </w:rPr>
        <w:t xml:space="preserve">neboť jednotlivá fakta opět porovnala s jejich ideologicky laděnou prezentací ve </w:t>
      </w:r>
      <w:r w:rsidR="00E07B45" w:rsidRPr="00E07B45">
        <w:rPr>
          <w:bCs/>
          <w:i/>
          <w:iCs/>
          <w:sz w:val="24"/>
          <w:szCs w:val="24"/>
        </w:rPr>
        <w:t>Východočeském obzoru</w:t>
      </w:r>
      <w:r w:rsidR="00E07B45">
        <w:rPr>
          <w:bCs/>
          <w:sz w:val="24"/>
          <w:szCs w:val="24"/>
        </w:rPr>
        <w:t>.</w:t>
      </w:r>
      <w:r w:rsidR="00563DCD">
        <w:rPr>
          <w:bCs/>
          <w:sz w:val="24"/>
          <w:szCs w:val="24"/>
        </w:rPr>
        <w:t xml:space="preserve"> </w:t>
      </w:r>
    </w:p>
    <w:p w14:paraId="238C23FC" w14:textId="0D4954E7" w:rsidR="004D05BA" w:rsidRDefault="00563DCD" w:rsidP="00563DCD">
      <w:pPr>
        <w:spacing w:line="360" w:lineRule="auto"/>
        <w:ind w:firstLine="708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V závěrečném shrnutí studentka přehledně prezentuje jednotlivé výsledky svého bádání a zmiňuje dvě </w:t>
      </w:r>
      <w:r w:rsidR="00457DBF">
        <w:rPr>
          <w:bCs/>
          <w:sz w:val="24"/>
          <w:szCs w:val="24"/>
        </w:rPr>
        <w:t>hlavní</w:t>
      </w:r>
      <w:r>
        <w:rPr>
          <w:bCs/>
          <w:sz w:val="24"/>
          <w:szCs w:val="24"/>
        </w:rPr>
        <w:t xml:space="preserve"> témata spojená s armádou, kterým </w:t>
      </w:r>
      <w:r w:rsidRPr="00457DBF">
        <w:rPr>
          <w:bCs/>
          <w:i/>
          <w:iCs/>
          <w:sz w:val="24"/>
          <w:szCs w:val="24"/>
        </w:rPr>
        <w:t>Východočeský obzor</w:t>
      </w:r>
      <w:r>
        <w:rPr>
          <w:bCs/>
          <w:sz w:val="24"/>
          <w:szCs w:val="24"/>
        </w:rPr>
        <w:t xml:space="preserve"> věnoval nejvíce prostoru, a </w:t>
      </w:r>
      <w:r w:rsidRPr="009D3AEA">
        <w:rPr>
          <w:bCs/>
          <w:sz w:val="24"/>
          <w:szCs w:val="24"/>
        </w:rPr>
        <w:t>to zrušení armády a její</w:t>
      </w:r>
      <w:r w:rsidR="00682A6B" w:rsidRPr="009D3AEA">
        <w:rPr>
          <w:bCs/>
          <w:sz w:val="24"/>
          <w:szCs w:val="24"/>
        </w:rPr>
        <w:t>mu</w:t>
      </w:r>
      <w:r w:rsidRPr="009D3AEA">
        <w:rPr>
          <w:bCs/>
          <w:sz w:val="24"/>
          <w:szCs w:val="24"/>
        </w:rPr>
        <w:t xml:space="preserve"> nahrazení milicí a</w:t>
      </w:r>
      <w:r>
        <w:rPr>
          <w:bCs/>
          <w:sz w:val="24"/>
          <w:szCs w:val="24"/>
        </w:rPr>
        <w:t xml:space="preserve"> dél</w:t>
      </w:r>
      <w:r w:rsidR="00457DBF">
        <w:rPr>
          <w:bCs/>
          <w:sz w:val="24"/>
          <w:szCs w:val="24"/>
        </w:rPr>
        <w:t>ce</w:t>
      </w:r>
      <w:r>
        <w:rPr>
          <w:bCs/>
          <w:sz w:val="24"/>
          <w:szCs w:val="24"/>
        </w:rPr>
        <w:t xml:space="preserve"> vojenské služby. </w:t>
      </w:r>
      <w:r w:rsidR="004D05BA">
        <w:rPr>
          <w:bCs/>
          <w:sz w:val="24"/>
          <w:szCs w:val="24"/>
        </w:rPr>
        <w:t xml:space="preserve">Bohužel </w:t>
      </w:r>
      <w:r w:rsidR="00F7083D">
        <w:rPr>
          <w:bCs/>
          <w:sz w:val="24"/>
          <w:szCs w:val="24"/>
        </w:rPr>
        <w:t>hlavním zjištěním byl fakt, že</w:t>
      </w:r>
      <w:r w:rsidR="00B876FB">
        <w:rPr>
          <w:bCs/>
          <w:sz w:val="24"/>
          <w:szCs w:val="24"/>
        </w:rPr>
        <w:t xml:space="preserve"> </w:t>
      </w:r>
      <w:r w:rsidR="00F7083D">
        <w:rPr>
          <w:bCs/>
          <w:sz w:val="24"/>
          <w:szCs w:val="24"/>
        </w:rPr>
        <w:t>vybrané periodikum vojensk</w:t>
      </w:r>
      <w:r w:rsidR="00B876FB">
        <w:rPr>
          <w:bCs/>
          <w:sz w:val="24"/>
          <w:szCs w:val="24"/>
        </w:rPr>
        <w:t>é</w:t>
      </w:r>
      <w:r w:rsidR="00F7083D">
        <w:rPr>
          <w:bCs/>
          <w:sz w:val="24"/>
          <w:szCs w:val="24"/>
        </w:rPr>
        <w:t xml:space="preserve"> záležitost</w:t>
      </w:r>
      <w:r w:rsidR="00B876FB">
        <w:rPr>
          <w:bCs/>
          <w:sz w:val="24"/>
          <w:szCs w:val="24"/>
        </w:rPr>
        <w:t>i</w:t>
      </w:r>
      <w:r w:rsidR="00F7083D">
        <w:rPr>
          <w:bCs/>
          <w:sz w:val="24"/>
          <w:szCs w:val="24"/>
        </w:rPr>
        <w:t xml:space="preserve"> </w:t>
      </w:r>
      <w:r w:rsidR="00B876FB">
        <w:rPr>
          <w:bCs/>
          <w:sz w:val="24"/>
          <w:szCs w:val="24"/>
        </w:rPr>
        <w:t>reflektovalo spíše minimálně</w:t>
      </w:r>
      <w:r w:rsidR="00F7083D">
        <w:rPr>
          <w:bCs/>
          <w:sz w:val="24"/>
          <w:szCs w:val="24"/>
        </w:rPr>
        <w:t xml:space="preserve"> a pokud tak činil</w:t>
      </w:r>
      <w:r w:rsidR="00B876FB">
        <w:rPr>
          <w:bCs/>
          <w:sz w:val="24"/>
          <w:szCs w:val="24"/>
        </w:rPr>
        <w:t>o</w:t>
      </w:r>
      <w:r w:rsidR="00F7083D">
        <w:rPr>
          <w:bCs/>
          <w:sz w:val="24"/>
          <w:szCs w:val="24"/>
        </w:rPr>
        <w:t>, bylo to vždy ve spojitosti s různými aférami a nešvary.</w:t>
      </w:r>
    </w:p>
    <w:p w14:paraId="286B7B1F" w14:textId="4B9BF804" w:rsidR="00DF6E7F" w:rsidRDefault="00457DBF" w:rsidP="00DF6E7F">
      <w:pPr>
        <w:spacing w:line="360" w:lineRule="auto"/>
        <w:ind w:firstLine="708"/>
        <w:jc w:val="both"/>
        <w:rPr>
          <w:rFonts w:eastAsia="Times New Roman"/>
          <w:color w:val="000000"/>
          <w:sz w:val="24"/>
          <w:szCs w:val="24"/>
          <w:shd w:val="clear" w:color="auto" w:fill="FFFFFF"/>
          <w:lang w:eastAsia="cs-CZ"/>
        </w:rPr>
      </w:pPr>
      <w:r w:rsidRPr="00DF6E7F">
        <w:rPr>
          <w:bCs/>
          <w:sz w:val="24"/>
          <w:szCs w:val="24"/>
        </w:rPr>
        <w:t xml:space="preserve">Jednoznačným pozitivem je pro mě jazyková úroveň, neboť </w:t>
      </w:r>
      <w:r w:rsidR="005864E5" w:rsidRPr="00DF6E7F">
        <w:rPr>
          <w:bCs/>
          <w:sz w:val="24"/>
          <w:szCs w:val="24"/>
        </w:rPr>
        <w:t xml:space="preserve">práce je až na drobné prohřešky v interpunkci a psaní velkých písmen téměř prosta chyb. Pozor by si autorka měla dát na užívání zkratek, které by měly následovat až za prvním nezkráceným pojmem. Některé informace uvedené v závorce by bylo lepší umístit do poznámky pod čarou, aby zbytečně nenarušovaly plynulost narativu. Do budoucna bych rovněž studentce doporučila při psaní odborné práce striktně dodržovat minulý čas, neboť v průběhu celé práce přecházela mezi líčením v přítomném a minulém čase. Přítomný čas se pro </w:t>
      </w:r>
      <w:r w:rsidR="00AF573E">
        <w:rPr>
          <w:bCs/>
          <w:sz w:val="24"/>
          <w:szCs w:val="24"/>
        </w:rPr>
        <w:t>vědecké</w:t>
      </w:r>
      <w:r w:rsidR="00D23210">
        <w:rPr>
          <w:bCs/>
          <w:sz w:val="24"/>
          <w:szCs w:val="24"/>
        </w:rPr>
        <w:t xml:space="preserve"> </w:t>
      </w:r>
      <w:r w:rsidR="005864E5" w:rsidRPr="00DF6E7F">
        <w:rPr>
          <w:bCs/>
          <w:sz w:val="24"/>
          <w:szCs w:val="24"/>
        </w:rPr>
        <w:t>texty opravdu nedoporučuje.</w:t>
      </w:r>
      <w:r w:rsidR="00DF6E7F" w:rsidRPr="00DF6E7F">
        <w:rPr>
          <w:bCs/>
          <w:sz w:val="24"/>
          <w:szCs w:val="24"/>
        </w:rPr>
        <w:t xml:space="preserve"> </w:t>
      </w:r>
      <w:r w:rsidR="00DF6E7F" w:rsidRPr="00DF6E7F">
        <w:rPr>
          <w:rFonts w:eastAsia="Times New Roman"/>
          <w:color w:val="000000"/>
          <w:sz w:val="24"/>
          <w:szCs w:val="24"/>
          <w:shd w:val="clear" w:color="auto" w:fill="FFFFFF"/>
          <w:lang w:eastAsia="cs-CZ"/>
        </w:rPr>
        <w:t xml:space="preserve">Práci s prameny hodnotím kladně, studentka se snažila citace interpretovat a </w:t>
      </w:r>
      <w:proofErr w:type="spellStart"/>
      <w:r w:rsidR="00DF6E7F" w:rsidRPr="00DF6E7F">
        <w:rPr>
          <w:rFonts w:eastAsia="Times New Roman"/>
          <w:color w:val="000000"/>
          <w:sz w:val="24"/>
          <w:szCs w:val="24"/>
          <w:shd w:val="clear" w:color="auto" w:fill="FFFFFF"/>
          <w:lang w:eastAsia="cs-CZ"/>
        </w:rPr>
        <w:t>kontextualizovat</w:t>
      </w:r>
      <w:proofErr w:type="spellEnd"/>
      <w:r w:rsidR="00DF6E7F" w:rsidRPr="00DF6E7F">
        <w:rPr>
          <w:rFonts w:eastAsia="Times New Roman"/>
          <w:color w:val="000000"/>
          <w:sz w:val="24"/>
          <w:szCs w:val="24"/>
          <w:shd w:val="clear" w:color="auto" w:fill="FFFFFF"/>
          <w:lang w:eastAsia="cs-CZ"/>
        </w:rPr>
        <w:t xml:space="preserve">. Nicméně, jak sama autorka přiznává, zvolené periodikum zjevně vojenské otázky projednávalo pouze okrajově, a proto byla místy nucena citovat články, které zkrátka měla k dispozici. Mou největší </w:t>
      </w:r>
      <w:r w:rsidR="00DF6E7F">
        <w:rPr>
          <w:rFonts w:eastAsia="Times New Roman"/>
          <w:color w:val="000000"/>
          <w:sz w:val="24"/>
          <w:szCs w:val="24"/>
          <w:shd w:val="clear" w:color="auto" w:fill="FFFFFF"/>
          <w:lang w:eastAsia="cs-CZ"/>
        </w:rPr>
        <w:t>„</w:t>
      </w:r>
      <w:r w:rsidR="00DF6E7F" w:rsidRPr="00DF6E7F">
        <w:rPr>
          <w:rFonts w:eastAsia="Times New Roman"/>
          <w:color w:val="000000"/>
          <w:sz w:val="24"/>
          <w:szCs w:val="24"/>
          <w:shd w:val="clear" w:color="auto" w:fill="FFFFFF"/>
          <w:lang w:eastAsia="cs-CZ"/>
        </w:rPr>
        <w:t>výtkou</w:t>
      </w:r>
      <w:r w:rsidR="00DF6E7F">
        <w:rPr>
          <w:rFonts w:eastAsia="Times New Roman"/>
          <w:color w:val="000000"/>
          <w:sz w:val="24"/>
          <w:szCs w:val="24"/>
          <w:shd w:val="clear" w:color="auto" w:fill="FFFFFF"/>
          <w:lang w:eastAsia="cs-CZ"/>
        </w:rPr>
        <w:t>“</w:t>
      </w:r>
      <w:r w:rsidR="00DF6E7F" w:rsidRPr="00DF6E7F">
        <w:rPr>
          <w:rFonts w:eastAsia="Times New Roman"/>
          <w:color w:val="000000"/>
          <w:sz w:val="24"/>
          <w:szCs w:val="24"/>
          <w:shd w:val="clear" w:color="auto" w:fill="FFFFFF"/>
          <w:lang w:eastAsia="cs-CZ"/>
        </w:rPr>
        <w:t xml:space="preserve"> je </w:t>
      </w:r>
      <w:r w:rsidR="00DF6E7F">
        <w:rPr>
          <w:rFonts w:eastAsia="Times New Roman"/>
          <w:color w:val="000000"/>
          <w:sz w:val="24"/>
          <w:szCs w:val="24"/>
          <w:shd w:val="clear" w:color="auto" w:fill="FFFFFF"/>
          <w:lang w:eastAsia="cs-CZ"/>
        </w:rPr>
        <w:t>proto</w:t>
      </w:r>
      <w:r w:rsidR="00DF6E7F" w:rsidRPr="00DF6E7F">
        <w:rPr>
          <w:rFonts w:eastAsia="Times New Roman"/>
          <w:color w:val="000000"/>
          <w:sz w:val="24"/>
          <w:szCs w:val="24"/>
          <w:shd w:val="clear" w:color="auto" w:fill="FFFFFF"/>
          <w:lang w:eastAsia="cs-CZ"/>
        </w:rPr>
        <w:t xml:space="preserve"> fakt, že práce je z důvodu malého množství relevantních článků spíše kompilací (a to místy značně popisnou)</w:t>
      </w:r>
      <w:r w:rsidR="00C36213">
        <w:rPr>
          <w:rFonts w:eastAsia="Times New Roman"/>
          <w:color w:val="000000"/>
          <w:sz w:val="24"/>
          <w:szCs w:val="24"/>
          <w:shd w:val="clear" w:color="auto" w:fill="FFFFFF"/>
          <w:lang w:eastAsia="cs-CZ"/>
        </w:rPr>
        <w:t>,</w:t>
      </w:r>
      <w:r w:rsidR="00DF6E7F" w:rsidRPr="00DF6E7F">
        <w:rPr>
          <w:rFonts w:eastAsia="Times New Roman"/>
          <w:color w:val="000000"/>
          <w:sz w:val="24"/>
          <w:szCs w:val="24"/>
          <w:shd w:val="clear" w:color="auto" w:fill="FFFFFF"/>
          <w:lang w:eastAsia="cs-CZ"/>
        </w:rPr>
        <w:t xml:space="preserve"> a nikoliv prací založenou na primárních pramenech.</w:t>
      </w:r>
      <w:r w:rsidR="00DF6E7F">
        <w:rPr>
          <w:rFonts w:eastAsia="Times New Roman"/>
          <w:color w:val="000000"/>
          <w:sz w:val="24"/>
          <w:szCs w:val="24"/>
          <w:shd w:val="clear" w:color="auto" w:fill="FFFFFF"/>
          <w:lang w:eastAsia="cs-CZ"/>
        </w:rPr>
        <w:t xml:space="preserve"> I s takovými výzvami se ovšem historik během práce musí potýkat a studentka Šafářová tak učinila </w:t>
      </w:r>
      <w:r w:rsidR="00C36213">
        <w:rPr>
          <w:rFonts w:eastAsia="Times New Roman"/>
          <w:color w:val="000000"/>
          <w:sz w:val="24"/>
          <w:szCs w:val="24"/>
          <w:shd w:val="clear" w:color="auto" w:fill="FFFFFF"/>
          <w:lang w:eastAsia="cs-CZ"/>
        </w:rPr>
        <w:t>s grácií.</w:t>
      </w:r>
    </w:p>
    <w:p w14:paraId="0CB5A720" w14:textId="3BEC72FB" w:rsidR="00C36213" w:rsidRDefault="00C36213" w:rsidP="00DF6E7F">
      <w:pPr>
        <w:spacing w:line="360" w:lineRule="auto"/>
        <w:ind w:firstLine="708"/>
        <w:jc w:val="both"/>
        <w:rPr>
          <w:rFonts w:eastAsia="Times New Roman"/>
          <w:sz w:val="24"/>
          <w:szCs w:val="24"/>
          <w:lang w:eastAsia="cs-CZ"/>
        </w:rPr>
      </w:pPr>
      <w:r>
        <w:rPr>
          <w:rFonts w:eastAsia="Times New Roman"/>
          <w:sz w:val="24"/>
          <w:szCs w:val="24"/>
          <w:lang w:eastAsia="cs-CZ"/>
        </w:rPr>
        <w:t>I přes drobné výtky pr</w:t>
      </w:r>
      <w:r w:rsidR="004D05BA">
        <w:rPr>
          <w:rFonts w:eastAsia="Times New Roman"/>
          <w:sz w:val="24"/>
          <w:szCs w:val="24"/>
          <w:lang w:eastAsia="cs-CZ"/>
        </w:rPr>
        <w:t>áci</w:t>
      </w:r>
      <w:r>
        <w:rPr>
          <w:rFonts w:eastAsia="Times New Roman"/>
          <w:sz w:val="24"/>
          <w:szCs w:val="24"/>
          <w:lang w:eastAsia="cs-CZ"/>
        </w:rPr>
        <w:t xml:space="preserve"> jednoznačně </w:t>
      </w:r>
      <w:r w:rsidRPr="00C36213">
        <w:rPr>
          <w:rFonts w:eastAsia="Times New Roman"/>
          <w:b/>
          <w:bCs/>
          <w:sz w:val="24"/>
          <w:szCs w:val="24"/>
          <w:lang w:eastAsia="cs-CZ"/>
        </w:rPr>
        <w:t>doporučuji k obhajobě</w:t>
      </w:r>
      <w:r>
        <w:rPr>
          <w:rFonts w:eastAsia="Times New Roman"/>
          <w:sz w:val="24"/>
          <w:szCs w:val="24"/>
          <w:lang w:eastAsia="cs-CZ"/>
        </w:rPr>
        <w:t xml:space="preserve"> </w:t>
      </w:r>
      <w:r w:rsidRPr="00C36213">
        <w:rPr>
          <w:rFonts w:eastAsia="Times New Roman"/>
          <w:b/>
          <w:bCs/>
          <w:sz w:val="24"/>
          <w:szCs w:val="24"/>
          <w:lang w:eastAsia="cs-CZ"/>
        </w:rPr>
        <w:t>a navrhuji ji hodnotit</w:t>
      </w:r>
      <w:r>
        <w:rPr>
          <w:rFonts w:eastAsia="Times New Roman"/>
          <w:sz w:val="24"/>
          <w:szCs w:val="24"/>
          <w:lang w:eastAsia="cs-CZ"/>
        </w:rPr>
        <w:t xml:space="preserve"> </w:t>
      </w:r>
      <w:r w:rsidRPr="00C36213">
        <w:rPr>
          <w:rFonts w:eastAsia="Times New Roman"/>
          <w:b/>
          <w:bCs/>
          <w:sz w:val="24"/>
          <w:szCs w:val="24"/>
          <w:lang w:eastAsia="cs-CZ"/>
        </w:rPr>
        <w:t>stupněm B</w:t>
      </w:r>
      <w:r>
        <w:rPr>
          <w:rFonts w:eastAsia="Times New Roman"/>
          <w:sz w:val="24"/>
          <w:szCs w:val="24"/>
          <w:lang w:eastAsia="cs-CZ"/>
        </w:rPr>
        <w:t>.</w:t>
      </w:r>
    </w:p>
    <w:p w14:paraId="129719E1" w14:textId="49C8847C" w:rsidR="00C36213" w:rsidRDefault="00C36213" w:rsidP="00C36213">
      <w:pPr>
        <w:spacing w:line="360" w:lineRule="auto"/>
        <w:jc w:val="both"/>
        <w:rPr>
          <w:rFonts w:eastAsia="Times New Roman"/>
          <w:sz w:val="24"/>
          <w:szCs w:val="24"/>
          <w:lang w:eastAsia="cs-CZ"/>
        </w:rPr>
      </w:pPr>
    </w:p>
    <w:p w14:paraId="2C8F6848" w14:textId="64136090" w:rsidR="00C36213" w:rsidRDefault="00C36213" w:rsidP="00C36213">
      <w:pPr>
        <w:spacing w:line="360" w:lineRule="auto"/>
        <w:jc w:val="both"/>
        <w:rPr>
          <w:rFonts w:eastAsia="Times New Roman"/>
          <w:sz w:val="24"/>
          <w:szCs w:val="24"/>
          <w:lang w:eastAsia="cs-CZ"/>
        </w:rPr>
      </w:pPr>
      <w:r>
        <w:rPr>
          <w:rFonts w:eastAsia="Times New Roman"/>
          <w:sz w:val="24"/>
          <w:szCs w:val="24"/>
          <w:lang w:eastAsia="cs-CZ"/>
        </w:rPr>
        <w:t>V České Třebové 1. srpna 2022</w:t>
      </w:r>
    </w:p>
    <w:p w14:paraId="566C66F4" w14:textId="17B67509" w:rsidR="00C36213" w:rsidRDefault="00C36213" w:rsidP="00C36213">
      <w:pPr>
        <w:spacing w:line="360" w:lineRule="auto"/>
        <w:jc w:val="both"/>
        <w:rPr>
          <w:rFonts w:eastAsia="Times New Roman"/>
          <w:sz w:val="24"/>
          <w:szCs w:val="24"/>
          <w:lang w:eastAsia="cs-CZ"/>
        </w:rPr>
      </w:pPr>
    </w:p>
    <w:p w14:paraId="4DB49E4E" w14:textId="2529ED7B" w:rsidR="00C36213" w:rsidRDefault="00C36213" w:rsidP="00C36213">
      <w:pPr>
        <w:spacing w:line="360" w:lineRule="auto"/>
        <w:jc w:val="both"/>
        <w:rPr>
          <w:rFonts w:eastAsia="Times New Roman"/>
          <w:sz w:val="24"/>
          <w:szCs w:val="24"/>
          <w:lang w:eastAsia="cs-CZ"/>
        </w:rPr>
      </w:pPr>
    </w:p>
    <w:p w14:paraId="548844AD" w14:textId="6AFAA69B" w:rsidR="00C36213" w:rsidRPr="00DF6E7F" w:rsidRDefault="00C36213" w:rsidP="00C36213">
      <w:pPr>
        <w:spacing w:line="360" w:lineRule="auto"/>
        <w:jc w:val="right"/>
        <w:rPr>
          <w:rFonts w:eastAsia="Times New Roman"/>
          <w:sz w:val="24"/>
          <w:szCs w:val="24"/>
          <w:lang w:eastAsia="cs-CZ"/>
        </w:rPr>
      </w:pPr>
      <w:r>
        <w:rPr>
          <w:rFonts w:eastAsia="Times New Roman"/>
          <w:sz w:val="24"/>
          <w:szCs w:val="24"/>
          <w:lang w:eastAsia="cs-CZ"/>
        </w:rPr>
        <w:t xml:space="preserve">Mgr. Šárka </w:t>
      </w:r>
      <w:proofErr w:type="spellStart"/>
      <w:r>
        <w:rPr>
          <w:rFonts w:eastAsia="Times New Roman"/>
          <w:sz w:val="24"/>
          <w:szCs w:val="24"/>
          <w:lang w:eastAsia="cs-CZ"/>
        </w:rPr>
        <w:t>Caitlín</w:t>
      </w:r>
      <w:proofErr w:type="spellEnd"/>
      <w:r>
        <w:rPr>
          <w:rFonts w:eastAsia="Times New Roman"/>
          <w:sz w:val="24"/>
          <w:szCs w:val="24"/>
          <w:lang w:eastAsia="cs-CZ"/>
        </w:rPr>
        <w:t xml:space="preserve"> Rábová, Ph.D.</w:t>
      </w:r>
    </w:p>
    <w:p w14:paraId="336B1BE7" w14:textId="3E5F2E2D" w:rsidR="00457DBF" w:rsidRPr="001F39CE" w:rsidRDefault="00457DBF" w:rsidP="00563DCD">
      <w:pPr>
        <w:spacing w:line="360" w:lineRule="auto"/>
        <w:ind w:firstLine="708"/>
        <w:jc w:val="both"/>
        <w:rPr>
          <w:bCs/>
          <w:sz w:val="24"/>
          <w:szCs w:val="24"/>
        </w:rPr>
      </w:pPr>
    </w:p>
    <w:sectPr w:rsidR="00457DBF" w:rsidRPr="001F39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0835"/>
    <w:rsid w:val="000241F9"/>
    <w:rsid w:val="0007582D"/>
    <w:rsid w:val="00134A2D"/>
    <w:rsid w:val="00156FFD"/>
    <w:rsid w:val="001D6969"/>
    <w:rsid w:val="001E7D47"/>
    <w:rsid w:val="001F39CE"/>
    <w:rsid w:val="0020142C"/>
    <w:rsid w:val="002166EF"/>
    <w:rsid w:val="00234AE6"/>
    <w:rsid w:val="00266A15"/>
    <w:rsid w:val="002A5D7A"/>
    <w:rsid w:val="00341795"/>
    <w:rsid w:val="003678F3"/>
    <w:rsid w:val="003B708C"/>
    <w:rsid w:val="003D2EC3"/>
    <w:rsid w:val="004251E4"/>
    <w:rsid w:val="00457DBF"/>
    <w:rsid w:val="004D05BA"/>
    <w:rsid w:val="00550BB6"/>
    <w:rsid w:val="00563DCD"/>
    <w:rsid w:val="005864E5"/>
    <w:rsid w:val="005F0AA9"/>
    <w:rsid w:val="00661F06"/>
    <w:rsid w:val="00682A6B"/>
    <w:rsid w:val="006A72AF"/>
    <w:rsid w:val="00715AFC"/>
    <w:rsid w:val="007173D2"/>
    <w:rsid w:val="007D0FAE"/>
    <w:rsid w:val="00936C04"/>
    <w:rsid w:val="009D3AEA"/>
    <w:rsid w:val="00A64ADE"/>
    <w:rsid w:val="00AF0443"/>
    <w:rsid w:val="00AF573E"/>
    <w:rsid w:val="00B503CA"/>
    <w:rsid w:val="00B876FB"/>
    <w:rsid w:val="00BC702E"/>
    <w:rsid w:val="00C36213"/>
    <w:rsid w:val="00C47095"/>
    <w:rsid w:val="00C9756F"/>
    <w:rsid w:val="00CA5370"/>
    <w:rsid w:val="00D05909"/>
    <w:rsid w:val="00D23210"/>
    <w:rsid w:val="00D26E86"/>
    <w:rsid w:val="00D52C52"/>
    <w:rsid w:val="00DE1594"/>
    <w:rsid w:val="00DE3840"/>
    <w:rsid w:val="00DF6E7F"/>
    <w:rsid w:val="00E07B45"/>
    <w:rsid w:val="00E26AA6"/>
    <w:rsid w:val="00F20835"/>
    <w:rsid w:val="00F24147"/>
    <w:rsid w:val="00F44BEE"/>
    <w:rsid w:val="00F700E3"/>
    <w:rsid w:val="00F7083D"/>
    <w:rsid w:val="00FB38AC"/>
    <w:rsid w:val="00FE57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602C60D6"/>
  <w15:chartTrackingRefBased/>
  <w15:docId w15:val="{DC962076-631F-134C-B770-402BDA7FE5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F20835"/>
    <w:rPr>
      <w:rFonts w:ascii="Times New Roman" w:eastAsia="Calibri" w:hAnsi="Times New Roman" w:cs="Times New Roman"/>
      <w:sz w:val="20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7314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166</TotalTime>
  <Pages>2</Pages>
  <Words>682</Words>
  <Characters>4024</Characters>
  <Application>Microsoft Office Word</Application>
  <DocSecurity>0</DocSecurity>
  <Lines>33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Šárka Rábová</dc:creator>
  <cp:keywords/>
  <dc:description/>
  <cp:lastModifiedBy>Šárka Rábová</cp:lastModifiedBy>
  <cp:revision>34</cp:revision>
  <dcterms:created xsi:type="dcterms:W3CDTF">2022-08-01T08:24:00Z</dcterms:created>
  <dcterms:modified xsi:type="dcterms:W3CDTF">2022-08-03T18:37:00Z</dcterms:modified>
</cp:coreProperties>
</file>