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296F" w:rsidRDefault="006C73C2" w:rsidP="0024296F">
      <w:pPr>
        <w:pStyle w:val="Nadpis1"/>
        <w:rPr>
          <w:b w:val="0"/>
        </w:rPr>
      </w:pPr>
      <w:r>
        <w:t>Bc. Soňa C</w:t>
      </w:r>
      <w:r w:rsidR="0024296F">
        <w:t>hvojková:</w:t>
      </w:r>
      <w:r w:rsidR="0024296F">
        <w:br/>
      </w:r>
      <w:r w:rsidR="0024296F">
        <w:rPr>
          <w:i/>
        </w:rPr>
        <w:t>Petra Hůlová a Jáchym Topol prizmatem naratologických otázek</w:t>
      </w:r>
    </w:p>
    <w:p w:rsidR="0024296F" w:rsidRDefault="006C73C2" w:rsidP="0024296F">
      <w:pPr>
        <w:rPr>
          <w:b/>
          <w:sz w:val="24"/>
        </w:rPr>
      </w:pPr>
      <w:r>
        <w:rPr>
          <w:b/>
          <w:sz w:val="24"/>
        </w:rPr>
        <w:br/>
      </w:r>
      <w:r w:rsidR="0024296F">
        <w:rPr>
          <w:b/>
          <w:sz w:val="24"/>
        </w:rPr>
        <w:t xml:space="preserve">Diplomová práce. Ústav historických věd. </w:t>
      </w:r>
      <w:r w:rsidR="004A378E">
        <w:rPr>
          <w:b/>
          <w:sz w:val="24"/>
        </w:rPr>
        <w:t>Fakulta filozofická.</w:t>
      </w:r>
      <w:r w:rsidR="004A378E">
        <w:rPr>
          <w:b/>
          <w:sz w:val="24"/>
        </w:rPr>
        <w:t xml:space="preserve"> </w:t>
      </w:r>
      <w:bookmarkStart w:id="0" w:name="_GoBack"/>
      <w:bookmarkEnd w:id="0"/>
      <w:r w:rsidR="0024296F">
        <w:rPr>
          <w:b/>
          <w:sz w:val="24"/>
        </w:rPr>
        <w:t xml:space="preserve">Univerzita Pardubice. </w:t>
      </w:r>
      <w:r>
        <w:rPr>
          <w:b/>
          <w:sz w:val="24"/>
        </w:rPr>
        <w:t>Pardubice 2018, 113</w:t>
      </w:r>
      <w:r w:rsidR="0024296F">
        <w:rPr>
          <w:b/>
          <w:sz w:val="24"/>
        </w:rPr>
        <w:t xml:space="preserve"> s.</w:t>
      </w:r>
    </w:p>
    <w:p w:rsidR="0024296F" w:rsidRDefault="0024296F" w:rsidP="0024296F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24296F" w:rsidRDefault="0024296F" w:rsidP="0024296F">
      <w:pPr>
        <w:rPr>
          <w:b/>
          <w:sz w:val="24"/>
        </w:rPr>
      </w:pPr>
      <w:r>
        <w:rPr>
          <w:b/>
          <w:sz w:val="24"/>
        </w:rPr>
        <w:t>Vedoucí práce: PhDr. Ivo Říha, Ph.D.</w:t>
      </w:r>
      <w:r>
        <w:rPr>
          <w:b/>
          <w:sz w:val="24"/>
        </w:rPr>
        <w:br/>
        <w:t>Oponent práce: PhDr. Petr Šrámek, Ph.D.</w:t>
      </w:r>
    </w:p>
    <w:p w:rsidR="0024296F" w:rsidRDefault="0024296F" w:rsidP="0024296F">
      <w:pPr>
        <w:rPr>
          <w:b/>
          <w:sz w:val="24"/>
        </w:rPr>
      </w:pPr>
    </w:p>
    <w:p w:rsidR="0024296F" w:rsidRDefault="0024296F" w:rsidP="0024296F">
      <w:pPr>
        <w:rPr>
          <w:b/>
          <w:sz w:val="24"/>
        </w:rPr>
      </w:pPr>
    </w:p>
    <w:p w:rsidR="0024296F" w:rsidRDefault="0024296F" w:rsidP="0024296F">
      <w:pPr>
        <w:rPr>
          <w:b/>
          <w:sz w:val="24"/>
        </w:rPr>
      </w:pPr>
      <w:r>
        <w:rPr>
          <w:b/>
          <w:sz w:val="24"/>
        </w:rPr>
        <w:t xml:space="preserve">Posudek </w:t>
      </w:r>
      <w:r>
        <w:rPr>
          <w:b/>
          <w:sz w:val="24"/>
          <w:u w:val="single"/>
        </w:rPr>
        <w:t>vedoucího</w:t>
      </w:r>
      <w:r>
        <w:rPr>
          <w:b/>
          <w:sz w:val="24"/>
        </w:rPr>
        <w:t xml:space="preserve"> diplomové práce:</w:t>
      </w:r>
      <w:r>
        <w:rPr>
          <w:b/>
          <w:sz w:val="24"/>
        </w:rPr>
        <w:br/>
      </w:r>
    </w:p>
    <w:p w:rsidR="008417DC" w:rsidRDefault="0024296F" w:rsidP="00A776E0">
      <w:pPr>
        <w:spacing w:line="360" w:lineRule="auto"/>
        <w:ind w:firstLine="567"/>
        <w:rPr>
          <w:sz w:val="24"/>
        </w:rPr>
      </w:pPr>
      <w:r>
        <w:rPr>
          <w:b/>
          <w:sz w:val="24"/>
        </w:rPr>
        <w:br/>
      </w:r>
      <w:r w:rsidR="00743300">
        <w:rPr>
          <w:sz w:val="24"/>
        </w:rPr>
        <w:t xml:space="preserve">      Ve své</w:t>
      </w:r>
      <w:r>
        <w:rPr>
          <w:sz w:val="24"/>
        </w:rPr>
        <w:t xml:space="preserve"> </w:t>
      </w:r>
      <w:r w:rsidR="006C73C2">
        <w:rPr>
          <w:sz w:val="24"/>
        </w:rPr>
        <w:t xml:space="preserve">diplomové práci kolegyně Soňa Chvojková navazuje na výzkum, který vedla v předchozím stupni studia a který byl zakončen úspěšně obhájenou bakalářskou prací </w:t>
      </w:r>
      <w:r w:rsidR="006C73C2" w:rsidRPr="00A776E0">
        <w:rPr>
          <w:i/>
          <w:sz w:val="24"/>
        </w:rPr>
        <w:t>Vývoj kritické recepce próz Petry Hůlové</w:t>
      </w:r>
      <w:r w:rsidR="00BD3D39">
        <w:rPr>
          <w:sz w:val="24"/>
        </w:rPr>
        <w:t xml:space="preserve"> (</w:t>
      </w:r>
      <w:r w:rsidR="00B15A27">
        <w:rPr>
          <w:sz w:val="24"/>
        </w:rPr>
        <w:t xml:space="preserve">KLKS FF </w:t>
      </w:r>
      <w:proofErr w:type="spellStart"/>
      <w:r w:rsidR="00B15A27">
        <w:rPr>
          <w:sz w:val="24"/>
        </w:rPr>
        <w:t>UPa</w:t>
      </w:r>
      <w:proofErr w:type="spellEnd"/>
      <w:r w:rsidR="00B15A27">
        <w:rPr>
          <w:sz w:val="24"/>
        </w:rPr>
        <w:t xml:space="preserve">, </w:t>
      </w:r>
      <w:r w:rsidR="00BD3D39">
        <w:rPr>
          <w:sz w:val="24"/>
        </w:rPr>
        <w:t>2015).</w:t>
      </w:r>
      <w:r w:rsidR="006C73C2">
        <w:rPr>
          <w:sz w:val="24"/>
        </w:rPr>
        <w:t xml:space="preserve"> </w:t>
      </w:r>
      <w:r w:rsidR="00A776E0">
        <w:rPr>
          <w:sz w:val="24"/>
        </w:rPr>
        <w:t>Tehdy ji zaujala skutečnost častého srovnávání tvorby Petry Hůlové s Jáchymem Topolem, ovšem srovnávání povýtce založeného spíše na letmých postřezích, dojmech či pocitech jednotlivých recenzentů. Sama se tedy rozhodla otevřít otázku „příbuznosti“ autor</w:t>
      </w:r>
      <w:r w:rsidR="0059214A">
        <w:rPr>
          <w:sz w:val="24"/>
        </w:rPr>
        <w:t>ských stylů za pomoci příslušné</w:t>
      </w:r>
      <w:r w:rsidR="00A776E0">
        <w:rPr>
          <w:sz w:val="24"/>
        </w:rPr>
        <w:t xml:space="preserve">ho odborného </w:t>
      </w:r>
      <w:proofErr w:type="spellStart"/>
      <w:r w:rsidR="00A776E0">
        <w:rPr>
          <w:sz w:val="24"/>
        </w:rPr>
        <w:t>literárněteoretického</w:t>
      </w:r>
      <w:proofErr w:type="spellEnd"/>
      <w:r w:rsidR="00A776E0">
        <w:rPr>
          <w:sz w:val="24"/>
        </w:rPr>
        <w:t xml:space="preserve"> a</w:t>
      </w:r>
      <w:r w:rsidR="00674E12">
        <w:rPr>
          <w:sz w:val="24"/>
        </w:rPr>
        <w:t xml:space="preserve">parátu, a to </w:t>
      </w:r>
      <w:r w:rsidR="00743300">
        <w:rPr>
          <w:sz w:val="24"/>
        </w:rPr>
        <w:t>s důrazem na</w:t>
      </w:r>
      <w:r w:rsidR="00A776E0">
        <w:rPr>
          <w:sz w:val="24"/>
        </w:rPr>
        <w:t> </w:t>
      </w:r>
      <w:r w:rsidR="00743300">
        <w:rPr>
          <w:sz w:val="24"/>
        </w:rPr>
        <w:t>naratologická</w:t>
      </w:r>
      <w:r w:rsidR="00A776E0">
        <w:rPr>
          <w:sz w:val="24"/>
        </w:rPr>
        <w:t xml:space="preserve"> </w:t>
      </w:r>
      <w:r w:rsidR="00743300">
        <w:rPr>
          <w:sz w:val="24"/>
        </w:rPr>
        <w:t>hlediska</w:t>
      </w:r>
      <w:r w:rsidR="00A776E0">
        <w:rPr>
          <w:sz w:val="24"/>
        </w:rPr>
        <w:t>.</w:t>
      </w:r>
    </w:p>
    <w:p w:rsidR="00A776E0" w:rsidRDefault="00743300" w:rsidP="00A776E0">
      <w:pPr>
        <w:spacing w:line="360" w:lineRule="auto"/>
        <w:ind w:firstLine="567"/>
        <w:rPr>
          <w:sz w:val="24"/>
        </w:rPr>
      </w:pPr>
      <w:r>
        <w:rPr>
          <w:sz w:val="24"/>
        </w:rPr>
        <w:t>Vzhledem k charakteru studijního oboru, v němž svou práci předkládá k obhajobě, samozřejmě nemohla opomenout (a budiž řečenou rovnou, že neopomněla</w:t>
      </w:r>
      <w:r w:rsidR="0059214A">
        <w:rPr>
          <w:sz w:val="24"/>
        </w:rPr>
        <w:t xml:space="preserve">) </w:t>
      </w:r>
      <w:r w:rsidR="008417DC">
        <w:rPr>
          <w:sz w:val="24"/>
        </w:rPr>
        <w:t xml:space="preserve">ani </w:t>
      </w:r>
      <w:r w:rsidR="0059214A">
        <w:rPr>
          <w:sz w:val="24"/>
        </w:rPr>
        <w:t xml:space="preserve">historický aspekt, resp. aspekt dějin literární kultury: s podporou dostupné literatury hned v první kapitole důsledně usazuje pozici obou spisovatelů do relevantních </w:t>
      </w:r>
      <w:r w:rsidR="008F1DB3">
        <w:rPr>
          <w:sz w:val="24"/>
        </w:rPr>
        <w:t xml:space="preserve">sociokulturních a </w:t>
      </w:r>
      <w:r w:rsidR="0059214A">
        <w:rPr>
          <w:sz w:val="24"/>
        </w:rPr>
        <w:t>literárněhistorick</w:t>
      </w:r>
      <w:r w:rsidR="002135FC">
        <w:rPr>
          <w:sz w:val="24"/>
        </w:rPr>
        <w:t xml:space="preserve">ých kontextů – </w:t>
      </w:r>
      <w:r w:rsidR="008F1DB3">
        <w:rPr>
          <w:sz w:val="24"/>
        </w:rPr>
        <w:t>od konce osmdesát</w:t>
      </w:r>
      <w:r w:rsidR="0059214A">
        <w:rPr>
          <w:sz w:val="24"/>
        </w:rPr>
        <w:t>ých let 20. století do součas</w:t>
      </w:r>
      <w:r w:rsidR="002135FC">
        <w:rPr>
          <w:sz w:val="24"/>
        </w:rPr>
        <w:t>nosti</w:t>
      </w:r>
      <w:r w:rsidR="0059214A">
        <w:rPr>
          <w:sz w:val="24"/>
        </w:rPr>
        <w:t>.</w:t>
      </w:r>
      <w:r w:rsidR="005E4300">
        <w:rPr>
          <w:sz w:val="24"/>
        </w:rPr>
        <w:t xml:space="preserve"> V této části práce rovnou účelně využívá připomínky </w:t>
      </w:r>
      <w:r w:rsidR="002135FC">
        <w:rPr>
          <w:sz w:val="24"/>
        </w:rPr>
        <w:t xml:space="preserve">konkrétních </w:t>
      </w:r>
      <w:r w:rsidR="005E4300">
        <w:rPr>
          <w:sz w:val="24"/>
        </w:rPr>
        <w:t xml:space="preserve">dobových recenzních ohlasů </w:t>
      </w:r>
      <w:r w:rsidR="002135FC">
        <w:rPr>
          <w:sz w:val="24"/>
        </w:rPr>
        <w:t>(od začátku takto odhaluje kořeny onoho „spojování“ Hůlové s Topolem) a připravuje tím</w:t>
      </w:r>
      <w:r w:rsidR="005E4300">
        <w:rPr>
          <w:sz w:val="24"/>
        </w:rPr>
        <w:t xml:space="preserve"> půdu pro to, co má být rozvíjeno v centrální, analyticko-interpretačn</w:t>
      </w:r>
      <w:r w:rsidR="002135FC">
        <w:rPr>
          <w:sz w:val="24"/>
        </w:rPr>
        <w:t>í části DP.</w:t>
      </w:r>
      <w:r w:rsidR="00EB3E61">
        <w:rPr>
          <w:sz w:val="24"/>
        </w:rPr>
        <w:t xml:space="preserve"> V rámci snahy o postižení místa a role obou spisovatelů ve vývoji české literatury posledních dvou až tří desetiletí vyznívá dobře i zařazení kapitoly o literárních cenách (kolegyně Chvojková – poučena četbou spisu Andrey Králíkové a jiných – si uvědomuje nutnost zohlednění i těchto oblastí </w:t>
      </w:r>
      <w:proofErr w:type="spellStart"/>
      <w:r w:rsidR="00EB3E61">
        <w:rPr>
          <w:sz w:val="24"/>
        </w:rPr>
        <w:t>literárněkulturního</w:t>
      </w:r>
      <w:proofErr w:type="spellEnd"/>
      <w:r w:rsidR="00EB3E61">
        <w:rPr>
          <w:sz w:val="24"/>
        </w:rPr>
        <w:t xml:space="preserve"> prostoru).</w:t>
      </w:r>
    </w:p>
    <w:p w:rsidR="00DB5ACD" w:rsidRDefault="00DB5ACD" w:rsidP="00A776E0">
      <w:pPr>
        <w:spacing w:line="360" w:lineRule="auto"/>
        <w:ind w:firstLine="567"/>
        <w:rPr>
          <w:sz w:val="24"/>
        </w:rPr>
      </w:pPr>
      <w:r>
        <w:rPr>
          <w:sz w:val="24"/>
        </w:rPr>
        <w:t xml:space="preserve">Teoretická část </w:t>
      </w:r>
      <w:r w:rsidR="00015963">
        <w:rPr>
          <w:sz w:val="24"/>
        </w:rPr>
        <w:t xml:space="preserve">(2. oddíl) místy vzbuzuje dojem, že méně by bylo více, neboli čtenář přítomného spisu si může klást otázku, zda budou všechny zde rozpracované naratologické kategorie bezezbytku využity při analýze tvorby Jáchyma Topola a Petry Hůlové. Vzápětí se ovšem ukazuje, že takovéto obavy jsou oprávněné jen v nízké míře: „teoretická“ a „praktická“ </w:t>
      </w:r>
      <w:r w:rsidR="00015963">
        <w:rPr>
          <w:sz w:val="24"/>
        </w:rPr>
        <w:lastRenderedPageBreak/>
        <w:t xml:space="preserve">část jsou v tomto smyslu funkčně propojeny, což autorka podporuje vhodně uváděnými </w:t>
      </w:r>
      <w:proofErr w:type="spellStart"/>
      <w:r w:rsidR="00015963">
        <w:rPr>
          <w:sz w:val="24"/>
        </w:rPr>
        <w:t>vnitřnětextovými</w:t>
      </w:r>
      <w:proofErr w:type="spellEnd"/>
      <w:r w:rsidR="00015963">
        <w:rPr>
          <w:sz w:val="24"/>
        </w:rPr>
        <w:t xml:space="preserve"> odkazy v hlavním textu i v poznámkách pod čarou (</w:t>
      </w:r>
      <w:r w:rsidR="00053620">
        <w:rPr>
          <w:sz w:val="24"/>
        </w:rPr>
        <w:t xml:space="preserve">např. </w:t>
      </w:r>
      <w:r w:rsidR="00015963">
        <w:rPr>
          <w:sz w:val="24"/>
        </w:rPr>
        <w:t xml:space="preserve">s. </w:t>
      </w:r>
      <w:r w:rsidR="00053620">
        <w:rPr>
          <w:sz w:val="24"/>
        </w:rPr>
        <w:t>37, 39).</w:t>
      </w:r>
    </w:p>
    <w:p w:rsidR="002073F3" w:rsidRDefault="00053620" w:rsidP="00A776E0">
      <w:pPr>
        <w:spacing w:line="360" w:lineRule="auto"/>
        <w:ind w:firstLine="567"/>
        <w:rPr>
          <w:sz w:val="24"/>
        </w:rPr>
      </w:pPr>
      <w:r>
        <w:rPr>
          <w:sz w:val="24"/>
        </w:rPr>
        <w:t xml:space="preserve">Centrální oddíl DP („Analýza prozaických děl Petry Hůlové a Jáchyma Topola z naratologického hlediska“) pojímá naratologickou problematiku v širším záběru: kolegyně Chvojková se věnuje též jazyku, postavám, kompozici nebo – pozoruhodným způsobem – poetice </w:t>
      </w:r>
      <w:r w:rsidR="00E722F4">
        <w:rPr>
          <w:sz w:val="24"/>
        </w:rPr>
        <w:t>prostoru. Kupříkladu p</w:t>
      </w:r>
      <w:r w:rsidR="002073F3">
        <w:rPr>
          <w:sz w:val="24"/>
        </w:rPr>
        <w:t xml:space="preserve">rávě </w:t>
      </w:r>
      <w:r>
        <w:rPr>
          <w:sz w:val="24"/>
        </w:rPr>
        <w:t xml:space="preserve">kapitolu „Strategie zobrazování prostoru“, s. 76–81, pokládám za jednu z nejpodařenějších </w:t>
      </w:r>
      <w:r w:rsidR="002073F3">
        <w:rPr>
          <w:sz w:val="24"/>
        </w:rPr>
        <w:t>částí práce.</w:t>
      </w:r>
    </w:p>
    <w:p w:rsidR="00053620" w:rsidRDefault="002073F3" w:rsidP="00A776E0">
      <w:pPr>
        <w:spacing w:line="360" w:lineRule="auto"/>
        <w:ind w:firstLine="567"/>
        <w:rPr>
          <w:sz w:val="24"/>
        </w:rPr>
      </w:pPr>
      <w:r>
        <w:rPr>
          <w:sz w:val="24"/>
        </w:rPr>
        <w:t xml:space="preserve">Důležité a ve výsledku vysoce cenné je to, že během této vlastní, odborně založené analýzy se </w:t>
      </w:r>
      <w:r w:rsidR="00E722F4">
        <w:rPr>
          <w:sz w:val="24"/>
        </w:rPr>
        <w:t>autorka opakovaně</w:t>
      </w:r>
      <w:r>
        <w:rPr>
          <w:sz w:val="24"/>
        </w:rPr>
        <w:t xml:space="preserve"> vrací k projevům kritického diskurzu – a svá zjištění s nimi konfrontuje (takto zůstává v neustálém doteku s ústředním tématem </w:t>
      </w:r>
      <w:r w:rsidR="00B90E6F">
        <w:rPr>
          <w:sz w:val="24"/>
        </w:rPr>
        <w:t>výzkumu a se stěžejními úkoly, které si vytk</w:t>
      </w:r>
      <w:r>
        <w:rPr>
          <w:sz w:val="24"/>
        </w:rPr>
        <w:t>la).</w:t>
      </w:r>
      <w:r w:rsidR="008F181E">
        <w:rPr>
          <w:sz w:val="24"/>
        </w:rPr>
        <w:br/>
      </w:r>
    </w:p>
    <w:p w:rsidR="002073F3" w:rsidRDefault="002073F3" w:rsidP="00A776E0">
      <w:pPr>
        <w:spacing w:line="360" w:lineRule="auto"/>
        <w:ind w:firstLine="567"/>
        <w:rPr>
          <w:rFonts w:eastAsia="Calibri"/>
          <w:sz w:val="24"/>
          <w:szCs w:val="24"/>
        </w:rPr>
      </w:pPr>
      <w:r>
        <w:rPr>
          <w:sz w:val="24"/>
        </w:rPr>
        <w:t xml:space="preserve">Předložená diplomová práce má však bohužel i svá slabší místa. Písemný projev Bc. Soni Chvojkové je sice celkově na solidní úrovni, přesto se – co se týče přesnosti odborného výraziva – nedokázala vyhnout některým vágním, nejasným, pro text tohoto typu těžko přijatelným výrokům (jeden příklad za všechny: „Pokud spisovatelům nepostačí slovní zásoba, kterou čeština nabízí, dochází k vytváření vlastních slov – neologismů. Neologismy text ozvláštňují a próza tak nese nádech něčeho nového, neobvyklého; jsou také dokladem toho, jak si spisovatelé dokáží s mateřským </w:t>
      </w:r>
      <w:proofErr w:type="gramStart"/>
      <w:r>
        <w:rPr>
          <w:sz w:val="24"/>
        </w:rPr>
        <w:t xml:space="preserve">jazykem </w:t>
      </w:r>
      <w:r w:rsidRPr="00B2361C">
        <w:rPr>
          <w:rFonts w:eastAsia="Calibri"/>
          <w:sz w:val="24"/>
          <w:szCs w:val="24"/>
        </w:rPr>
        <w:t>,</w:t>
      </w:r>
      <w:r>
        <w:rPr>
          <w:sz w:val="24"/>
        </w:rPr>
        <w:t>pohrát</w:t>
      </w:r>
      <w:proofErr w:type="gramEnd"/>
      <w:r w:rsidRPr="00B2361C">
        <w:rPr>
          <w:rFonts w:eastAsia="Calibri"/>
          <w:sz w:val="24"/>
          <w:szCs w:val="24"/>
        </w:rPr>
        <w:t>‘</w:t>
      </w:r>
      <w:r>
        <w:rPr>
          <w:rFonts w:eastAsia="Calibri"/>
          <w:sz w:val="24"/>
          <w:szCs w:val="24"/>
        </w:rPr>
        <w:t>“</w:t>
      </w:r>
      <w:r w:rsidR="00B90E6F">
        <w:rPr>
          <w:rFonts w:eastAsia="Calibri"/>
          <w:sz w:val="24"/>
          <w:szCs w:val="24"/>
        </w:rPr>
        <w:t>; s. 81). – Druhá moje výtka: je velká škoda, že v závěrečných fázích spisu je přece jen znát jistá uspěchanost a nedotaženost ve formulacích závěrů. Byť mohu naopak z pozice vedoucího DP s potěšením konstatovat, že oproti předchozím verzím doznal text v tomto ohledu těsně před termínem odevzdání značných změn k lepšímu.</w:t>
      </w:r>
    </w:p>
    <w:p w:rsidR="00B90E6F" w:rsidRDefault="00B90E6F" w:rsidP="00A776E0">
      <w:pPr>
        <w:spacing w:line="360" w:lineRule="auto"/>
        <w:ind w:firstLine="567"/>
        <w:rPr>
          <w:sz w:val="24"/>
        </w:rPr>
      </w:pPr>
      <w:r>
        <w:rPr>
          <w:rFonts w:eastAsia="Calibri"/>
          <w:sz w:val="24"/>
          <w:szCs w:val="24"/>
        </w:rPr>
        <w:br/>
      </w:r>
      <w:r>
        <w:rPr>
          <w:sz w:val="24"/>
        </w:rPr>
        <w:t xml:space="preserve">Spis Bc. Soni Chvojkové splňuje požadavky kladené na diplomovou práci. Doporučuji jej k obhajobě a navrhuji hodnotit stupněm </w:t>
      </w:r>
      <w:r w:rsidRPr="00B90E6F">
        <w:rPr>
          <w:b/>
          <w:sz w:val="24"/>
        </w:rPr>
        <w:t>„C“ (velmi dobře)</w:t>
      </w:r>
      <w:r>
        <w:rPr>
          <w:sz w:val="24"/>
        </w:rPr>
        <w:t>.</w:t>
      </w:r>
    </w:p>
    <w:p w:rsidR="00B90E6F" w:rsidRDefault="00B90E6F" w:rsidP="00A776E0">
      <w:pPr>
        <w:spacing w:line="360" w:lineRule="auto"/>
        <w:ind w:firstLine="567"/>
        <w:rPr>
          <w:sz w:val="24"/>
        </w:rPr>
      </w:pPr>
    </w:p>
    <w:p w:rsidR="00B90E6F" w:rsidRDefault="00B90E6F" w:rsidP="00A776E0">
      <w:pPr>
        <w:spacing w:line="360" w:lineRule="auto"/>
        <w:ind w:firstLine="567"/>
        <w:rPr>
          <w:sz w:val="24"/>
        </w:rPr>
      </w:pPr>
    </w:p>
    <w:p w:rsidR="00B90E6F" w:rsidRDefault="00B90E6F" w:rsidP="00B90E6F">
      <w:pPr>
        <w:spacing w:line="360" w:lineRule="auto"/>
        <w:rPr>
          <w:sz w:val="24"/>
        </w:rPr>
      </w:pPr>
    </w:p>
    <w:p w:rsidR="00B90E6F" w:rsidRDefault="00B90E6F" w:rsidP="00B90E6F">
      <w:pPr>
        <w:spacing w:line="360" w:lineRule="auto"/>
        <w:jc w:val="right"/>
        <w:rPr>
          <w:sz w:val="24"/>
        </w:rPr>
      </w:pPr>
      <w:r>
        <w:rPr>
          <w:sz w:val="24"/>
        </w:rPr>
        <w:t>PhDr. Ivo Říha, Ph.D.</w:t>
      </w:r>
    </w:p>
    <w:p w:rsidR="00B90E6F" w:rsidRDefault="00B90E6F" w:rsidP="00B90E6F">
      <w:pPr>
        <w:spacing w:line="360" w:lineRule="auto"/>
        <w:rPr>
          <w:sz w:val="24"/>
        </w:rPr>
      </w:pPr>
      <w:r>
        <w:rPr>
          <w:sz w:val="24"/>
        </w:rPr>
        <w:t>V Hradci Králové dne 16. 8. 2018</w:t>
      </w:r>
    </w:p>
    <w:p w:rsidR="00A776E0" w:rsidRPr="00A776E0" w:rsidRDefault="00A776E0" w:rsidP="00A776E0">
      <w:pPr>
        <w:spacing w:line="360" w:lineRule="auto"/>
        <w:ind w:firstLine="567"/>
        <w:rPr>
          <w:sz w:val="24"/>
        </w:rPr>
      </w:pPr>
    </w:p>
    <w:sectPr w:rsidR="00A776E0" w:rsidRPr="00A77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96F"/>
    <w:rsid w:val="00015963"/>
    <w:rsid w:val="00053620"/>
    <w:rsid w:val="002073F3"/>
    <w:rsid w:val="002135FC"/>
    <w:rsid w:val="0024296F"/>
    <w:rsid w:val="004A378E"/>
    <w:rsid w:val="0059214A"/>
    <w:rsid w:val="005E4300"/>
    <w:rsid w:val="00674E12"/>
    <w:rsid w:val="006C73C2"/>
    <w:rsid w:val="00743300"/>
    <w:rsid w:val="008417DC"/>
    <w:rsid w:val="008F181E"/>
    <w:rsid w:val="008F1DB3"/>
    <w:rsid w:val="00A20905"/>
    <w:rsid w:val="00A776E0"/>
    <w:rsid w:val="00B15A27"/>
    <w:rsid w:val="00B90E6F"/>
    <w:rsid w:val="00BD3D39"/>
    <w:rsid w:val="00DB5ACD"/>
    <w:rsid w:val="00E722F4"/>
    <w:rsid w:val="00EB3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09901"/>
  <w15:chartTrackingRefBased/>
  <w15:docId w15:val="{3F65F1C2-05A2-4FC4-8322-ED91B025D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429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296F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296F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2</Pages>
  <Words>620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18</cp:revision>
  <dcterms:created xsi:type="dcterms:W3CDTF">2018-08-15T10:34:00Z</dcterms:created>
  <dcterms:modified xsi:type="dcterms:W3CDTF">2018-08-16T13:59:00Z</dcterms:modified>
</cp:coreProperties>
</file>