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A12238" w14:textId="0B05BB3A" w:rsidR="008B357E" w:rsidRDefault="007B36A7" w:rsidP="007B36A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Hodnocení diplomové práce Bc. </w:t>
      </w:r>
      <w:r w:rsidR="007A0C23">
        <w:rPr>
          <w:rFonts w:ascii="Times New Roman" w:hAnsi="Times New Roman" w:cs="Times New Roman"/>
          <w:sz w:val="28"/>
          <w:szCs w:val="28"/>
        </w:rPr>
        <w:t>Veroniky Foersterové</w:t>
      </w:r>
    </w:p>
    <w:p w14:paraId="5CBFDD0A" w14:textId="1EBE50F2" w:rsidR="007B36A7" w:rsidRDefault="007B36A7" w:rsidP="007B36A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Posudek </w:t>
      </w:r>
      <w:r w:rsidR="007A0C23">
        <w:rPr>
          <w:rFonts w:ascii="Times New Roman" w:hAnsi="Times New Roman" w:cs="Times New Roman"/>
          <w:sz w:val="24"/>
          <w:szCs w:val="24"/>
        </w:rPr>
        <w:t>oponentky</w:t>
      </w:r>
    </w:p>
    <w:p w14:paraId="00F647B6" w14:textId="77777777" w:rsidR="007B36A7" w:rsidRDefault="007B36A7" w:rsidP="007B36A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B7D4A4" w14:textId="53866493" w:rsidR="00A50C25" w:rsidRDefault="007B36A7" w:rsidP="007A0C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Diplomová práce Bc. </w:t>
      </w:r>
      <w:r w:rsidR="007A0C23">
        <w:rPr>
          <w:rFonts w:ascii="Times New Roman" w:hAnsi="Times New Roman" w:cs="Times New Roman"/>
          <w:sz w:val="24"/>
          <w:szCs w:val="24"/>
        </w:rPr>
        <w:t xml:space="preserve">Veroniky Foersterové nazvaná </w:t>
      </w:r>
      <w:r w:rsidR="007A0C23">
        <w:rPr>
          <w:rFonts w:ascii="Times New Roman" w:hAnsi="Times New Roman" w:cs="Times New Roman"/>
          <w:i/>
          <w:iCs/>
          <w:sz w:val="24"/>
          <w:szCs w:val="24"/>
        </w:rPr>
        <w:t>Arthurian Legend in Popular Culture</w:t>
      </w:r>
      <w:r w:rsidR="007A0C23">
        <w:rPr>
          <w:rFonts w:ascii="Times New Roman" w:hAnsi="Times New Roman" w:cs="Times New Roman"/>
          <w:sz w:val="24"/>
          <w:szCs w:val="24"/>
        </w:rPr>
        <w:t xml:space="preserve"> se věnuje moderním filmovým adaptacím této legendy, které analyzuje náhledem marxistické a feministické kritiky.</w:t>
      </w:r>
    </w:p>
    <w:p w14:paraId="0C695E3C" w14:textId="6C6DBD4E" w:rsidR="007A0C23" w:rsidRDefault="007A0C23" w:rsidP="007A0C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Práce vychází z obsáhlé a zajímavé bibliografie, ve které se nabízí např. srovnání pohledu filmových kritiků a akademického kritického pohledu.</w:t>
      </w:r>
      <w:r w:rsidR="003E4647">
        <w:rPr>
          <w:rFonts w:ascii="Times New Roman" w:hAnsi="Times New Roman" w:cs="Times New Roman"/>
          <w:sz w:val="24"/>
          <w:szCs w:val="24"/>
        </w:rPr>
        <w:t xml:space="preserve"> Pokud jde o výběr primárních zdrojů, je rozhodně originální a pro téma velmi účelné, že si diplomantka vybrala k analýze pouze určité scény z filmů, které samy o sobě tvoří průřez filmovou tvorbou od 60. let 20. století více méně do současnosti.</w:t>
      </w:r>
    </w:p>
    <w:p w14:paraId="42C45045" w14:textId="682D0A0B" w:rsidR="003E4647" w:rsidRDefault="003E4647" w:rsidP="007A0C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Text je dělen do odpovídajícího počtu kapitol a obsah jasně nastiňuje teoretické náhledy, které diplomantka používá. Hned v úvodu charakterizuje soubor artušovských legend jako středověkou utopii a velmi zajímavě shrnuje jejich idealizované prvky.</w:t>
      </w:r>
    </w:p>
    <w:p w14:paraId="72C4E425" w14:textId="18102DF8" w:rsidR="002728A9" w:rsidRDefault="002728A9" w:rsidP="007A0C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Kapitola, ve které diplomantka charakterizuje historii a literární kontext artušovských legend, jakkoliv někdy popisnějšího rázu, velmi zajímavě pracuje s informacemi z literární historie. Oceňuji, že zde nejsou žádné historické spekulace o podstatě krále Artuše samotného. Diplomantka konsistentně pracuje s literárními motivy a literární historií, což napomáhá celistvosti jejího textu.</w:t>
      </w:r>
    </w:p>
    <w:p w14:paraId="4ADADDA5" w14:textId="12608EB4" w:rsidR="002728A9" w:rsidRDefault="002728A9" w:rsidP="007A0C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 následné kapitole diplomantka charakterizuje teoretický rámec pro svou pozdější analýzu. Je sympatické, že </w:t>
      </w:r>
      <w:r w:rsidR="00270F0E">
        <w:rPr>
          <w:rFonts w:ascii="Times New Roman" w:hAnsi="Times New Roman" w:cs="Times New Roman"/>
          <w:sz w:val="24"/>
          <w:szCs w:val="24"/>
        </w:rPr>
        <w:t>kombinuje feministickou a marxistickou kritiku, tj. náhledy, které do značné míry fungují v symbióze. V této části textu oceňuji především práci se širokou škálou sekundárních zdrojů, které jsou kriticky hodnoceny a srovnávány, nikoliv pouze kompilovány. Zajímavě působí užívání pouze křestního jména kritičky Lois Tyson (str. 21), což vytváří dojem poněkud familiárního vztahu. Byl to záměr a je Lois Tyson v tomto místě textu zvlášť důležitá?</w:t>
      </w:r>
      <w:r w:rsidR="00592B10">
        <w:rPr>
          <w:rFonts w:ascii="Times New Roman" w:hAnsi="Times New Roman" w:cs="Times New Roman"/>
          <w:sz w:val="24"/>
          <w:szCs w:val="24"/>
        </w:rPr>
        <w:t xml:space="preserve"> Kromě jiného oceňuji, že z obou masivních teoretických konceptů dokázala diplomantka vybrat charakteristiky relevantní pro své téma, aniž by toto zestručnění působilo povrchně.</w:t>
      </w:r>
      <w:r w:rsidR="00270F0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C4507C" w14:textId="400488A1" w:rsidR="00270F0E" w:rsidRDefault="00270F0E" w:rsidP="007A0C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Teorie adaptace, kterou prezentuje třetí kapitola, je velmi důležitá pro analýzu filmových zpracování legend a její zařazení do textu </w:t>
      </w:r>
      <w:r w:rsidR="00592B10">
        <w:rPr>
          <w:rFonts w:ascii="Times New Roman" w:hAnsi="Times New Roman" w:cs="Times New Roman"/>
          <w:sz w:val="24"/>
          <w:szCs w:val="24"/>
        </w:rPr>
        <w:t>dodává celkové analýze komplexnosti. Navíc jde o teoretický koncept, se kterým studenti ani v rámci magisterského studia nejsou seznamování a diplomantka jej přesto nastudovala a aplikovala velmi dobře. Pracuje se širokou škálou teoretických názorů, které velmi pěkně kontrastuje (zejména kritičky Hutcheon, Seger a Sanders). Možná by bylo záhodno zmínit již v této kapitole primární zdroje, se kterými diplomantka pracuje v analýze – bylo by to pěkné propojení obou částí textu a zde by se opravdu hodilo.</w:t>
      </w:r>
    </w:p>
    <w:p w14:paraId="0A1F10BB" w14:textId="5CFB4E16" w:rsidR="00592B10" w:rsidRDefault="00592B10" w:rsidP="007A0C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Analytická část práce je koncipována tematicky – magické elementy a lidé v Kamelotu, což je opět dobrá volba (rozhodně lepší než se postupně věnovat jednotlivým filmovým verzím). Zde musím ocenit způsob, jakým se diplomantka </w:t>
      </w:r>
      <w:r w:rsidR="009F6812">
        <w:rPr>
          <w:rFonts w:ascii="Times New Roman" w:hAnsi="Times New Roman" w:cs="Times New Roman"/>
          <w:sz w:val="24"/>
          <w:szCs w:val="24"/>
        </w:rPr>
        <w:t xml:space="preserve">snaží </w:t>
      </w:r>
      <w:r>
        <w:rPr>
          <w:rFonts w:ascii="Times New Roman" w:hAnsi="Times New Roman" w:cs="Times New Roman"/>
          <w:sz w:val="24"/>
          <w:szCs w:val="24"/>
        </w:rPr>
        <w:t>vyhýb</w:t>
      </w:r>
      <w:r w:rsidR="009F6812">
        <w:rPr>
          <w:rFonts w:ascii="Times New Roman" w:hAnsi="Times New Roman" w:cs="Times New Roman"/>
          <w:sz w:val="24"/>
          <w:szCs w:val="24"/>
        </w:rPr>
        <w:t>at</w:t>
      </w:r>
      <w:r>
        <w:rPr>
          <w:rFonts w:ascii="Times New Roman" w:hAnsi="Times New Roman" w:cs="Times New Roman"/>
          <w:sz w:val="24"/>
          <w:szCs w:val="24"/>
        </w:rPr>
        <w:t xml:space="preserve"> detailnímu popisu jednotlivých scén: charakterizuje </w:t>
      </w:r>
      <w:r w:rsidR="009F6812">
        <w:rPr>
          <w:rFonts w:ascii="Times New Roman" w:hAnsi="Times New Roman" w:cs="Times New Roman"/>
          <w:sz w:val="24"/>
          <w:szCs w:val="24"/>
        </w:rPr>
        <w:t xml:space="preserve">tropy a figury, odkazuje na subversivní humor a absurditu. Pravdou je, že jak kapitola postupuje, popisy začnou poněkud dominovat, ale od str. 39, zejména díky dobré práci s kritickými zdroji, se text opět dostane pod kontrolu. V neposlední řadě musím ocenit důslednost s jakou autorka aplikuje zvolené teorie ve svých analýzách. </w:t>
      </w:r>
      <w:r w:rsidR="009F6812">
        <w:rPr>
          <w:rFonts w:ascii="Times New Roman" w:hAnsi="Times New Roman" w:cs="Times New Roman"/>
          <w:sz w:val="24"/>
          <w:szCs w:val="24"/>
        </w:rPr>
        <w:lastRenderedPageBreak/>
        <w:t>Nikam neodbočuje, neodbočuje od tématu a v konečném důsledku tak vytváří opravdu čistou a povedenou literární analýzu. Práce je pak uzavřena poctivým závěrem, ve kterém jsou formulována hlavní zjištění, nikoliv pouze zopakován obsah jednotlivých kapitol.</w:t>
      </w:r>
    </w:p>
    <w:p w14:paraId="0DFD9F4B" w14:textId="4863F1D2" w:rsidR="00863316" w:rsidRDefault="00863316" w:rsidP="007A0C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Celkově hodnotím diplomovou práci Bc. Veroniky Foersterové velmi pozitivně a musím přiznat, že již dlouho jsem nečetla tak konzistentní a poctivou literární analýzu. Práci tak doporučuji k obhajobě s hodnocením A.</w:t>
      </w:r>
    </w:p>
    <w:p w14:paraId="7F57A8A7" w14:textId="77777777" w:rsidR="00863316" w:rsidRDefault="00863316" w:rsidP="007A0C2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1F0E5D" w14:textId="4E0D2063" w:rsidR="00863316" w:rsidRPr="00863316" w:rsidRDefault="00863316" w:rsidP="007A0C2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Hodnocení: A</w:t>
      </w:r>
    </w:p>
    <w:p w14:paraId="5EFB28BD" w14:textId="77777777" w:rsidR="00A50C25" w:rsidRPr="00A50C25" w:rsidRDefault="00A50C25" w:rsidP="007B36A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2E77F1" w14:textId="7F3D43C4" w:rsidR="00A50C25" w:rsidRPr="00A50C25" w:rsidRDefault="00A50C25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 w:rsidRPr="00A50C25">
        <w:rPr>
          <w:rFonts w:ascii="Times New Roman" w:hAnsi="Times New Roman" w:cs="Times New Roman"/>
          <w:sz w:val="24"/>
          <w:szCs w:val="24"/>
        </w:rPr>
        <w:t>V Pardubicích, 16.8. 2024</w:t>
      </w:r>
      <w:r w:rsidRPr="00A50C25">
        <w:rPr>
          <w:rFonts w:ascii="Times New Roman" w:hAnsi="Times New Roman" w:cs="Times New Roman"/>
          <w:sz w:val="24"/>
          <w:szCs w:val="24"/>
        </w:rPr>
        <w:tab/>
      </w:r>
      <w:r w:rsidRPr="00A50C25">
        <w:rPr>
          <w:rFonts w:ascii="Times New Roman" w:hAnsi="Times New Roman" w:cs="Times New Roman"/>
          <w:sz w:val="24"/>
          <w:szCs w:val="24"/>
        </w:rPr>
        <w:tab/>
      </w:r>
      <w:r w:rsidRPr="00A50C25">
        <w:rPr>
          <w:rFonts w:ascii="Times New Roman" w:hAnsi="Times New Roman" w:cs="Times New Roman"/>
          <w:sz w:val="24"/>
          <w:szCs w:val="24"/>
        </w:rPr>
        <w:tab/>
      </w:r>
      <w:r w:rsidRPr="00A50C25">
        <w:rPr>
          <w:rFonts w:ascii="Times New Roman" w:hAnsi="Times New Roman" w:cs="Times New Roman"/>
          <w:sz w:val="24"/>
          <w:szCs w:val="24"/>
        </w:rPr>
        <w:tab/>
      </w:r>
      <w:r w:rsidRPr="00A50C25">
        <w:rPr>
          <w:rFonts w:ascii="Times New Roman" w:hAnsi="Times New Roman" w:cs="Times New Roman"/>
          <w:sz w:val="24"/>
          <w:szCs w:val="24"/>
        </w:rPr>
        <w:tab/>
        <w:t>Mgr. Olga Roebuck, Ph.D., M.Litt,</w:t>
      </w:r>
    </w:p>
    <w:p w14:paraId="5F73E4D3" w14:textId="26642F70" w:rsidR="00A50C25" w:rsidRPr="00A50C25" w:rsidRDefault="00A50C25" w:rsidP="00A50C25">
      <w:pPr>
        <w:jc w:val="right"/>
        <w:rPr>
          <w:rFonts w:ascii="Times New Roman" w:hAnsi="Times New Roman" w:cs="Times New Roman"/>
          <w:sz w:val="24"/>
          <w:szCs w:val="24"/>
        </w:rPr>
      </w:pPr>
      <w:r w:rsidRPr="00A50C25">
        <w:rPr>
          <w:rFonts w:ascii="Times New Roman" w:hAnsi="Times New Roman" w:cs="Times New Roman"/>
          <w:sz w:val="24"/>
          <w:szCs w:val="24"/>
        </w:rPr>
        <w:t xml:space="preserve">vedoucí diplomové práce   </w:t>
      </w:r>
      <w:r w:rsidRPr="00A50C25">
        <w:rPr>
          <w:rFonts w:ascii="Times New Roman" w:hAnsi="Times New Roman" w:cs="Times New Roman"/>
          <w:sz w:val="24"/>
          <w:szCs w:val="24"/>
        </w:rPr>
        <w:tab/>
      </w:r>
    </w:p>
    <w:sectPr w:rsidR="00A50C25" w:rsidRPr="00A50C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450"/>
    <w:rsid w:val="00270F0E"/>
    <w:rsid w:val="002728A9"/>
    <w:rsid w:val="002910DE"/>
    <w:rsid w:val="00297C06"/>
    <w:rsid w:val="003E4647"/>
    <w:rsid w:val="00473C45"/>
    <w:rsid w:val="004B385A"/>
    <w:rsid w:val="00592B10"/>
    <w:rsid w:val="007A0C23"/>
    <w:rsid w:val="007B36A7"/>
    <w:rsid w:val="00863316"/>
    <w:rsid w:val="008B357E"/>
    <w:rsid w:val="009F6812"/>
    <w:rsid w:val="00A50C25"/>
    <w:rsid w:val="00B4119D"/>
    <w:rsid w:val="00B93450"/>
    <w:rsid w:val="00C575EC"/>
    <w:rsid w:val="00CE6FDF"/>
    <w:rsid w:val="00EC6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E32F1"/>
  <w15:chartTrackingRefBased/>
  <w15:docId w15:val="{381E7ED2-9D31-49CA-831C-DD844602A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561</Words>
  <Characters>3311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6</cp:revision>
  <dcterms:created xsi:type="dcterms:W3CDTF">2024-08-16T08:32:00Z</dcterms:created>
  <dcterms:modified xsi:type="dcterms:W3CDTF">2024-08-16T13:46:00Z</dcterms:modified>
</cp:coreProperties>
</file>