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338EB" w:rsidRPr="00557A62" w:rsidRDefault="009D3609" w:rsidP="007703C6">
      <w:pPr>
        <w:spacing w:line="360" w:lineRule="auto"/>
        <w:rPr>
          <w:rFonts w:ascii="Garamond" w:hAnsi="Garamond"/>
          <w:sz w:val="24"/>
          <w:szCs w:val="24"/>
        </w:rPr>
      </w:pPr>
      <w:bookmarkStart w:id="0" w:name="_GoBack"/>
      <w:bookmarkEnd w:id="0"/>
      <w:r>
        <w:rPr>
          <w:rFonts w:ascii="Garamond" w:hAnsi="Garamond"/>
          <w:sz w:val="24"/>
          <w:szCs w:val="24"/>
        </w:rPr>
        <w:t xml:space="preserve">Oponentský posudek </w:t>
      </w:r>
      <w:r w:rsidR="002338EB">
        <w:rPr>
          <w:rFonts w:ascii="Garamond" w:hAnsi="Garamond"/>
          <w:sz w:val="24"/>
          <w:szCs w:val="24"/>
        </w:rPr>
        <w:t xml:space="preserve">doc. </w:t>
      </w:r>
      <w:r w:rsidR="002338EB" w:rsidRPr="00557A62">
        <w:rPr>
          <w:rFonts w:ascii="Garamond" w:hAnsi="Garamond"/>
          <w:sz w:val="24"/>
          <w:szCs w:val="24"/>
        </w:rPr>
        <w:t xml:space="preserve">Ing. Petra Česly, Ph.D. na diplomovou práci Bc. </w:t>
      </w:r>
      <w:r>
        <w:rPr>
          <w:rFonts w:ascii="Garamond" w:hAnsi="Garamond"/>
          <w:sz w:val="24"/>
          <w:szCs w:val="24"/>
        </w:rPr>
        <w:t>Pavla Šmejdy</w:t>
      </w:r>
    </w:p>
    <w:p w:rsidR="002338EB" w:rsidRPr="00F41CD2" w:rsidRDefault="009D3609" w:rsidP="007703C6">
      <w:pPr>
        <w:spacing w:line="360" w:lineRule="auto"/>
        <w:jc w:val="center"/>
        <w:rPr>
          <w:rFonts w:ascii="Garamond" w:hAnsi="Garamond"/>
          <w:b/>
          <w:smallCaps/>
          <w:sz w:val="32"/>
          <w:szCs w:val="32"/>
        </w:rPr>
      </w:pPr>
      <w:r>
        <w:rPr>
          <w:rFonts w:ascii="Garamond" w:hAnsi="Garamond"/>
          <w:b/>
          <w:smallCaps/>
          <w:sz w:val="32"/>
          <w:szCs w:val="32"/>
        </w:rPr>
        <w:t>Porovnání aroma profilu konvenčně vyrobených a naturálních bílých vín</w:t>
      </w:r>
    </w:p>
    <w:p w:rsidR="006D1A33" w:rsidRDefault="009C5209" w:rsidP="007703C6">
      <w:pPr>
        <w:spacing w:line="360" w:lineRule="auto"/>
        <w:ind w:firstLine="708"/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Ve své diplomové práci se Bc. Pavel Šmejda věnuje tématu zajímavému nejen z analytického, či potravinářského pohledu. V rámci diplomové práce byla optimalizována metoda přípravy vzorků vín</w:t>
      </w:r>
      <w:r w:rsidR="00014CB5">
        <w:rPr>
          <w:rFonts w:ascii="Garamond" w:hAnsi="Garamond"/>
          <w:sz w:val="24"/>
          <w:szCs w:val="24"/>
        </w:rPr>
        <w:t xml:space="preserve"> pro analýzu těkavých látek</w:t>
      </w:r>
      <w:r>
        <w:rPr>
          <w:rFonts w:ascii="Garamond" w:hAnsi="Garamond"/>
          <w:sz w:val="24"/>
          <w:szCs w:val="24"/>
        </w:rPr>
        <w:t xml:space="preserve"> mikroextrakcí na tuhou fázi kombinovanou s headspace technikou a dále byly na základě </w:t>
      </w:r>
      <w:r w:rsidR="00014CB5">
        <w:rPr>
          <w:rFonts w:ascii="Garamond" w:hAnsi="Garamond"/>
          <w:sz w:val="24"/>
          <w:szCs w:val="24"/>
        </w:rPr>
        <w:t>analýz plynovou chromatografií s plamenově-ionizační detekcí vypracován statistický model, který umožnil rozškálování vzorků do dvou skupin konvenčních a naturálních vín.</w:t>
      </w:r>
      <w:r w:rsidR="007E05C2">
        <w:rPr>
          <w:rFonts w:ascii="Garamond" w:hAnsi="Garamond"/>
          <w:sz w:val="24"/>
          <w:szCs w:val="24"/>
        </w:rPr>
        <w:t xml:space="preserve"> Diplomová práce má přiměřený rozsah, v rozsáhlé teoretické části diplomant popisuje technologii výroby vína, faktory ovlivňující výsledný produkt, chemické složení vína a následně i přiměřeně </w:t>
      </w:r>
      <w:r w:rsidR="006D1A33">
        <w:rPr>
          <w:rFonts w:ascii="Garamond" w:hAnsi="Garamond"/>
          <w:sz w:val="24"/>
          <w:szCs w:val="24"/>
        </w:rPr>
        <w:t>charakterizuje využité analytické techniky. Jedinou drobnou připomínku k této části práce mám k podkapitole 1.8 na str. 58, která by svým obsahem byla vhodnější spíše do experimentální části práce.</w:t>
      </w:r>
    </w:p>
    <w:p w:rsidR="009D3609" w:rsidRDefault="006D1A33" w:rsidP="007703C6">
      <w:pPr>
        <w:spacing w:line="360" w:lineRule="auto"/>
        <w:ind w:firstLine="708"/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Následující experimentální a výsledková část je již poněkud stručnější, nicméně dostatečně dokumentuje provedené analýzy a vyhodnocená data. U statistického vyhodnocení plánování experimentu přípravy vzorků a jeho vyhodnocení metodou RSM bych uvítal vedle profilů na obr. 8 a odezvových ploch na obr. 9 a 10 (str. 69 a 70)</w:t>
      </w:r>
      <w:r w:rsidR="00AF6849">
        <w:rPr>
          <w:rFonts w:ascii="Garamond" w:hAnsi="Garamond"/>
          <w:sz w:val="24"/>
          <w:szCs w:val="24"/>
        </w:rPr>
        <w:t xml:space="preserve"> také rovnici odezvové plochy, či hodnocení statistické významnosti parametrů modelu. </w:t>
      </w:r>
      <w:r w:rsidR="00C02B77">
        <w:rPr>
          <w:rFonts w:ascii="Garamond" w:hAnsi="Garamond"/>
          <w:sz w:val="24"/>
          <w:szCs w:val="24"/>
        </w:rPr>
        <w:t>Použití druhé metody, tedy ortogonální projekce do latentních struktur, je dokumentováno lépe. Schopnost modelu rozlišit na základě profilu píků konvenční a naturální vína je ověřena pomocí validačního setu vzorků. Kladně hodnotím, že diplomant ověřil nejen prediktivní vlastnosti modelu, ale také otestoval přeplněnosti modelu. Do diskuse mám následující dotazy</w:t>
      </w:r>
      <w:r w:rsidR="00BA57BA">
        <w:rPr>
          <w:rFonts w:ascii="Garamond" w:hAnsi="Garamond"/>
          <w:sz w:val="24"/>
          <w:szCs w:val="24"/>
        </w:rPr>
        <w:t xml:space="preserve"> a komentáře</w:t>
      </w:r>
      <w:r w:rsidR="00C02B77">
        <w:rPr>
          <w:rFonts w:ascii="Garamond" w:hAnsi="Garamond"/>
          <w:sz w:val="24"/>
          <w:szCs w:val="24"/>
        </w:rPr>
        <w:t>:</w:t>
      </w:r>
    </w:p>
    <w:p w:rsidR="00C02B77" w:rsidRPr="00BA57BA" w:rsidRDefault="00C02B77" w:rsidP="00BA57BA">
      <w:pPr>
        <w:pStyle w:val="Odstavecseseznamem"/>
        <w:numPr>
          <w:ilvl w:val="0"/>
          <w:numId w:val="1"/>
        </w:numPr>
        <w:spacing w:line="360" w:lineRule="auto"/>
        <w:ind w:left="1276" w:hanging="425"/>
        <w:jc w:val="both"/>
        <w:rPr>
          <w:rFonts w:ascii="Garamond" w:hAnsi="Garamond"/>
          <w:sz w:val="24"/>
          <w:szCs w:val="24"/>
        </w:rPr>
      </w:pPr>
      <w:r w:rsidRPr="00BA57BA">
        <w:rPr>
          <w:rFonts w:ascii="Garamond" w:hAnsi="Garamond"/>
          <w:sz w:val="24"/>
          <w:szCs w:val="24"/>
        </w:rPr>
        <w:t>Při optimalizaci podmínek úpravy vzorků byla hodnocena celková plocha píků a počet píků. Jak byly postihnuty píky v případě částečné koeluce?</w:t>
      </w:r>
      <w:r w:rsidR="00BA57BA" w:rsidRPr="00BA57BA">
        <w:rPr>
          <w:rFonts w:ascii="Garamond" w:hAnsi="Garamond"/>
          <w:sz w:val="24"/>
          <w:szCs w:val="24"/>
        </w:rPr>
        <w:t xml:space="preserve"> </w:t>
      </w:r>
    </w:p>
    <w:p w:rsidR="00BA57BA" w:rsidRPr="00BA57BA" w:rsidRDefault="00BA57BA" w:rsidP="00BA57BA">
      <w:pPr>
        <w:pStyle w:val="Odstavecseseznamem"/>
        <w:numPr>
          <w:ilvl w:val="0"/>
          <w:numId w:val="1"/>
        </w:numPr>
        <w:spacing w:line="360" w:lineRule="auto"/>
        <w:ind w:left="1276" w:hanging="425"/>
        <w:jc w:val="both"/>
        <w:rPr>
          <w:rFonts w:ascii="Garamond" w:hAnsi="Garamond"/>
          <w:sz w:val="24"/>
          <w:szCs w:val="24"/>
        </w:rPr>
      </w:pPr>
      <w:r w:rsidRPr="00BA57BA">
        <w:rPr>
          <w:rFonts w:ascii="Garamond" w:hAnsi="Garamond"/>
          <w:sz w:val="24"/>
          <w:szCs w:val="24"/>
        </w:rPr>
        <w:t>Jaký je rozdíl mezi polyalkoholy a polyoly? (kapitoly 1.5.1.5 a 1.5.1.7. polyoly)</w:t>
      </w:r>
    </w:p>
    <w:p w:rsidR="00C02B77" w:rsidRPr="00BA57BA" w:rsidRDefault="00C02B77" w:rsidP="00BA57BA">
      <w:pPr>
        <w:pStyle w:val="Odstavecseseznamem"/>
        <w:numPr>
          <w:ilvl w:val="0"/>
          <w:numId w:val="1"/>
        </w:numPr>
        <w:spacing w:line="360" w:lineRule="auto"/>
        <w:ind w:left="1276" w:hanging="425"/>
        <w:jc w:val="both"/>
        <w:rPr>
          <w:rFonts w:ascii="Garamond" w:hAnsi="Garamond"/>
          <w:sz w:val="24"/>
          <w:szCs w:val="24"/>
        </w:rPr>
      </w:pPr>
      <w:r w:rsidRPr="00BA57BA">
        <w:rPr>
          <w:rFonts w:ascii="Garamond" w:hAnsi="Garamond"/>
          <w:sz w:val="24"/>
          <w:szCs w:val="24"/>
        </w:rPr>
        <w:t>V tabulce 6 na str. 48 jsou uvedeny v prvním sloupci číselné hodnoty v mm. Jedná se o tloušťku stacionární fáze v </w:t>
      </w:r>
      <w:r w:rsidRPr="00BA57BA">
        <w:rPr>
          <w:rFonts w:ascii="Symbol" w:hAnsi="Symbol"/>
          <w:sz w:val="24"/>
          <w:szCs w:val="24"/>
        </w:rPr>
        <w:t></w:t>
      </w:r>
      <w:r w:rsidRPr="00BA57BA">
        <w:rPr>
          <w:rFonts w:ascii="Garamond" w:hAnsi="Garamond"/>
          <w:sz w:val="24"/>
          <w:szCs w:val="24"/>
        </w:rPr>
        <w:t>m?</w:t>
      </w:r>
    </w:p>
    <w:p w:rsidR="00C02B77" w:rsidRDefault="00C02B77" w:rsidP="00BA57BA">
      <w:pPr>
        <w:pStyle w:val="Odstavecseseznamem"/>
        <w:numPr>
          <w:ilvl w:val="0"/>
          <w:numId w:val="1"/>
        </w:numPr>
        <w:spacing w:line="360" w:lineRule="auto"/>
        <w:ind w:left="1276" w:hanging="425"/>
        <w:jc w:val="both"/>
        <w:rPr>
          <w:rFonts w:ascii="Garamond" w:hAnsi="Garamond"/>
          <w:sz w:val="24"/>
          <w:szCs w:val="24"/>
        </w:rPr>
      </w:pPr>
      <w:r w:rsidRPr="00BA57BA">
        <w:rPr>
          <w:rFonts w:ascii="Garamond" w:hAnsi="Garamond"/>
          <w:sz w:val="24"/>
          <w:szCs w:val="24"/>
        </w:rPr>
        <w:t xml:space="preserve">U vzorků 36-38, 43, 45, 60, 73 a 76 je uvedena odrůda Cuvée. Bylo </w:t>
      </w:r>
      <w:r w:rsidR="00201558" w:rsidRPr="00BA57BA">
        <w:rPr>
          <w:rFonts w:ascii="Garamond" w:hAnsi="Garamond"/>
          <w:sz w:val="24"/>
          <w:szCs w:val="24"/>
        </w:rPr>
        <w:t>známo, jaké</w:t>
      </w:r>
      <w:r w:rsidRPr="00BA57BA">
        <w:rPr>
          <w:rFonts w:ascii="Garamond" w:hAnsi="Garamond"/>
          <w:sz w:val="24"/>
          <w:szCs w:val="24"/>
        </w:rPr>
        <w:t xml:space="preserve"> odrůdy byly scelovány?</w:t>
      </w:r>
    </w:p>
    <w:p w:rsidR="009D5D37" w:rsidRDefault="009D5D37" w:rsidP="00BA57BA">
      <w:pPr>
        <w:pStyle w:val="Odstavecseseznamem"/>
        <w:numPr>
          <w:ilvl w:val="0"/>
          <w:numId w:val="1"/>
        </w:numPr>
        <w:spacing w:line="360" w:lineRule="auto"/>
        <w:ind w:left="1276" w:hanging="425"/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lastRenderedPageBreak/>
        <w:t>Po provedeném OPLS zpracování dat byly identifikovány složky charakterizující aromaprofil jednotlivých skupin vín pomocí GC/MS. Byl pro úplnost testován OPLS model pouze na základě uvedených identifikovaných látek?</w:t>
      </w:r>
    </w:p>
    <w:p w:rsidR="009D5D37" w:rsidRDefault="009D5D37" w:rsidP="009D5D37">
      <w:pPr>
        <w:spacing w:line="360" w:lineRule="auto"/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Závěrem mohu konstatovat, že dle mého názoru diplomant splnil zadání diplomové práce, ta svým obsahem a kvalitou zpracování odpovídá požadavkům kladeným na tento typ závěrečné kvalifikační práce, práci doporučuji k obhajobě a hodnotím známkou</w:t>
      </w:r>
    </w:p>
    <w:p w:rsidR="002338EB" w:rsidRPr="002011BD" w:rsidRDefault="002338EB" w:rsidP="007703C6">
      <w:pPr>
        <w:spacing w:line="360" w:lineRule="auto"/>
        <w:jc w:val="center"/>
        <w:rPr>
          <w:rFonts w:ascii="Garamond" w:hAnsi="Garamond"/>
          <w:sz w:val="24"/>
          <w:szCs w:val="24"/>
        </w:rPr>
      </w:pPr>
      <w:r>
        <w:rPr>
          <w:rFonts w:ascii="Garamond" w:hAnsi="Garamond"/>
          <w:b/>
          <w:sz w:val="24"/>
          <w:szCs w:val="24"/>
        </w:rPr>
        <w:t>A</w:t>
      </w:r>
    </w:p>
    <w:p w:rsidR="002338EB" w:rsidRPr="00F75AFF" w:rsidRDefault="002338EB" w:rsidP="007703C6">
      <w:pPr>
        <w:spacing w:line="360" w:lineRule="auto"/>
        <w:ind w:firstLine="708"/>
        <w:jc w:val="both"/>
        <w:rPr>
          <w:rFonts w:ascii="Garamond" w:hAnsi="Garamond"/>
          <w:b/>
          <w:smallCaps/>
          <w:sz w:val="24"/>
          <w:szCs w:val="24"/>
        </w:rPr>
      </w:pPr>
    </w:p>
    <w:p w:rsidR="002338EB" w:rsidRPr="00557A62" w:rsidRDefault="002338EB" w:rsidP="007703C6">
      <w:pPr>
        <w:spacing w:line="360" w:lineRule="auto"/>
        <w:jc w:val="both"/>
        <w:rPr>
          <w:rFonts w:ascii="Garamond" w:hAnsi="Garamond"/>
          <w:sz w:val="24"/>
          <w:szCs w:val="24"/>
        </w:rPr>
      </w:pPr>
      <w:r w:rsidRPr="00557A62">
        <w:rPr>
          <w:rFonts w:ascii="Garamond" w:hAnsi="Garamond"/>
          <w:sz w:val="24"/>
          <w:szCs w:val="24"/>
        </w:rPr>
        <w:t xml:space="preserve">V Pardubicích dne </w:t>
      </w:r>
      <w:r>
        <w:rPr>
          <w:rFonts w:ascii="Garamond" w:hAnsi="Garamond"/>
          <w:sz w:val="24"/>
          <w:szCs w:val="24"/>
        </w:rPr>
        <w:t>1</w:t>
      </w:r>
      <w:r w:rsidRPr="00557A62">
        <w:rPr>
          <w:rFonts w:ascii="Garamond" w:hAnsi="Garamond"/>
          <w:sz w:val="24"/>
          <w:szCs w:val="24"/>
        </w:rPr>
        <w:t xml:space="preserve">. </w:t>
      </w:r>
      <w:r w:rsidR="009D5D37">
        <w:rPr>
          <w:rFonts w:ascii="Garamond" w:hAnsi="Garamond"/>
          <w:sz w:val="24"/>
          <w:szCs w:val="24"/>
        </w:rPr>
        <w:t xml:space="preserve">září </w:t>
      </w:r>
      <w:r w:rsidRPr="00557A62">
        <w:rPr>
          <w:rFonts w:ascii="Garamond" w:hAnsi="Garamond"/>
          <w:sz w:val="24"/>
          <w:szCs w:val="24"/>
        </w:rPr>
        <w:t>20</w:t>
      </w:r>
      <w:r>
        <w:rPr>
          <w:rFonts w:ascii="Garamond" w:hAnsi="Garamond"/>
          <w:sz w:val="24"/>
          <w:szCs w:val="24"/>
        </w:rPr>
        <w:t>20</w:t>
      </w:r>
    </w:p>
    <w:p w:rsidR="002338EB" w:rsidRPr="00557A62" w:rsidRDefault="002338EB" w:rsidP="007703C6">
      <w:pPr>
        <w:spacing w:line="360" w:lineRule="auto"/>
        <w:jc w:val="both"/>
        <w:rPr>
          <w:rFonts w:ascii="Garamond" w:hAnsi="Garamond"/>
          <w:sz w:val="24"/>
          <w:szCs w:val="24"/>
        </w:rPr>
      </w:pPr>
    </w:p>
    <w:p w:rsidR="002338EB" w:rsidRPr="00557A62" w:rsidRDefault="002338EB" w:rsidP="007703C6">
      <w:pPr>
        <w:spacing w:line="360" w:lineRule="auto"/>
        <w:jc w:val="both"/>
        <w:rPr>
          <w:rFonts w:ascii="Garamond" w:hAnsi="Garamond"/>
          <w:sz w:val="24"/>
          <w:szCs w:val="24"/>
        </w:rPr>
      </w:pPr>
    </w:p>
    <w:p w:rsidR="002338EB" w:rsidRPr="00D776A8" w:rsidRDefault="002338EB" w:rsidP="007703C6">
      <w:pPr>
        <w:spacing w:line="360" w:lineRule="auto"/>
        <w:jc w:val="both"/>
        <w:rPr>
          <w:rFonts w:ascii="Garamond" w:hAnsi="Garamond"/>
          <w:sz w:val="24"/>
          <w:szCs w:val="24"/>
        </w:rPr>
      </w:pPr>
      <w:r w:rsidRPr="00557A62">
        <w:rPr>
          <w:rFonts w:ascii="Garamond" w:hAnsi="Garamond"/>
          <w:sz w:val="24"/>
          <w:szCs w:val="24"/>
        </w:rPr>
        <w:tab/>
      </w:r>
      <w:r w:rsidRPr="00557A62">
        <w:rPr>
          <w:rFonts w:ascii="Garamond" w:hAnsi="Garamond"/>
          <w:sz w:val="24"/>
          <w:szCs w:val="24"/>
        </w:rPr>
        <w:tab/>
      </w:r>
      <w:r w:rsidRPr="00557A62">
        <w:rPr>
          <w:rFonts w:ascii="Garamond" w:hAnsi="Garamond"/>
          <w:sz w:val="24"/>
          <w:szCs w:val="24"/>
        </w:rPr>
        <w:tab/>
      </w:r>
      <w:r w:rsidRPr="00557A62">
        <w:rPr>
          <w:rFonts w:ascii="Garamond" w:hAnsi="Garamond"/>
          <w:sz w:val="24"/>
          <w:szCs w:val="24"/>
        </w:rPr>
        <w:tab/>
      </w:r>
      <w:r w:rsidRPr="00557A62">
        <w:rPr>
          <w:rFonts w:ascii="Garamond" w:hAnsi="Garamond"/>
          <w:sz w:val="24"/>
          <w:szCs w:val="24"/>
        </w:rPr>
        <w:tab/>
      </w:r>
      <w:r w:rsidRPr="00557A62">
        <w:rPr>
          <w:rFonts w:ascii="Garamond" w:hAnsi="Garamond"/>
          <w:sz w:val="24"/>
          <w:szCs w:val="24"/>
        </w:rPr>
        <w:tab/>
      </w:r>
      <w:r w:rsidRPr="00557A62">
        <w:rPr>
          <w:rFonts w:ascii="Garamond" w:hAnsi="Garamond"/>
          <w:sz w:val="24"/>
          <w:szCs w:val="24"/>
        </w:rPr>
        <w:tab/>
      </w:r>
      <w:r w:rsidRPr="00557A62">
        <w:rPr>
          <w:rFonts w:ascii="Garamond" w:hAnsi="Garamond"/>
          <w:sz w:val="24"/>
          <w:szCs w:val="24"/>
        </w:rPr>
        <w:tab/>
      </w:r>
      <w:r w:rsidRPr="00557A62">
        <w:rPr>
          <w:rFonts w:ascii="Garamond" w:hAnsi="Garamond"/>
          <w:sz w:val="24"/>
          <w:szCs w:val="24"/>
        </w:rPr>
        <w:tab/>
      </w:r>
      <w:r>
        <w:rPr>
          <w:rFonts w:ascii="Garamond" w:hAnsi="Garamond"/>
          <w:sz w:val="24"/>
          <w:szCs w:val="24"/>
        </w:rPr>
        <w:t xml:space="preserve">doc. </w:t>
      </w:r>
      <w:r w:rsidRPr="00557A62">
        <w:rPr>
          <w:rFonts w:ascii="Garamond" w:hAnsi="Garamond"/>
          <w:sz w:val="24"/>
          <w:szCs w:val="24"/>
        </w:rPr>
        <w:t>Ing. Petr Česla, Ph.D.</w:t>
      </w:r>
    </w:p>
    <w:p w:rsidR="002338EB" w:rsidRDefault="002338EB" w:rsidP="007703C6">
      <w:pPr>
        <w:spacing w:line="360" w:lineRule="auto"/>
      </w:pPr>
    </w:p>
    <w:p w:rsidR="002338EB" w:rsidRPr="009F167C" w:rsidRDefault="002338EB" w:rsidP="007703C6">
      <w:pPr>
        <w:spacing w:line="360" w:lineRule="auto"/>
      </w:pPr>
    </w:p>
    <w:p w:rsidR="00617F65" w:rsidRDefault="00617F65" w:rsidP="007703C6">
      <w:pPr>
        <w:spacing w:line="360" w:lineRule="auto"/>
      </w:pPr>
    </w:p>
    <w:sectPr w:rsidR="00617F6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4863C1A"/>
    <w:multiLevelType w:val="hybridMultilevel"/>
    <w:tmpl w:val="E73EFAE6"/>
    <w:lvl w:ilvl="0" w:tplc="0405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338EB"/>
    <w:rsid w:val="00014CB5"/>
    <w:rsid w:val="0007497F"/>
    <w:rsid w:val="001F2E4B"/>
    <w:rsid w:val="00201558"/>
    <w:rsid w:val="002338EB"/>
    <w:rsid w:val="004D211C"/>
    <w:rsid w:val="005F2F48"/>
    <w:rsid w:val="00617F65"/>
    <w:rsid w:val="006D1A33"/>
    <w:rsid w:val="007703C6"/>
    <w:rsid w:val="007E05C2"/>
    <w:rsid w:val="008B33CD"/>
    <w:rsid w:val="009C5209"/>
    <w:rsid w:val="009D3609"/>
    <w:rsid w:val="009D5D37"/>
    <w:rsid w:val="00AF6849"/>
    <w:rsid w:val="00BA57BA"/>
    <w:rsid w:val="00C02B77"/>
    <w:rsid w:val="00C36C33"/>
    <w:rsid w:val="00D33124"/>
    <w:rsid w:val="00DB6005"/>
    <w:rsid w:val="00E62D9B"/>
    <w:rsid w:val="00EA2AC1"/>
    <w:rsid w:val="00F71C3E"/>
    <w:rsid w:val="00FD6E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D9B57DE7-E3BC-474F-AD0C-D14FBF82C29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">
    <w:name w:val="Normal"/>
    <w:qFormat/>
    <w:rsid w:val="002338EB"/>
    <w:pPr>
      <w:spacing w:after="200" w:line="276" w:lineRule="auto"/>
    </w:p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bubliny">
    <w:name w:val="Balloon Text"/>
    <w:basedOn w:val="Normln"/>
    <w:link w:val="TextbublinyChar"/>
    <w:uiPriority w:val="99"/>
    <w:semiHidden/>
    <w:unhideWhenUsed/>
    <w:rsid w:val="00E62D9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E62D9B"/>
    <w:rPr>
      <w:rFonts w:ascii="Segoe UI" w:hAnsi="Segoe UI" w:cs="Segoe UI"/>
      <w:sz w:val="18"/>
      <w:szCs w:val="18"/>
    </w:rPr>
  </w:style>
  <w:style w:type="paragraph" w:styleId="Odstavecseseznamem">
    <w:name w:val="List Paragraph"/>
    <w:basedOn w:val="Normln"/>
    <w:uiPriority w:val="34"/>
    <w:qFormat/>
    <w:rsid w:val="00BA57B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  <w:pixelsPerInch w:val="120"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402</Words>
  <Characters>2378</Characters>
  <Application>Microsoft Office Word</Application>
  <DocSecurity>0</DocSecurity>
  <Lines>19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2775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Cesla Petr</dc:creator>
  <cp:lastModifiedBy>Polednikova Miloslava</cp:lastModifiedBy>
  <cp:revision>2</cp:revision>
  <cp:lastPrinted>2020-09-02T06:55:00Z</cp:lastPrinted>
  <dcterms:created xsi:type="dcterms:W3CDTF">2020-09-03T06:37:00Z</dcterms:created>
  <dcterms:modified xsi:type="dcterms:W3CDTF">2020-09-03T06:37:00Z</dcterms:modified>
</cp:coreProperties>
</file>