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1A10" w:rsidRPr="002A0EA4" w:rsidRDefault="00541D0E" w:rsidP="0011286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Oponentský posudek</w:t>
      </w:r>
      <w:r w:rsidR="002A0EA4" w:rsidRPr="002A0EA4">
        <w:rPr>
          <w:rFonts w:ascii="Times New Roman" w:hAnsi="Times New Roman" w:cs="Times New Roman"/>
          <w:b/>
          <w:sz w:val="24"/>
          <w:szCs w:val="24"/>
        </w:rPr>
        <w:t xml:space="preserve"> na diplomovou práci Elišky Gebas: </w:t>
      </w:r>
      <w:r w:rsidR="00641A10" w:rsidRPr="003667BD">
        <w:rPr>
          <w:rFonts w:ascii="Times New Roman" w:hAnsi="Times New Roman" w:cs="Times New Roman"/>
          <w:b/>
          <w:i/>
          <w:sz w:val="24"/>
          <w:szCs w:val="24"/>
        </w:rPr>
        <w:t xml:space="preserve">Šetření nebo ztráta víry? Úbytek smutečních obřadů z antropologické </w:t>
      </w:r>
      <w:r w:rsidR="002A0EA4" w:rsidRPr="003667BD">
        <w:rPr>
          <w:rFonts w:ascii="Times New Roman" w:hAnsi="Times New Roman" w:cs="Times New Roman"/>
          <w:b/>
          <w:i/>
          <w:sz w:val="24"/>
          <w:szCs w:val="24"/>
        </w:rPr>
        <w:t>perspektivy</w:t>
      </w:r>
      <w:r w:rsidR="002A0EA4" w:rsidRPr="002A0EA4">
        <w:rPr>
          <w:rFonts w:ascii="Times New Roman" w:hAnsi="Times New Roman" w:cs="Times New Roman"/>
          <w:b/>
          <w:sz w:val="24"/>
          <w:szCs w:val="24"/>
        </w:rPr>
        <w:t>. UPCE 2015.</w:t>
      </w:r>
    </w:p>
    <w:p w:rsidR="002A0EA4" w:rsidRDefault="002A0EA4" w:rsidP="0011286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5171E" w:rsidRPr="00C5171E" w:rsidRDefault="00C5171E" w:rsidP="00112860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2A0EA4" w:rsidRPr="00C5171E" w:rsidRDefault="002A0EA4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C5171E">
        <w:rPr>
          <w:rFonts w:ascii="Times New Roman" w:hAnsi="Times New Roman" w:cs="Times New Roman"/>
        </w:rPr>
        <w:t>Autorka si ve své práci o pohřbech v současnosti zv</w:t>
      </w:r>
      <w:bookmarkStart w:id="0" w:name="_GoBack"/>
      <w:bookmarkEnd w:id="0"/>
      <w:r w:rsidRPr="00C5171E">
        <w:rPr>
          <w:rFonts w:ascii="Times New Roman" w:hAnsi="Times New Roman" w:cs="Times New Roman"/>
        </w:rPr>
        <w:t>olila vhodnou a aktuální otázku po úbytku pohřbů s obřadem. Po důvodech tohoto jevu pátrá jednak v sekularizaci společnosti, jednak zkoumá i ekonomické důvody. V první části práce se věnuje</w:t>
      </w:r>
      <w:r w:rsidR="00C93BDE" w:rsidRPr="00C5171E">
        <w:rPr>
          <w:rFonts w:ascii="Times New Roman" w:hAnsi="Times New Roman" w:cs="Times New Roman"/>
        </w:rPr>
        <w:t xml:space="preserve"> historii pohřebnictví</w:t>
      </w:r>
      <w:r w:rsidR="00A14469">
        <w:rPr>
          <w:rFonts w:ascii="Times New Roman" w:hAnsi="Times New Roman" w:cs="Times New Roman"/>
        </w:rPr>
        <w:t>,</w:t>
      </w:r>
      <w:r w:rsidR="00C93BDE" w:rsidRPr="00C5171E">
        <w:rPr>
          <w:rFonts w:ascii="Times New Roman" w:hAnsi="Times New Roman" w:cs="Times New Roman"/>
        </w:rPr>
        <w:t xml:space="preserve"> nástupu žehu</w:t>
      </w:r>
      <w:r w:rsidR="00A70783" w:rsidRPr="00C5171E">
        <w:rPr>
          <w:rFonts w:ascii="Times New Roman" w:hAnsi="Times New Roman" w:cs="Times New Roman"/>
        </w:rPr>
        <w:t xml:space="preserve"> a </w:t>
      </w:r>
      <w:r w:rsidR="00B96FE9" w:rsidRPr="00C5171E">
        <w:rPr>
          <w:rFonts w:ascii="Times New Roman" w:hAnsi="Times New Roman" w:cs="Times New Roman"/>
        </w:rPr>
        <w:t>proměně přístupů k pohřbívání</w:t>
      </w:r>
      <w:r w:rsidR="00A70783" w:rsidRPr="00C5171E">
        <w:rPr>
          <w:rFonts w:ascii="Times New Roman" w:hAnsi="Times New Roman" w:cs="Times New Roman"/>
        </w:rPr>
        <w:t xml:space="preserve">. </w:t>
      </w:r>
      <w:r w:rsidR="00B96FE9" w:rsidRPr="00C5171E">
        <w:rPr>
          <w:rFonts w:ascii="Times New Roman" w:hAnsi="Times New Roman" w:cs="Times New Roman"/>
        </w:rPr>
        <w:t>Tato část práce čerpá především z materiálů spolků propagujících žeh</w:t>
      </w:r>
      <w:r w:rsidR="00823A01" w:rsidRPr="00C5171E">
        <w:rPr>
          <w:rFonts w:ascii="Times New Roman" w:hAnsi="Times New Roman" w:cs="Times New Roman"/>
        </w:rPr>
        <w:t>, z materiálů pohřebních služeb</w:t>
      </w:r>
      <w:r w:rsidR="00B96FE9" w:rsidRPr="00C5171E">
        <w:rPr>
          <w:rFonts w:ascii="Times New Roman" w:hAnsi="Times New Roman" w:cs="Times New Roman"/>
        </w:rPr>
        <w:t xml:space="preserve">, </w:t>
      </w:r>
      <w:r w:rsidR="00D9141A">
        <w:rPr>
          <w:rFonts w:ascii="Times New Roman" w:hAnsi="Times New Roman" w:cs="Times New Roman"/>
        </w:rPr>
        <w:t xml:space="preserve">z </w:t>
      </w:r>
      <w:r w:rsidR="00B96FE9" w:rsidRPr="00C5171E">
        <w:rPr>
          <w:rFonts w:ascii="Times New Roman" w:hAnsi="Times New Roman" w:cs="Times New Roman"/>
        </w:rPr>
        <w:t>průzkumů o prefere</w:t>
      </w:r>
      <w:r w:rsidR="00823A01" w:rsidRPr="00C5171E">
        <w:rPr>
          <w:rFonts w:ascii="Times New Roman" w:hAnsi="Times New Roman" w:cs="Times New Roman"/>
        </w:rPr>
        <w:t>ncích pohřbívání či legislativy</w:t>
      </w:r>
      <w:r w:rsidR="003D693E" w:rsidRPr="00C5171E">
        <w:rPr>
          <w:rFonts w:ascii="Times New Roman" w:hAnsi="Times New Roman" w:cs="Times New Roman"/>
        </w:rPr>
        <w:t xml:space="preserve">. O tématu má autorka velký přehled, v „branži“ pohřebnictví se pohybuje </w:t>
      </w:r>
      <w:r w:rsidR="00D9141A">
        <w:rPr>
          <w:rFonts w:ascii="Times New Roman" w:hAnsi="Times New Roman" w:cs="Times New Roman"/>
        </w:rPr>
        <w:t xml:space="preserve">již </w:t>
      </w:r>
      <w:r w:rsidR="003D693E" w:rsidRPr="00C5171E">
        <w:rPr>
          <w:rFonts w:ascii="Times New Roman" w:hAnsi="Times New Roman" w:cs="Times New Roman"/>
        </w:rPr>
        <w:t>d</w:t>
      </w:r>
      <w:r w:rsidR="00D9141A">
        <w:rPr>
          <w:rFonts w:ascii="Times New Roman" w:hAnsi="Times New Roman" w:cs="Times New Roman"/>
        </w:rPr>
        <w:t>elší</w:t>
      </w:r>
      <w:r w:rsidR="003D693E" w:rsidRPr="00C5171E">
        <w:rPr>
          <w:rFonts w:ascii="Times New Roman" w:hAnsi="Times New Roman" w:cs="Times New Roman"/>
        </w:rPr>
        <w:t xml:space="preserve"> dobu a je schopná výstižně popsat jednotlivé typy obřadů. Kapitola však</w:t>
      </w:r>
      <w:r w:rsidR="00823A01" w:rsidRPr="00C5171E">
        <w:rPr>
          <w:rFonts w:ascii="Times New Roman" w:hAnsi="Times New Roman" w:cs="Times New Roman"/>
        </w:rPr>
        <w:t>není příliš analytická</w:t>
      </w:r>
      <w:r w:rsidR="003D693E" w:rsidRPr="00C5171E">
        <w:rPr>
          <w:rFonts w:ascii="Times New Roman" w:hAnsi="Times New Roman" w:cs="Times New Roman"/>
        </w:rPr>
        <w:t xml:space="preserve"> a dojem ze čtení kazí některá chybná tvrzení či přeskakování v tématu</w:t>
      </w:r>
      <w:r w:rsidR="00823A01" w:rsidRPr="00C5171E">
        <w:rPr>
          <w:rFonts w:ascii="Times New Roman" w:hAnsi="Times New Roman" w:cs="Times New Roman"/>
        </w:rPr>
        <w:t>.</w:t>
      </w:r>
      <w:r w:rsidR="003D693E" w:rsidRPr="00C5171E">
        <w:rPr>
          <w:rFonts w:ascii="Times New Roman" w:hAnsi="Times New Roman" w:cs="Times New Roman"/>
        </w:rPr>
        <w:t>N</w:t>
      </w:r>
      <w:r w:rsidR="008C3D70" w:rsidRPr="00C5171E">
        <w:rPr>
          <w:rFonts w:ascii="Times New Roman" w:hAnsi="Times New Roman" w:cs="Times New Roman"/>
        </w:rPr>
        <w:t>apř. na straně 19 má výzkum</w:t>
      </w:r>
      <w:r w:rsidR="00EF6831" w:rsidRPr="00C5171E">
        <w:rPr>
          <w:rFonts w:ascii="Times New Roman" w:hAnsi="Times New Roman" w:cs="Times New Roman"/>
        </w:rPr>
        <w:t xml:space="preserve"> ISSP z roku 2006 dokladovat ubývání smutečních rozloučení s účastí a přibývání pohřbů žehem. Údaje jsou však jen z jednoho roku, a tak nemohou ukazovat ča</w:t>
      </w:r>
      <w:r w:rsidR="003D693E" w:rsidRPr="00C5171E">
        <w:rPr>
          <w:rFonts w:ascii="Times New Roman" w:hAnsi="Times New Roman" w:cs="Times New Roman"/>
        </w:rPr>
        <w:t>sový vývoj</w:t>
      </w:r>
      <w:r w:rsidR="00EF6831" w:rsidRPr="00C5171E">
        <w:rPr>
          <w:rFonts w:ascii="Times New Roman" w:hAnsi="Times New Roman" w:cs="Times New Roman"/>
        </w:rPr>
        <w:t>. Když jsem se uvedený výzkum snažila dohledat, zjistila jsem, že autorka měla citovat zdroj – Nešporová 2011</w:t>
      </w:r>
      <w:r w:rsidR="00EF6831" w:rsidRPr="00C5171E">
        <w:rPr>
          <w:rStyle w:val="Znakapoznpodarou"/>
          <w:rFonts w:ascii="Times New Roman" w:hAnsi="Times New Roman" w:cs="Times New Roman"/>
        </w:rPr>
        <w:footnoteReference w:id="2"/>
      </w:r>
      <w:r w:rsidR="00EF6831" w:rsidRPr="00C5171E">
        <w:rPr>
          <w:rFonts w:ascii="Times New Roman" w:hAnsi="Times New Roman" w:cs="Times New Roman"/>
        </w:rPr>
        <w:t>, který uvedenou tabulku uvádí</w:t>
      </w:r>
      <w:r w:rsidR="003D693E" w:rsidRPr="00C5171E">
        <w:rPr>
          <w:rFonts w:ascii="Times New Roman" w:hAnsi="Times New Roman" w:cs="Times New Roman"/>
        </w:rPr>
        <w:t xml:space="preserve"> jako výzkum ISSP</w:t>
      </w:r>
      <w:r w:rsidR="00EF6831" w:rsidRPr="00C5171E">
        <w:rPr>
          <w:rFonts w:ascii="Times New Roman" w:hAnsi="Times New Roman" w:cs="Times New Roman"/>
        </w:rPr>
        <w:t>. Tento zdroj ani ISSP nemá autorka v literatuře, výzkum ISSP se navíc konal v roce 2008, ne 2006.</w:t>
      </w:r>
      <w:r w:rsidR="00D871F1" w:rsidRPr="00C5171E">
        <w:rPr>
          <w:rFonts w:ascii="Times New Roman" w:hAnsi="Times New Roman" w:cs="Times New Roman"/>
        </w:rPr>
        <w:t xml:space="preserve"> Některé kapitoly nejsou tematicky jednotné – například pod kapitolou o ekonomickém pohřbu se na s</w:t>
      </w:r>
      <w:r w:rsidR="00623E94">
        <w:rPr>
          <w:rFonts w:ascii="Times New Roman" w:hAnsi="Times New Roman" w:cs="Times New Roman"/>
        </w:rPr>
        <w:t>traně</w:t>
      </w:r>
      <w:r w:rsidR="00D871F1" w:rsidRPr="00C5171E">
        <w:rPr>
          <w:rFonts w:ascii="Times New Roman" w:hAnsi="Times New Roman" w:cs="Times New Roman"/>
        </w:rPr>
        <w:t xml:space="preserve"> 27 objevuje tematický skok k historickému exkursu o zpopelnění, který měl být součástí kapitol</w:t>
      </w:r>
      <w:r w:rsidR="0069563B">
        <w:rPr>
          <w:rFonts w:ascii="Times New Roman" w:hAnsi="Times New Roman" w:cs="Times New Roman"/>
        </w:rPr>
        <w:t xml:space="preserve">y </w:t>
      </w:r>
      <w:r w:rsidR="00D871F1" w:rsidRPr="00C5171E">
        <w:rPr>
          <w:rFonts w:ascii="Times New Roman" w:hAnsi="Times New Roman" w:cs="Times New Roman"/>
        </w:rPr>
        <w:t>Historický kontext pohřbívání v</w:t>
      </w:r>
      <w:r w:rsidR="0069563B">
        <w:rPr>
          <w:rFonts w:ascii="Times New Roman" w:hAnsi="Times New Roman" w:cs="Times New Roman"/>
        </w:rPr>
        <w:t> </w:t>
      </w:r>
      <w:r w:rsidR="00D871F1" w:rsidRPr="00C5171E">
        <w:rPr>
          <w:rFonts w:ascii="Times New Roman" w:hAnsi="Times New Roman" w:cs="Times New Roman"/>
        </w:rPr>
        <w:t>ČR</w:t>
      </w:r>
      <w:r w:rsidR="0069563B">
        <w:rPr>
          <w:rFonts w:ascii="Times New Roman" w:hAnsi="Times New Roman" w:cs="Times New Roman"/>
        </w:rPr>
        <w:t>, kde se o počátcích žehu již mluvilo</w:t>
      </w:r>
      <w:r w:rsidR="00D871F1" w:rsidRPr="00C5171E">
        <w:rPr>
          <w:rFonts w:ascii="Times New Roman" w:hAnsi="Times New Roman" w:cs="Times New Roman"/>
        </w:rPr>
        <w:t>. Některé</w:t>
      </w:r>
      <w:r w:rsidR="003D693E" w:rsidRPr="00C5171E">
        <w:rPr>
          <w:rFonts w:ascii="Times New Roman" w:hAnsi="Times New Roman" w:cs="Times New Roman"/>
        </w:rPr>
        <w:t xml:space="preserve"> údaje</w:t>
      </w:r>
      <w:r w:rsidR="00D871F1" w:rsidRPr="00C5171E">
        <w:rPr>
          <w:rFonts w:ascii="Times New Roman" w:hAnsi="Times New Roman" w:cs="Times New Roman"/>
        </w:rPr>
        <w:t xml:space="preserve"> z této kapitoly také nesouhlasí s </w:t>
      </w:r>
      <w:r w:rsidR="003D693E" w:rsidRPr="00C5171E">
        <w:rPr>
          <w:rFonts w:ascii="Times New Roman" w:hAnsi="Times New Roman" w:cs="Times New Roman"/>
        </w:rPr>
        <w:t>jinde</w:t>
      </w:r>
      <w:r w:rsidR="00D871F1" w:rsidRPr="00C5171E">
        <w:rPr>
          <w:rFonts w:ascii="Times New Roman" w:hAnsi="Times New Roman" w:cs="Times New Roman"/>
        </w:rPr>
        <w:t xml:space="preserve"> u</w:t>
      </w:r>
      <w:r w:rsidR="00B82331" w:rsidRPr="00C5171E">
        <w:rPr>
          <w:rFonts w:ascii="Times New Roman" w:hAnsi="Times New Roman" w:cs="Times New Roman"/>
        </w:rPr>
        <w:t xml:space="preserve">vedenými </w:t>
      </w:r>
      <w:r w:rsidR="00D871F1" w:rsidRPr="00C5171E">
        <w:rPr>
          <w:rFonts w:ascii="Times New Roman" w:hAnsi="Times New Roman" w:cs="Times New Roman"/>
        </w:rPr>
        <w:t>(první pohřeb žehem měl proběhnout v roce 1921, zároveň se však</w:t>
      </w:r>
      <w:r w:rsidR="003D693E" w:rsidRPr="00C5171E">
        <w:rPr>
          <w:rFonts w:ascii="Times New Roman" w:hAnsi="Times New Roman" w:cs="Times New Roman"/>
        </w:rPr>
        <w:t xml:space="preserve"> na stejné straně 27 uvádí zpopelnění Vojty Náprstka z roku 1894, na straně 28 se uvádí první kremace v roce 1918 v Liberci a tabulka ze strany 12 ukazuje, že stovky kremací proběhly už před tímto rokem).</w:t>
      </w:r>
    </w:p>
    <w:p w:rsidR="00B82331" w:rsidRPr="00C5171E" w:rsidRDefault="00B82331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82008D" w:rsidRPr="00C5171E" w:rsidRDefault="00B82331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C5171E">
        <w:rPr>
          <w:rFonts w:ascii="Times New Roman" w:hAnsi="Times New Roman" w:cs="Times New Roman"/>
        </w:rPr>
        <w:t>Teorii čerpá autorka z antropologie náboženství, které věnuje následující kapitolu. Probírá postupně jednotlivé teorie náboženství od osmnáctého století po současnost a přemýšlení svých informátorů se snaží připodobnit k jednotlivým teoriím, aniž by nějakou preferovala.</w:t>
      </w:r>
      <w:r w:rsidR="00FF6323" w:rsidRPr="00C5171E">
        <w:rPr>
          <w:rFonts w:ascii="Times New Roman" w:hAnsi="Times New Roman" w:cs="Times New Roman"/>
        </w:rPr>
        <w:t xml:space="preserve"> Například ti, kdo vidí pohřeb jako povinnost, kterou si lidstvo vytvořilo, přemýšlejí konstruktivisticky (viz i s. </w:t>
      </w:r>
      <w:r w:rsidR="007A4482" w:rsidRPr="00C5171E">
        <w:rPr>
          <w:rFonts w:ascii="Times New Roman" w:hAnsi="Times New Roman" w:cs="Times New Roman"/>
        </w:rPr>
        <w:t>49)</w:t>
      </w:r>
      <w:r w:rsidR="00FF6323" w:rsidRPr="00C5171E">
        <w:rPr>
          <w:rFonts w:ascii="Times New Roman" w:hAnsi="Times New Roman" w:cs="Times New Roman"/>
        </w:rPr>
        <w:t xml:space="preserve">. </w:t>
      </w:r>
      <w:r w:rsidR="007A4482" w:rsidRPr="00C5171E">
        <w:rPr>
          <w:rFonts w:ascii="Times New Roman" w:hAnsi="Times New Roman" w:cs="Times New Roman"/>
        </w:rPr>
        <w:t xml:space="preserve">Při obhajobě by bylo vhodné tento způsob práce s teorií vysvětlit. </w:t>
      </w:r>
    </w:p>
    <w:p w:rsidR="0082008D" w:rsidRPr="00C5171E" w:rsidRDefault="0082008D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B82331" w:rsidRPr="00C5171E" w:rsidRDefault="00FF6323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C5171E">
        <w:rPr>
          <w:rFonts w:ascii="Times New Roman" w:hAnsi="Times New Roman" w:cs="Times New Roman"/>
        </w:rPr>
        <w:t>Do hloubky se autorka věnuje rituálu a jeho charakteristikám a uvádí relevantní literaturu</w:t>
      </w:r>
      <w:r w:rsidR="0082008D" w:rsidRPr="00C5171E">
        <w:rPr>
          <w:rFonts w:ascii="Times New Roman" w:hAnsi="Times New Roman" w:cs="Times New Roman"/>
        </w:rPr>
        <w:t>, např. teoretičku rituálu Catherine Bell, od které přejímá osm rysů rituálu. Tyto rysy pak identifikuje v církevních i necírkevních obřadech. Jeden z </w:t>
      </w:r>
      <w:r w:rsidR="00E2281E">
        <w:rPr>
          <w:rFonts w:ascii="Times New Roman" w:hAnsi="Times New Roman" w:cs="Times New Roman"/>
        </w:rPr>
        <w:t>rysů</w:t>
      </w:r>
      <w:r w:rsidR="0082008D" w:rsidRPr="00C5171E">
        <w:rPr>
          <w:rFonts w:ascii="Times New Roman" w:hAnsi="Times New Roman" w:cs="Times New Roman"/>
        </w:rPr>
        <w:t xml:space="preserve"> má být například „Slovní i tělesné projevy vztahující se k Bibli“. Catherine Bell je znám</w:t>
      </w:r>
      <w:r w:rsidR="00E2281E">
        <w:rPr>
          <w:rFonts w:ascii="Times New Roman" w:hAnsi="Times New Roman" w:cs="Times New Roman"/>
        </w:rPr>
        <w:t>á</w:t>
      </w:r>
      <w:r w:rsidR="0082008D" w:rsidRPr="00C5171E">
        <w:rPr>
          <w:rFonts w:ascii="Times New Roman" w:hAnsi="Times New Roman" w:cs="Times New Roman"/>
        </w:rPr>
        <w:t xml:space="preserve"> jako teoretička rituálu obecně, proto by bylo zvláštní, že by Bibli kladla jako jednu z podmínek rituálu na celém světě. Pátrala jsem tedy po původní citaci, bohužel však autorka neuvedla stránku nepřímé citace. Nejprve jsem zjistila, že v</w:t>
      </w:r>
      <w:r w:rsidR="00893D7F">
        <w:rPr>
          <w:rFonts w:ascii="Times New Roman" w:hAnsi="Times New Roman" w:cs="Times New Roman"/>
        </w:rPr>
        <w:t> </w:t>
      </w:r>
      <w:r w:rsidR="0082008D" w:rsidRPr="00C5171E">
        <w:rPr>
          <w:rFonts w:ascii="Times New Roman" w:hAnsi="Times New Roman" w:cs="Times New Roman"/>
        </w:rPr>
        <w:t>celé</w:t>
      </w:r>
      <w:r w:rsidR="00893D7F">
        <w:rPr>
          <w:rFonts w:ascii="Times New Roman" w:hAnsi="Times New Roman" w:cs="Times New Roman"/>
        </w:rPr>
        <w:t xml:space="preserve"> citované</w:t>
      </w:r>
      <w:r w:rsidR="0082008D" w:rsidRPr="00C5171E">
        <w:rPr>
          <w:rFonts w:ascii="Times New Roman" w:hAnsi="Times New Roman" w:cs="Times New Roman"/>
        </w:rPr>
        <w:t xml:space="preserve"> knize se slovo Bible neobjevuje a dále jsem našla citaci ze strany 204-5, kde se však nemluví o tom, že by rysy </w:t>
      </w:r>
      <w:r w:rsidR="00893D7F">
        <w:rPr>
          <w:rFonts w:ascii="Times New Roman" w:hAnsi="Times New Roman" w:cs="Times New Roman"/>
        </w:rPr>
        <w:t xml:space="preserve">rituálu </w:t>
      </w:r>
      <w:r w:rsidR="0082008D" w:rsidRPr="00C5171E">
        <w:rPr>
          <w:rFonts w:ascii="Times New Roman" w:hAnsi="Times New Roman" w:cs="Times New Roman"/>
        </w:rPr>
        <w:t>byly povinné</w:t>
      </w:r>
      <w:r w:rsidR="005E6870">
        <w:rPr>
          <w:rFonts w:ascii="Times New Roman" w:hAnsi="Times New Roman" w:cs="Times New Roman"/>
        </w:rPr>
        <w:t>, jak tvrdí autorka na str</w:t>
      </w:r>
      <w:r w:rsidR="00623E94">
        <w:rPr>
          <w:rFonts w:ascii="Times New Roman" w:hAnsi="Times New Roman" w:cs="Times New Roman"/>
        </w:rPr>
        <w:t>aně</w:t>
      </w:r>
      <w:r w:rsidR="005E6870">
        <w:rPr>
          <w:rFonts w:ascii="Times New Roman" w:hAnsi="Times New Roman" w:cs="Times New Roman"/>
        </w:rPr>
        <w:t xml:space="preserve"> 33</w:t>
      </w:r>
      <w:r w:rsidR="0082008D" w:rsidRPr="00C5171E">
        <w:rPr>
          <w:rFonts w:ascii="Times New Roman" w:hAnsi="Times New Roman" w:cs="Times New Roman"/>
        </w:rPr>
        <w:t xml:space="preserve">, naopak se tvrdí, že </w:t>
      </w:r>
      <w:r w:rsidR="005F16C3">
        <w:rPr>
          <w:rFonts w:ascii="Times New Roman" w:hAnsi="Times New Roman" w:cs="Times New Roman"/>
        </w:rPr>
        <w:t>jde o</w:t>
      </w:r>
      <w:r w:rsidR="0082008D" w:rsidRPr="00C5171E">
        <w:rPr>
          <w:rFonts w:ascii="Times New Roman" w:hAnsi="Times New Roman" w:cs="Times New Roman"/>
        </w:rPr>
        <w:t xml:space="preserve"> možné tendence a </w:t>
      </w:r>
      <w:r w:rsidR="00165932" w:rsidRPr="00C5171E">
        <w:rPr>
          <w:rFonts w:ascii="Times New Roman" w:hAnsi="Times New Roman" w:cs="Times New Roman"/>
        </w:rPr>
        <w:t>tyto rysy nejsou univerzální. Pokud porovnám rysy, které autorka vyjmenovává (místo, ustálená forma rituálu, formální a performativní kódy, vedoucí, objekty, texty a kostýmy, slovní i tělesné projevy vztahující se k Bibli, psychologické a fyziologické postavení, participace lidí) s původní citací</w:t>
      </w:r>
      <w:r w:rsidR="00165932" w:rsidRPr="00C5171E">
        <w:rPr>
          <w:rStyle w:val="Znakapoznpodarou"/>
          <w:rFonts w:ascii="Times New Roman" w:hAnsi="Times New Roman" w:cs="Times New Roman"/>
        </w:rPr>
        <w:footnoteReference w:id="3"/>
      </w:r>
      <w:r w:rsidR="00475F17" w:rsidRPr="00C5171E">
        <w:rPr>
          <w:rFonts w:ascii="Times New Roman" w:hAnsi="Times New Roman" w:cs="Times New Roman"/>
        </w:rPr>
        <w:t>, došlo zde k nepřesnostem v překladu, případně není jisté, zda autorka pracovala s originální citací.U Bell jsou rovněž mnohem známější charakteristiky rituálu, které uvádí ve své jiné knize z roku 1997 (</w:t>
      </w:r>
      <w:r w:rsidR="00475F17" w:rsidRPr="00C5171E">
        <w:rPr>
          <w:rFonts w:ascii="Times New Roman" w:hAnsi="Times New Roman" w:cs="Times New Roman"/>
          <w:i/>
        </w:rPr>
        <w:t>Ritual. Perspectives and Dimensions</w:t>
      </w:r>
      <w:r w:rsidR="00C544C9" w:rsidRPr="00C5171E">
        <w:rPr>
          <w:rFonts w:ascii="Times New Roman" w:hAnsi="Times New Roman" w:cs="Times New Roman"/>
        </w:rPr>
        <w:t>), kde každému bodu charakteristiky věnuje celou kapitolu.</w:t>
      </w:r>
    </w:p>
    <w:p w:rsidR="00475F17" w:rsidRPr="00C5171E" w:rsidRDefault="00475F17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82008D" w:rsidRPr="00C5171E" w:rsidRDefault="00475F17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C5171E">
        <w:rPr>
          <w:rFonts w:ascii="Times New Roman" w:hAnsi="Times New Roman" w:cs="Times New Roman"/>
        </w:rPr>
        <w:lastRenderedPageBreak/>
        <w:t>Kompaktněji než kapitoly o náboženství působí kapitola o pohřbu jako o směně</w:t>
      </w:r>
      <w:r w:rsidR="005F16C3">
        <w:rPr>
          <w:rFonts w:ascii="Times New Roman" w:hAnsi="Times New Roman" w:cs="Times New Roman"/>
        </w:rPr>
        <w:t xml:space="preserve"> inspirovaná</w:t>
      </w:r>
      <w:r w:rsidRPr="00C5171E">
        <w:rPr>
          <w:rFonts w:ascii="Times New Roman" w:hAnsi="Times New Roman" w:cs="Times New Roman"/>
        </w:rPr>
        <w:t xml:space="preserve"> Marcelem Maussem, kdy se autorka zamýšlí nad tím, že pohřeb může být rituálem, který „daruje“ mladší generace té starší a ta pak na oplátku očekává, že jejich potomci se zachovají stejně.</w:t>
      </w:r>
      <w:r w:rsidR="001174BE" w:rsidRPr="00C5171E">
        <w:rPr>
          <w:rFonts w:ascii="Times New Roman" w:hAnsi="Times New Roman" w:cs="Times New Roman"/>
        </w:rPr>
        <w:t xml:space="preserve"> Autorka dále přemýšlí o vlivu sekularizace a racionální kalkulace </w:t>
      </w:r>
      <w:r w:rsidR="005F16C3">
        <w:rPr>
          <w:rFonts w:ascii="Times New Roman" w:hAnsi="Times New Roman" w:cs="Times New Roman"/>
        </w:rPr>
        <w:t xml:space="preserve">nákladů </w:t>
      </w:r>
      <w:r w:rsidR="001174BE" w:rsidRPr="00C5171E">
        <w:rPr>
          <w:rFonts w:ascii="Times New Roman" w:hAnsi="Times New Roman" w:cs="Times New Roman"/>
        </w:rPr>
        <w:t xml:space="preserve">na úbytek obřadů. </w:t>
      </w:r>
    </w:p>
    <w:p w:rsidR="001174BE" w:rsidRPr="00C5171E" w:rsidRDefault="001174BE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FF6323" w:rsidRPr="00C5171E" w:rsidRDefault="001174BE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C5171E">
        <w:rPr>
          <w:rFonts w:ascii="Times New Roman" w:hAnsi="Times New Roman" w:cs="Times New Roman"/>
        </w:rPr>
        <w:t>K explicitnímu popisu výzkumu se autorka dostává až v poslední třetině práce. Přibližuje metodologii, která spočívala v pozorováním doplněném o dvanáct rozhovorů</w:t>
      </w:r>
      <w:r w:rsidR="005F16C3">
        <w:rPr>
          <w:rFonts w:ascii="Times New Roman" w:hAnsi="Times New Roman" w:cs="Times New Roman"/>
        </w:rPr>
        <w:t xml:space="preserve"> s lidmi</w:t>
      </w:r>
      <w:r w:rsidRPr="00C5171E">
        <w:rPr>
          <w:rFonts w:ascii="Times New Roman" w:hAnsi="Times New Roman" w:cs="Times New Roman"/>
        </w:rPr>
        <w:t xml:space="preserve">, z nichž polovina je věřících. Není bohužel jasné, jak byli kandidáti na rozhovory zvoleni, </w:t>
      </w:r>
      <w:r w:rsidR="006F2C7D" w:rsidRPr="00C5171E">
        <w:rPr>
          <w:rFonts w:ascii="Times New Roman" w:hAnsi="Times New Roman" w:cs="Times New Roman"/>
        </w:rPr>
        <w:t>zda byli vybráni jako účastníci pozorovaných pohřbů</w:t>
      </w:r>
      <w:r w:rsidR="00BE62CD" w:rsidRPr="00C5171E">
        <w:rPr>
          <w:rFonts w:ascii="Times New Roman" w:hAnsi="Times New Roman" w:cs="Times New Roman"/>
        </w:rPr>
        <w:t xml:space="preserve">, víme jen, že jde zčásti </w:t>
      </w:r>
      <w:r w:rsidR="00EA1E2F" w:rsidRPr="00C5171E">
        <w:rPr>
          <w:rFonts w:ascii="Times New Roman" w:hAnsi="Times New Roman" w:cs="Times New Roman"/>
        </w:rPr>
        <w:t xml:space="preserve">(nebo zcela?) </w:t>
      </w:r>
      <w:r w:rsidR="00BE62CD" w:rsidRPr="00C5171E">
        <w:rPr>
          <w:rFonts w:ascii="Times New Roman" w:hAnsi="Times New Roman" w:cs="Times New Roman"/>
        </w:rPr>
        <w:t>o zaměstnance pohřebních služeb</w:t>
      </w:r>
      <w:r w:rsidR="006F2C7D" w:rsidRPr="00C5171E">
        <w:rPr>
          <w:rFonts w:ascii="Times New Roman" w:hAnsi="Times New Roman" w:cs="Times New Roman"/>
        </w:rPr>
        <w:t>. Autorka si kladla za cíl „zjistit aktérské motivace, které vedou k úbytku smutečních rozloučení“ (s. 58), avšak jednotlivé informátory nevidíme jednat, známe jen jejich názory</w:t>
      </w:r>
      <w:r w:rsidR="00E63349" w:rsidRPr="00C5171E">
        <w:rPr>
          <w:rFonts w:ascii="Times New Roman" w:hAnsi="Times New Roman" w:cs="Times New Roman"/>
        </w:rPr>
        <w:t xml:space="preserve"> z rozhovorů</w:t>
      </w:r>
      <w:r w:rsidR="006F2C7D" w:rsidRPr="00C5171E">
        <w:rPr>
          <w:rFonts w:ascii="Times New Roman" w:hAnsi="Times New Roman" w:cs="Times New Roman"/>
        </w:rPr>
        <w:t>.</w:t>
      </w:r>
      <w:r w:rsidR="00EA1E2F" w:rsidRPr="00C5171E">
        <w:rPr>
          <w:rFonts w:ascii="Times New Roman" w:hAnsi="Times New Roman" w:cs="Times New Roman"/>
        </w:rPr>
        <w:t xml:space="preserve"> Popisy obřadů jsou obecné a konkrétní aktéry v nich </w:t>
      </w:r>
      <w:r w:rsidR="007A4482" w:rsidRPr="00C5171E">
        <w:rPr>
          <w:rFonts w:ascii="Times New Roman" w:hAnsi="Times New Roman" w:cs="Times New Roman"/>
        </w:rPr>
        <w:t>nerozeznáme</w:t>
      </w:r>
      <w:r w:rsidR="00EA1E2F" w:rsidRPr="00C5171E">
        <w:rPr>
          <w:rFonts w:ascii="Times New Roman" w:hAnsi="Times New Roman" w:cs="Times New Roman"/>
        </w:rPr>
        <w:t>.</w:t>
      </w:r>
      <w:r w:rsidR="006F2C7D" w:rsidRPr="00C5171E">
        <w:rPr>
          <w:rFonts w:ascii="Times New Roman" w:hAnsi="Times New Roman" w:cs="Times New Roman"/>
        </w:rPr>
        <w:t xml:space="preserve"> Při citování </w:t>
      </w:r>
      <w:r w:rsidR="00EA1E2F" w:rsidRPr="00C5171E">
        <w:rPr>
          <w:rFonts w:ascii="Times New Roman" w:hAnsi="Times New Roman" w:cs="Times New Roman"/>
        </w:rPr>
        <w:t xml:space="preserve">rozhovorů </w:t>
      </w:r>
      <w:r w:rsidR="006F2C7D" w:rsidRPr="00C5171E">
        <w:rPr>
          <w:rFonts w:ascii="Times New Roman" w:hAnsi="Times New Roman" w:cs="Times New Roman"/>
        </w:rPr>
        <w:t>se rovněž</w:t>
      </w:r>
      <w:r w:rsidR="00710250" w:rsidRPr="00C5171E">
        <w:rPr>
          <w:rFonts w:ascii="Times New Roman" w:hAnsi="Times New Roman" w:cs="Times New Roman"/>
        </w:rPr>
        <w:t xml:space="preserve"> často</w:t>
      </w:r>
      <w:r w:rsidR="006F2C7D" w:rsidRPr="00C5171E">
        <w:rPr>
          <w:rFonts w:ascii="Times New Roman" w:hAnsi="Times New Roman" w:cs="Times New Roman"/>
        </w:rPr>
        <w:t xml:space="preserve"> neobjevuje bližší charakteristika mluvčího (zda je věřící</w:t>
      </w:r>
      <w:r w:rsidR="006635AA" w:rsidRPr="00C5171E">
        <w:rPr>
          <w:rFonts w:ascii="Times New Roman" w:hAnsi="Times New Roman" w:cs="Times New Roman"/>
        </w:rPr>
        <w:t>,</w:t>
      </w:r>
      <w:r w:rsidR="00710250" w:rsidRPr="00C5171E">
        <w:rPr>
          <w:rFonts w:ascii="Times New Roman" w:hAnsi="Times New Roman" w:cs="Times New Roman"/>
        </w:rPr>
        <w:t xml:space="preserve"> generačn</w:t>
      </w:r>
      <w:r w:rsidR="006635AA" w:rsidRPr="00C5171E">
        <w:rPr>
          <w:rFonts w:ascii="Times New Roman" w:hAnsi="Times New Roman" w:cs="Times New Roman"/>
        </w:rPr>
        <w:t>í charakteristika</w:t>
      </w:r>
      <w:r w:rsidR="00E63349" w:rsidRPr="00C5171E">
        <w:rPr>
          <w:rFonts w:ascii="Times New Roman" w:hAnsi="Times New Roman" w:cs="Times New Roman"/>
        </w:rPr>
        <w:t>), takže si čtenář jen obtížně může představit kontext mluvčího</w:t>
      </w:r>
      <w:r w:rsidR="00F9767F">
        <w:rPr>
          <w:rFonts w:ascii="Times New Roman" w:hAnsi="Times New Roman" w:cs="Times New Roman"/>
        </w:rPr>
        <w:t>.D</w:t>
      </w:r>
      <w:r w:rsidR="00EA1E2F" w:rsidRPr="00C5171E">
        <w:rPr>
          <w:rFonts w:ascii="Times New Roman" w:hAnsi="Times New Roman" w:cs="Times New Roman"/>
        </w:rPr>
        <w:t>ůvodem má být anonymita mluvčích</w:t>
      </w:r>
      <w:r w:rsidR="00F9767F">
        <w:rPr>
          <w:rFonts w:ascii="Times New Roman" w:hAnsi="Times New Roman" w:cs="Times New Roman"/>
        </w:rPr>
        <w:t xml:space="preserve">, domnívám se však, že věkové rozmezí a víra by </w:t>
      </w:r>
      <w:r w:rsidR="00FE4208">
        <w:rPr>
          <w:rFonts w:ascii="Times New Roman" w:hAnsi="Times New Roman" w:cs="Times New Roman"/>
        </w:rPr>
        <w:t xml:space="preserve">snad </w:t>
      </w:r>
      <w:r w:rsidR="00F9767F">
        <w:rPr>
          <w:rFonts w:ascii="Times New Roman" w:hAnsi="Times New Roman" w:cs="Times New Roman"/>
        </w:rPr>
        <w:t>identi</w:t>
      </w:r>
      <w:r w:rsidR="00FE4208">
        <w:rPr>
          <w:rFonts w:ascii="Times New Roman" w:hAnsi="Times New Roman" w:cs="Times New Roman"/>
        </w:rPr>
        <w:t>tu mluvčího neprozradila</w:t>
      </w:r>
      <w:r w:rsidR="00E63349" w:rsidRPr="00C5171E">
        <w:rPr>
          <w:rFonts w:ascii="Times New Roman" w:hAnsi="Times New Roman" w:cs="Times New Roman"/>
        </w:rPr>
        <w:t>. Autorka si psala terénní deník i terénní poznámky</w:t>
      </w:r>
      <w:r w:rsidR="007A4482" w:rsidRPr="00C5171E">
        <w:rPr>
          <w:rFonts w:ascii="Times New Roman" w:hAnsi="Times New Roman" w:cs="Times New Roman"/>
        </w:rPr>
        <w:t>, práci však dominují hlavně rozhovory</w:t>
      </w:r>
      <w:r w:rsidR="00E63349" w:rsidRPr="00C5171E">
        <w:rPr>
          <w:rFonts w:ascii="Times New Roman" w:hAnsi="Times New Roman" w:cs="Times New Roman"/>
        </w:rPr>
        <w:t xml:space="preserve">. Při analýze dat z rozhovorů </w:t>
      </w:r>
      <w:r w:rsidR="00BE62CD" w:rsidRPr="00C5171E">
        <w:rPr>
          <w:rFonts w:ascii="Times New Roman" w:hAnsi="Times New Roman" w:cs="Times New Roman"/>
        </w:rPr>
        <w:t>postupuje</w:t>
      </w:r>
      <w:r w:rsidR="007A4482" w:rsidRPr="00C5171E">
        <w:rPr>
          <w:rFonts w:ascii="Times New Roman" w:hAnsi="Times New Roman" w:cs="Times New Roman"/>
        </w:rPr>
        <w:t xml:space="preserve"> autorka</w:t>
      </w:r>
      <w:r w:rsidR="00BE62CD" w:rsidRPr="00C5171E">
        <w:rPr>
          <w:rFonts w:ascii="Times New Roman" w:hAnsi="Times New Roman" w:cs="Times New Roman"/>
        </w:rPr>
        <w:t xml:space="preserve"> systematicky a data řadí pod </w:t>
      </w:r>
      <w:r w:rsidR="00EA1E2F" w:rsidRPr="00C5171E">
        <w:rPr>
          <w:rFonts w:ascii="Times New Roman" w:hAnsi="Times New Roman" w:cs="Times New Roman"/>
        </w:rPr>
        <w:t xml:space="preserve">smysluplné </w:t>
      </w:r>
      <w:r w:rsidR="00BE62CD" w:rsidRPr="00C5171E">
        <w:rPr>
          <w:rFonts w:ascii="Times New Roman" w:hAnsi="Times New Roman" w:cs="Times New Roman"/>
        </w:rPr>
        <w:t>kategorie</w:t>
      </w:r>
      <w:r w:rsidR="007A4482" w:rsidRPr="00C5171E">
        <w:rPr>
          <w:rFonts w:ascii="Times New Roman" w:hAnsi="Times New Roman" w:cs="Times New Roman"/>
        </w:rPr>
        <w:t>. Dochází k</w:t>
      </w:r>
      <w:r w:rsidR="002B0416" w:rsidRPr="00C5171E">
        <w:rPr>
          <w:rFonts w:ascii="Times New Roman" w:hAnsi="Times New Roman" w:cs="Times New Roman"/>
        </w:rPr>
        <w:t xml:space="preserve"> dobře podloženému </w:t>
      </w:r>
      <w:r w:rsidR="007A4482" w:rsidRPr="00C5171E">
        <w:rPr>
          <w:rFonts w:ascii="Times New Roman" w:hAnsi="Times New Roman" w:cs="Times New Roman"/>
        </w:rPr>
        <w:t>závěru, že svůj vliv na úbytek obřadů má jak sekularizace (</w:t>
      </w:r>
      <w:r w:rsidR="005F16C3">
        <w:rPr>
          <w:rFonts w:ascii="Times New Roman" w:hAnsi="Times New Roman" w:cs="Times New Roman"/>
        </w:rPr>
        <w:t>kvůli úbytku</w:t>
      </w:r>
      <w:r w:rsidR="007A4482" w:rsidRPr="00C5171E">
        <w:rPr>
          <w:rFonts w:ascii="Times New Roman" w:hAnsi="Times New Roman" w:cs="Times New Roman"/>
        </w:rPr>
        <w:t xml:space="preserve"> věřících)</w:t>
      </w:r>
      <w:r w:rsidR="00C40943">
        <w:rPr>
          <w:rFonts w:ascii="Times New Roman" w:hAnsi="Times New Roman" w:cs="Times New Roman"/>
        </w:rPr>
        <w:t>, tak i</w:t>
      </w:r>
      <w:r w:rsidR="007A4482" w:rsidRPr="00C5171E">
        <w:rPr>
          <w:rFonts w:ascii="Times New Roman" w:hAnsi="Times New Roman" w:cs="Times New Roman"/>
        </w:rPr>
        <w:t xml:space="preserve"> racionální finanční kalkul</w:t>
      </w:r>
      <w:r w:rsidR="002B0416" w:rsidRPr="00C5171E">
        <w:rPr>
          <w:rFonts w:ascii="Times New Roman" w:hAnsi="Times New Roman" w:cs="Times New Roman"/>
        </w:rPr>
        <w:t xml:space="preserve"> a dále také rozpad soudržnosti rodin. U</w:t>
      </w:r>
      <w:r w:rsidR="007A4482" w:rsidRPr="00C5171E">
        <w:rPr>
          <w:rFonts w:ascii="Times New Roman" w:hAnsi="Times New Roman" w:cs="Times New Roman"/>
        </w:rPr>
        <w:t>kazuje však</w:t>
      </w:r>
      <w:r w:rsidR="002B0416" w:rsidRPr="00C5171E">
        <w:rPr>
          <w:rFonts w:ascii="Times New Roman" w:hAnsi="Times New Roman" w:cs="Times New Roman"/>
        </w:rPr>
        <w:t xml:space="preserve"> zároveň</w:t>
      </w:r>
      <w:r w:rsidR="007A4482" w:rsidRPr="00C5171E">
        <w:rPr>
          <w:rFonts w:ascii="Times New Roman" w:hAnsi="Times New Roman" w:cs="Times New Roman"/>
        </w:rPr>
        <w:t xml:space="preserve">, že pro rodiny, které jsou rozhodnuty obřad udělat, nejsou finance </w:t>
      </w:r>
      <w:r w:rsidR="002B0416" w:rsidRPr="00C5171E">
        <w:rPr>
          <w:rFonts w:ascii="Times New Roman" w:hAnsi="Times New Roman" w:cs="Times New Roman"/>
        </w:rPr>
        <w:t>primární překážkou.</w:t>
      </w:r>
    </w:p>
    <w:p w:rsidR="00FF6323" w:rsidRPr="00C5171E" w:rsidRDefault="00FF6323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2B0416" w:rsidRPr="00C5171E" w:rsidRDefault="002A0EA4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C5171E">
        <w:rPr>
          <w:rFonts w:ascii="Times New Roman" w:hAnsi="Times New Roman" w:cs="Times New Roman"/>
        </w:rPr>
        <w:t xml:space="preserve">Z hlediska jazykového trpí práce </w:t>
      </w:r>
      <w:r w:rsidR="006A3BBA" w:rsidRPr="00C5171E">
        <w:rPr>
          <w:rFonts w:ascii="Times New Roman" w:hAnsi="Times New Roman" w:cs="Times New Roman"/>
        </w:rPr>
        <w:t>překlepy i gramatickými chybami</w:t>
      </w:r>
      <w:r w:rsidR="00112860" w:rsidRPr="00C5171E">
        <w:rPr>
          <w:rFonts w:ascii="Times New Roman" w:hAnsi="Times New Roman" w:cs="Times New Roman"/>
        </w:rPr>
        <w:t>, občas se vyskytuje i jiný font</w:t>
      </w:r>
      <w:r w:rsidR="006A3BBA" w:rsidRPr="00C5171E">
        <w:rPr>
          <w:rFonts w:ascii="Times New Roman" w:hAnsi="Times New Roman" w:cs="Times New Roman"/>
        </w:rPr>
        <w:t>.</w:t>
      </w:r>
      <w:r w:rsidR="00623E94">
        <w:rPr>
          <w:rFonts w:ascii="Times New Roman" w:hAnsi="Times New Roman" w:cs="Times New Roman"/>
        </w:rPr>
        <w:t xml:space="preserve"> </w:t>
      </w:r>
      <w:r w:rsidR="002B0416" w:rsidRPr="00C5171E">
        <w:rPr>
          <w:rFonts w:ascii="Times New Roman" w:hAnsi="Times New Roman" w:cs="Times New Roman"/>
        </w:rPr>
        <w:t>Např: “</w:t>
      </w:r>
      <w:r w:rsidR="002B0416" w:rsidRPr="00C5171E">
        <w:rPr>
          <w:rFonts w:ascii="Calibri" w:hAnsi="Calibri" w:cs="Calibri"/>
        </w:rPr>
        <w:t xml:space="preserve">Dle britského sociologa Herberta Spencera se společnost soustředí </w:t>
      </w:r>
      <w:r w:rsidR="002B0416" w:rsidRPr="00C5171E">
        <w:rPr>
          <w:rFonts w:ascii="Calibri" w:hAnsi="Calibri" w:cs="Calibri"/>
          <w:u w:val="single"/>
        </w:rPr>
        <w:t>spíše než jedincovi</w:t>
      </w:r>
      <w:r w:rsidR="002B0416" w:rsidRPr="00C5171E">
        <w:rPr>
          <w:rFonts w:ascii="Calibri" w:hAnsi="Calibri" w:cs="Calibri"/>
        </w:rPr>
        <w:t xml:space="preserve"> potřeby. Na druhou stranu</w:t>
      </w:r>
      <w:r w:rsidR="002B0416" w:rsidRPr="00C5171E">
        <w:rPr>
          <w:rFonts w:ascii="Calibri" w:hAnsi="Calibri" w:cs="Calibri"/>
          <w:u w:val="single"/>
        </w:rPr>
        <w:t>,</w:t>
      </w:r>
      <w:r w:rsidR="002B0416" w:rsidRPr="00C5171E">
        <w:rPr>
          <w:rFonts w:ascii="Calibri" w:hAnsi="Calibri" w:cs="Calibri"/>
        </w:rPr>
        <w:t xml:space="preserve"> například Bourdi</w:t>
      </w:r>
      <w:r w:rsidR="002B0416" w:rsidRPr="00C5171E">
        <w:rPr>
          <w:rFonts w:ascii="Calibri" w:hAnsi="Calibri" w:cs="Calibri"/>
          <w:u w:val="single"/>
        </w:rPr>
        <w:t>e</w:t>
      </w:r>
      <w:r w:rsidR="002B0416" w:rsidRPr="00C5171E">
        <w:rPr>
          <w:rFonts w:ascii="Calibri" w:hAnsi="Calibri" w:cs="Calibri"/>
        </w:rPr>
        <w:t xml:space="preserve"> tvrdí…“</w:t>
      </w:r>
      <w:r w:rsidR="00112860" w:rsidRPr="00C5171E">
        <w:rPr>
          <w:rFonts w:ascii="Times New Roman" w:hAnsi="Times New Roman" w:cs="Times New Roman"/>
        </w:rPr>
        <w:t xml:space="preserve"> (s. 57) či „Jejich výpovědi </w:t>
      </w:r>
      <w:r w:rsidR="00112860" w:rsidRPr="00C5171E">
        <w:rPr>
          <w:rFonts w:ascii="Times New Roman" w:hAnsi="Times New Roman" w:cs="Times New Roman"/>
          <w:u w:val="single"/>
        </w:rPr>
        <w:t>potvrzovali</w:t>
      </w:r>
      <w:r w:rsidR="00112860" w:rsidRPr="00C5171E">
        <w:rPr>
          <w:rFonts w:ascii="Times New Roman" w:hAnsi="Times New Roman" w:cs="Times New Roman"/>
        </w:rPr>
        <w:t xml:space="preserve"> vstupní teorii, </w:t>
      </w:r>
      <w:r w:rsidR="00112860" w:rsidRPr="00C5171E">
        <w:rPr>
          <w:rFonts w:ascii="Times New Roman" w:hAnsi="Times New Roman" w:cs="Times New Roman"/>
          <w:u w:val="single"/>
        </w:rPr>
        <w:t>které pramenily</w:t>
      </w:r>
      <w:r w:rsidR="00112860" w:rsidRPr="00C5171E">
        <w:rPr>
          <w:rFonts w:ascii="Times New Roman" w:hAnsi="Times New Roman" w:cs="Times New Roman"/>
        </w:rPr>
        <w:t xml:space="preserve"> z jejich zkušeností</w:t>
      </w:r>
      <w:r w:rsidR="00C5171E" w:rsidRPr="00C5171E">
        <w:rPr>
          <w:rFonts w:ascii="Times New Roman" w:hAnsi="Times New Roman" w:cs="Times New Roman"/>
        </w:rPr>
        <w:t>.</w:t>
      </w:r>
      <w:r w:rsidR="00112860" w:rsidRPr="00C5171E">
        <w:rPr>
          <w:rFonts w:ascii="Times New Roman" w:hAnsi="Times New Roman" w:cs="Times New Roman"/>
        </w:rPr>
        <w:t>“ (s. 10).</w:t>
      </w:r>
    </w:p>
    <w:p w:rsidR="002A0EA4" w:rsidRPr="00C5171E" w:rsidRDefault="002A0EA4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766F1B" w:rsidRPr="00C5171E" w:rsidRDefault="006A3BBA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C5171E">
        <w:rPr>
          <w:rFonts w:ascii="Times New Roman" w:hAnsi="Times New Roman" w:cs="Times New Roman"/>
        </w:rPr>
        <w:t>C</w:t>
      </w:r>
      <w:r w:rsidR="002B0416" w:rsidRPr="00C5171E">
        <w:rPr>
          <w:rFonts w:ascii="Times New Roman" w:hAnsi="Times New Roman" w:cs="Times New Roman"/>
        </w:rPr>
        <w:t xml:space="preserve">itovat se snaží autorka přesně, již výše jsem však zmiňovala některá citační pochybení. </w:t>
      </w:r>
      <w:r w:rsidR="00112860" w:rsidRPr="00C5171E">
        <w:rPr>
          <w:rFonts w:ascii="Times New Roman" w:hAnsi="Times New Roman" w:cs="Times New Roman"/>
        </w:rPr>
        <w:t>V</w:t>
      </w:r>
      <w:r w:rsidR="00C93BDE" w:rsidRPr="00C5171E">
        <w:rPr>
          <w:rFonts w:ascii="Times New Roman" w:hAnsi="Times New Roman" w:cs="Times New Roman"/>
        </w:rPr>
        <w:t xml:space="preserve"> literatuře například </w:t>
      </w:r>
      <w:r w:rsidR="00112860" w:rsidRPr="00C5171E">
        <w:rPr>
          <w:rFonts w:ascii="Times New Roman" w:hAnsi="Times New Roman" w:cs="Times New Roman"/>
        </w:rPr>
        <w:t xml:space="preserve">dále </w:t>
      </w:r>
      <w:r w:rsidR="00C93BDE" w:rsidRPr="00C5171E">
        <w:rPr>
          <w:rFonts w:ascii="Times New Roman" w:hAnsi="Times New Roman" w:cs="Times New Roman"/>
        </w:rPr>
        <w:t>chybí citovaná Sara Marsde</w:t>
      </w:r>
      <w:r w:rsidR="00112860" w:rsidRPr="00C5171E">
        <w:rPr>
          <w:rFonts w:ascii="Times New Roman" w:hAnsi="Times New Roman" w:cs="Times New Roman"/>
        </w:rPr>
        <w:t>n z Sheffield-Hallam University</w:t>
      </w:r>
      <w:r w:rsidR="009546A9" w:rsidRPr="00C5171E">
        <w:rPr>
          <w:rFonts w:ascii="Times New Roman" w:hAnsi="Times New Roman" w:cs="Times New Roman"/>
        </w:rPr>
        <w:t xml:space="preserve"> (s. 9)</w:t>
      </w:r>
      <w:r w:rsidR="00112860" w:rsidRPr="00C5171E">
        <w:rPr>
          <w:rFonts w:ascii="Times New Roman" w:hAnsi="Times New Roman" w:cs="Times New Roman"/>
        </w:rPr>
        <w:t>;</w:t>
      </w:r>
      <w:r w:rsidR="00C544C9" w:rsidRPr="00C5171E">
        <w:rPr>
          <w:rFonts w:ascii="Times New Roman" w:hAnsi="Times New Roman" w:cs="Times New Roman"/>
        </w:rPr>
        <w:t>na straně</w:t>
      </w:r>
      <w:r w:rsidR="00C93BDE" w:rsidRPr="00C5171E">
        <w:rPr>
          <w:rFonts w:ascii="Times New Roman" w:hAnsi="Times New Roman" w:cs="Times New Roman"/>
        </w:rPr>
        <w:t xml:space="preserve"> 15 není jasné, odkud jsou citovány pasáže o přelomu 17. a 18. století</w:t>
      </w:r>
      <w:r w:rsidR="00112860" w:rsidRPr="00C5171E">
        <w:rPr>
          <w:rFonts w:ascii="Times New Roman" w:hAnsi="Times New Roman" w:cs="Times New Roman"/>
        </w:rPr>
        <w:t xml:space="preserve">;ředitelka pohřební služby, která mluví na straně 53, není autorčina informátorka, ale jde o neuvedenou citaci z Ona </w:t>
      </w:r>
      <w:r w:rsidR="00541D0E" w:rsidRPr="00C5171E">
        <w:rPr>
          <w:rFonts w:ascii="Times New Roman" w:hAnsi="Times New Roman" w:cs="Times New Roman"/>
        </w:rPr>
        <w:t>i</w:t>
      </w:r>
      <w:r w:rsidR="00112860" w:rsidRPr="00C5171E">
        <w:rPr>
          <w:rFonts w:ascii="Times New Roman" w:hAnsi="Times New Roman" w:cs="Times New Roman"/>
        </w:rPr>
        <w:t>Dnes</w:t>
      </w:r>
      <w:r w:rsidR="00112860" w:rsidRPr="00C5171E">
        <w:rPr>
          <w:rStyle w:val="Znakapoznpodarou"/>
          <w:rFonts w:ascii="Times New Roman" w:hAnsi="Times New Roman" w:cs="Times New Roman"/>
        </w:rPr>
        <w:footnoteReference w:id="4"/>
      </w:r>
      <w:r w:rsidR="00C93BDE" w:rsidRPr="00C5171E">
        <w:rPr>
          <w:rFonts w:ascii="Times New Roman" w:hAnsi="Times New Roman" w:cs="Times New Roman"/>
        </w:rPr>
        <w:t>.</w:t>
      </w:r>
      <w:r w:rsidR="00112860" w:rsidRPr="00C5171E">
        <w:rPr>
          <w:rFonts w:ascii="Times New Roman" w:hAnsi="Times New Roman" w:cs="Times New Roman"/>
        </w:rPr>
        <w:t>V bibliografii najdeme neúplné údaje například u Sandman či Schilbrack.</w:t>
      </w:r>
    </w:p>
    <w:p w:rsidR="00112860" w:rsidRPr="00C5171E" w:rsidRDefault="00112860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112860" w:rsidRPr="00C5171E" w:rsidRDefault="00112860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C5171E">
        <w:rPr>
          <w:rFonts w:ascii="Times New Roman" w:hAnsi="Times New Roman" w:cs="Times New Roman"/>
        </w:rPr>
        <w:t>Autorka k práci přistoupila poctivě, měla do terénu hluboký vhled, pozorování</w:t>
      </w:r>
      <w:r w:rsidR="005F16C3">
        <w:rPr>
          <w:rFonts w:ascii="Times New Roman" w:hAnsi="Times New Roman" w:cs="Times New Roman"/>
        </w:rPr>
        <w:t xml:space="preserve"> však v práci </w:t>
      </w:r>
      <w:r w:rsidR="00F9767F">
        <w:rPr>
          <w:rFonts w:ascii="Times New Roman" w:hAnsi="Times New Roman" w:cs="Times New Roman"/>
        </w:rPr>
        <w:t>není</w:t>
      </w:r>
      <w:r w:rsidR="00E9783F">
        <w:rPr>
          <w:rFonts w:ascii="Times New Roman" w:hAnsi="Times New Roman" w:cs="Times New Roman"/>
        </w:rPr>
        <w:t>pln</w:t>
      </w:r>
      <w:r w:rsidR="005F16C3">
        <w:rPr>
          <w:rFonts w:ascii="Times New Roman" w:hAnsi="Times New Roman" w:cs="Times New Roman"/>
        </w:rPr>
        <w:t>ě využito</w:t>
      </w:r>
      <w:r w:rsidR="009546A9" w:rsidRPr="00C5171E">
        <w:rPr>
          <w:rFonts w:ascii="Times New Roman" w:hAnsi="Times New Roman" w:cs="Times New Roman"/>
        </w:rPr>
        <w:t>, chybí onen inzerovaný aktérský přístup</w:t>
      </w:r>
      <w:r w:rsidRPr="00C5171E">
        <w:rPr>
          <w:rFonts w:ascii="Times New Roman" w:hAnsi="Times New Roman" w:cs="Times New Roman"/>
        </w:rPr>
        <w:t>.</w:t>
      </w:r>
      <w:r w:rsidR="009546A9" w:rsidRPr="00C5171E">
        <w:rPr>
          <w:rFonts w:ascii="Times New Roman" w:hAnsi="Times New Roman" w:cs="Times New Roman"/>
        </w:rPr>
        <w:t xml:space="preserve"> Na základní otázky po úbytku obřadů se autorce podařilo odpovědět</w:t>
      </w:r>
      <w:r w:rsidR="005F16C3">
        <w:rPr>
          <w:rFonts w:ascii="Times New Roman" w:hAnsi="Times New Roman" w:cs="Times New Roman"/>
        </w:rPr>
        <w:t>, a to</w:t>
      </w:r>
      <w:r w:rsidR="009546A9" w:rsidRPr="00C5171E">
        <w:rPr>
          <w:rFonts w:ascii="Times New Roman" w:hAnsi="Times New Roman" w:cs="Times New Roman"/>
        </w:rPr>
        <w:t xml:space="preserve"> především skrze rozhovory.</w:t>
      </w:r>
      <w:r w:rsidR="00541D0E" w:rsidRPr="00C5171E">
        <w:rPr>
          <w:rFonts w:ascii="Times New Roman" w:hAnsi="Times New Roman" w:cs="Times New Roman"/>
        </w:rPr>
        <w:t xml:space="preserve"> Práci k obhajobě doporučuji a navrhuji hodnocení velmi dobře mínus s tím, že </w:t>
      </w:r>
      <w:r w:rsidR="00E9783F">
        <w:rPr>
          <w:rFonts w:ascii="Times New Roman" w:hAnsi="Times New Roman" w:cs="Times New Roman"/>
        </w:rPr>
        <w:t>jsem přesvědčena</w:t>
      </w:r>
      <w:r w:rsidR="00541D0E" w:rsidRPr="00C5171E">
        <w:rPr>
          <w:rFonts w:ascii="Times New Roman" w:hAnsi="Times New Roman" w:cs="Times New Roman"/>
        </w:rPr>
        <w:t xml:space="preserve">, že autorka vše </w:t>
      </w:r>
      <w:r w:rsidR="00E9783F">
        <w:rPr>
          <w:rFonts w:ascii="Times New Roman" w:hAnsi="Times New Roman" w:cs="Times New Roman"/>
        </w:rPr>
        <w:t>může vylepšit</w:t>
      </w:r>
      <w:r w:rsidR="00541D0E" w:rsidRPr="00C5171E">
        <w:rPr>
          <w:rFonts w:ascii="Times New Roman" w:hAnsi="Times New Roman" w:cs="Times New Roman"/>
        </w:rPr>
        <w:t xml:space="preserve"> obhajobou.</w:t>
      </w:r>
    </w:p>
    <w:p w:rsidR="00541D0E" w:rsidRPr="00C5171E" w:rsidRDefault="00541D0E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541D0E" w:rsidRPr="00C5171E" w:rsidRDefault="00541D0E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C5171E">
        <w:rPr>
          <w:rFonts w:ascii="Times New Roman" w:hAnsi="Times New Roman" w:cs="Times New Roman"/>
        </w:rPr>
        <w:t>V Praze, dne 11. 5. 2015,</w:t>
      </w:r>
    </w:p>
    <w:p w:rsidR="006A3BBA" w:rsidRPr="00C5171E" w:rsidRDefault="00541D0E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C5171E">
        <w:rPr>
          <w:rFonts w:ascii="Times New Roman" w:hAnsi="Times New Roman" w:cs="Times New Roman"/>
        </w:rPr>
        <w:t>Hana Synková</w:t>
      </w:r>
    </w:p>
    <w:p w:rsidR="00C93BDE" w:rsidRDefault="00C93BDE" w:rsidP="001128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93BDE" w:rsidSect="00934F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315E" w:rsidRDefault="0084315E" w:rsidP="00EF6831">
      <w:pPr>
        <w:spacing w:after="0" w:line="240" w:lineRule="auto"/>
      </w:pPr>
      <w:r>
        <w:separator/>
      </w:r>
    </w:p>
  </w:endnote>
  <w:endnote w:type="continuationSeparator" w:id="1">
    <w:p w:rsidR="0084315E" w:rsidRDefault="0084315E" w:rsidP="00EF68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315E" w:rsidRDefault="0084315E" w:rsidP="00EF6831">
      <w:pPr>
        <w:spacing w:after="0" w:line="240" w:lineRule="auto"/>
      </w:pPr>
      <w:r>
        <w:separator/>
      </w:r>
    </w:p>
  </w:footnote>
  <w:footnote w:type="continuationSeparator" w:id="1">
    <w:p w:rsidR="0084315E" w:rsidRDefault="0084315E" w:rsidP="00EF6831">
      <w:pPr>
        <w:spacing w:after="0" w:line="240" w:lineRule="auto"/>
      </w:pPr>
      <w:r>
        <w:continuationSeparator/>
      </w:r>
    </w:p>
  </w:footnote>
  <w:footnote w:id="2">
    <w:p w:rsidR="00EE2509" w:rsidRPr="00EE2509" w:rsidRDefault="00EE2509" w:rsidP="00CE4633">
      <w:pPr>
        <w:pStyle w:val="Textpoznpodarou"/>
        <w:jc w:val="both"/>
        <w:rPr>
          <w:rFonts w:ascii="Times New Roman" w:hAnsi="Times New Roman" w:cs="Times New Roman"/>
        </w:rPr>
      </w:pPr>
      <w:r w:rsidRPr="00EE2509">
        <w:rPr>
          <w:rStyle w:val="Znakapoznpodarou"/>
          <w:rFonts w:ascii="Times New Roman" w:hAnsi="Times New Roman" w:cs="Times New Roman"/>
        </w:rPr>
        <w:footnoteRef/>
      </w:r>
      <w:r w:rsidRPr="00EE2509">
        <w:rPr>
          <w:rFonts w:ascii="Times New Roman" w:hAnsi="Times New Roman" w:cs="Times New Roman"/>
        </w:rPr>
        <w:t xml:space="preserve"> http://socstudia.fss.muni.cz/sites/default/files/Ne%C5%A1porov%C3%A1_4.pdf</w:t>
      </w:r>
    </w:p>
  </w:footnote>
  <w:footnote w:id="3">
    <w:p w:rsidR="00EE2509" w:rsidRPr="00EE2509" w:rsidRDefault="00EE2509" w:rsidP="00CE46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E2509">
        <w:rPr>
          <w:rStyle w:val="Znakapoznpodarou"/>
          <w:rFonts w:ascii="Times New Roman" w:hAnsi="Times New Roman" w:cs="Times New Roman"/>
          <w:sz w:val="20"/>
          <w:szCs w:val="20"/>
        </w:rPr>
        <w:footnoteRef/>
      </w:r>
      <w:r w:rsidRPr="00EE2509">
        <w:rPr>
          <w:rFonts w:ascii="Times New Roman" w:hAnsi="Times New Roman" w:cs="Times New Roman"/>
          <w:sz w:val="20"/>
          <w:szCs w:val="20"/>
        </w:rPr>
        <w:t xml:space="preserve"> „For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example, these activities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may use a delineated and structured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b/>
          <w:sz w:val="20"/>
          <w:szCs w:val="20"/>
        </w:rPr>
        <w:t>space</w:t>
      </w:r>
      <w:r w:rsidRPr="00EE2509">
        <w:rPr>
          <w:rFonts w:ascii="Times New Roman" w:hAnsi="Times New Roman" w:cs="Times New Roman"/>
          <w:sz w:val="20"/>
          <w:szCs w:val="20"/>
        </w:rPr>
        <w:t xml:space="preserve"> to which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access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is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 xml:space="preserve">restricted; a </w:t>
      </w:r>
      <w:r w:rsidRPr="00EE2509">
        <w:rPr>
          <w:rFonts w:ascii="Times New Roman" w:hAnsi="Times New Roman" w:cs="Times New Roman"/>
          <w:b/>
          <w:sz w:val="20"/>
          <w:szCs w:val="20"/>
        </w:rPr>
        <w:t>special periodicity</w:t>
      </w:r>
      <w:r w:rsidR="00C82BC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for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the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occurrence and internal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orchestration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of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the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activities</w:t>
      </w:r>
      <w:r w:rsidRPr="00EE2509">
        <w:rPr>
          <w:rFonts w:ascii="Times New Roman" w:hAnsi="Times New Roman" w:cs="Times New Roman"/>
          <w:b/>
          <w:sz w:val="20"/>
          <w:szCs w:val="20"/>
        </w:rPr>
        <w:t>; restricted</w:t>
      </w:r>
      <w:r w:rsidR="00C82BC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b/>
          <w:sz w:val="20"/>
          <w:szCs w:val="20"/>
        </w:rPr>
        <w:t>codes</w:t>
      </w:r>
      <w:r w:rsidR="00C82BC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b/>
          <w:sz w:val="20"/>
          <w:szCs w:val="20"/>
        </w:rPr>
        <w:t>of</w:t>
      </w:r>
      <w:r w:rsidR="00C82BC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b/>
          <w:sz w:val="20"/>
          <w:szCs w:val="20"/>
        </w:rPr>
        <w:t>communication</w:t>
      </w:r>
      <w:r w:rsidRPr="00EE2509">
        <w:rPr>
          <w:rFonts w:ascii="Times New Roman" w:hAnsi="Times New Roman" w:cs="Times New Roman"/>
          <w:sz w:val="20"/>
          <w:szCs w:val="20"/>
        </w:rPr>
        <w:t xml:space="preserve"> to heighten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the formality of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movement and speech; distinct and specialized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b/>
          <w:sz w:val="20"/>
          <w:szCs w:val="20"/>
        </w:rPr>
        <w:t>personnel</w:t>
      </w:r>
      <w:r w:rsidRPr="00EE2509">
        <w:rPr>
          <w:rFonts w:ascii="Times New Roman" w:hAnsi="Times New Roman" w:cs="Times New Roman"/>
          <w:sz w:val="20"/>
          <w:szCs w:val="20"/>
        </w:rPr>
        <w:t xml:space="preserve">; </w:t>
      </w:r>
      <w:r w:rsidRPr="00EE2509">
        <w:rPr>
          <w:rFonts w:ascii="Times New Roman" w:hAnsi="Times New Roman" w:cs="Times New Roman"/>
          <w:b/>
          <w:sz w:val="20"/>
          <w:szCs w:val="20"/>
        </w:rPr>
        <w:t>objects, texts, and dress</w:t>
      </w:r>
      <w:r w:rsidR="00C82BC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designated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for use in these activities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 xml:space="preserve">alone; </w:t>
      </w:r>
      <w:r w:rsidRPr="00EE2509">
        <w:rPr>
          <w:rFonts w:ascii="Times New Roman" w:hAnsi="Times New Roman" w:cs="Times New Roman"/>
          <w:b/>
          <w:sz w:val="20"/>
          <w:szCs w:val="20"/>
        </w:rPr>
        <w:t>verbal and gestural</w:t>
      </w:r>
      <w:r w:rsidR="00C82BC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b/>
          <w:sz w:val="20"/>
          <w:szCs w:val="20"/>
        </w:rPr>
        <w:t>combinations</w:t>
      </w:r>
      <w:r w:rsidR="00C82BC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that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evoke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or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purport to be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the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ways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things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have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always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 xml:space="preserve">been done; </w:t>
      </w:r>
      <w:r w:rsidRPr="00EE2509">
        <w:rPr>
          <w:rFonts w:ascii="Times New Roman" w:hAnsi="Times New Roman" w:cs="Times New Roman"/>
          <w:b/>
          <w:sz w:val="20"/>
          <w:szCs w:val="20"/>
        </w:rPr>
        <w:t>preparations</w:t>
      </w:r>
      <w:r w:rsidR="00C82BC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that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demand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particular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physical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or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mental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states; and the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involvement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of a particular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b/>
          <w:sz w:val="20"/>
          <w:szCs w:val="20"/>
        </w:rPr>
        <w:t>constituency</w:t>
      </w:r>
      <w:r w:rsidRPr="00EE2509">
        <w:rPr>
          <w:rFonts w:ascii="Times New Roman" w:hAnsi="Times New Roman" w:cs="Times New Roman"/>
          <w:sz w:val="20"/>
          <w:szCs w:val="20"/>
        </w:rPr>
        <w:t xml:space="preserve"> not necessarily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="00450E13">
        <w:rPr>
          <w:rFonts w:ascii="Times New Roman" w:hAnsi="Times New Roman" w:cs="Times New Roman"/>
          <w:sz w:val="20"/>
          <w:szCs w:val="20"/>
        </w:rPr>
        <w:t>assembled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for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any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other</w:t>
      </w:r>
      <w:r w:rsidR="00C82BC1">
        <w:rPr>
          <w:rFonts w:ascii="Times New Roman" w:hAnsi="Times New Roman" w:cs="Times New Roman"/>
          <w:sz w:val="20"/>
          <w:szCs w:val="20"/>
        </w:rPr>
        <w:t xml:space="preserve"> </w:t>
      </w:r>
      <w:r w:rsidRPr="00EE2509">
        <w:rPr>
          <w:rFonts w:ascii="Times New Roman" w:hAnsi="Times New Roman" w:cs="Times New Roman"/>
          <w:sz w:val="20"/>
          <w:szCs w:val="20"/>
        </w:rPr>
        <w:t>activities.“ (Bell 1992: 204-5</w:t>
      </w:r>
      <w:r w:rsidR="00CE4633">
        <w:rPr>
          <w:rFonts w:ascii="Times New Roman" w:hAnsi="Times New Roman" w:cs="Times New Roman"/>
          <w:sz w:val="20"/>
          <w:szCs w:val="20"/>
        </w:rPr>
        <w:t>, důraz H. S.</w:t>
      </w:r>
      <w:r w:rsidRPr="00EE2509">
        <w:rPr>
          <w:rFonts w:ascii="Times New Roman" w:hAnsi="Times New Roman" w:cs="Times New Roman"/>
          <w:sz w:val="20"/>
          <w:szCs w:val="20"/>
        </w:rPr>
        <w:t>).</w:t>
      </w:r>
    </w:p>
  </w:footnote>
  <w:footnote w:id="4">
    <w:p w:rsidR="00112860" w:rsidRPr="00112860" w:rsidRDefault="00112860">
      <w:pPr>
        <w:pStyle w:val="Textpoznpodarou"/>
        <w:rPr>
          <w:rFonts w:ascii="Times New Roman" w:hAnsi="Times New Roman" w:cs="Times New Roman"/>
        </w:rPr>
      </w:pPr>
      <w:r w:rsidRPr="00112860">
        <w:rPr>
          <w:rStyle w:val="Znakapoznpodarou"/>
          <w:rFonts w:ascii="Times New Roman" w:hAnsi="Times New Roman" w:cs="Times New Roman"/>
        </w:rPr>
        <w:footnoteRef/>
      </w:r>
      <w:r w:rsidRPr="00112860">
        <w:rPr>
          <w:rFonts w:ascii="Times New Roman" w:hAnsi="Times New Roman" w:cs="Times New Roman"/>
        </w:rPr>
        <w:t xml:space="preserve"> http://ona.idnes.cz/poprve-se-mi-u-peci-udelalo-spatne-rika-reditelka-krematoria-pl3-/spolecnost.aspx?c=A080801_141444_ona_ony_jup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DisplayPageBoundari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41A10"/>
    <w:rsid w:val="00112860"/>
    <w:rsid w:val="001174BE"/>
    <w:rsid w:val="001322B8"/>
    <w:rsid w:val="00165932"/>
    <w:rsid w:val="002A0EA4"/>
    <w:rsid w:val="002B0416"/>
    <w:rsid w:val="003667BD"/>
    <w:rsid w:val="003D693E"/>
    <w:rsid w:val="00450E13"/>
    <w:rsid w:val="00475F17"/>
    <w:rsid w:val="00487A69"/>
    <w:rsid w:val="00541D0E"/>
    <w:rsid w:val="005E6870"/>
    <w:rsid w:val="005F16C3"/>
    <w:rsid w:val="00623E94"/>
    <w:rsid w:val="00641A10"/>
    <w:rsid w:val="006635AA"/>
    <w:rsid w:val="006915B4"/>
    <w:rsid w:val="0069563B"/>
    <w:rsid w:val="006A3BBA"/>
    <w:rsid w:val="006C3488"/>
    <w:rsid w:val="006F2C7D"/>
    <w:rsid w:val="00710250"/>
    <w:rsid w:val="00766F1B"/>
    <w:rsid w:val="007A4482"/>
    <w:rsid w:val="00801D36"/>
    <w:rsid w:val="0082008D"/>
    <w:rsid w:val="00823A01"/>
    <w:rsid w:val="0084315E"/>
    <w:rsid w:val="00893D7F"/>
    <w:rsid w:val="008C3D70"/>
    <w:rsid w:val="00926A31"/>
    <w:rsid w:val="00934F6C"/>
    <w:rsid w:val="00947B73"/>
    <w:rsid w:val="009546A9"/>
    <w:rsid w:val="009E1CD6"/>
    <w:rsid w:val="00A14469"/>
    <w:rsid w:val="00A70783"/>
    <w:rsid w:val="00B82331"/>
    <w:rsid w:val="00B96FE9"/>
    <w:rsid w:val="00BE62CD"/>
    <w:rsid w:val="00C40943"/>
    <w:rsid w:val="00C5171E"/>
    <w:rsid w:val="00C544C9"/>
    <w:rsid w:val="00C82BC1"/>
    <w:rsid w:val="00C93BDE"/>
    <w:rsid w:val="00CA716E"/>
    <w:rsid w:val="00CE4633"/>
    <w:rsid w:val="00D871F1"/>
    <w:rsid w:val="00D9141A"/>
    <w:rsid w:val="00E2281E"/>
    <w:rsid w:val="00E63349"/>
    <w:rsid w:val="00E9783F"/>
    <w:rsid w:val="00EA1E2F"/>
    <w:rsid w:val="00EE2509"/>
    <w:rsid w:val="00EF6831"/>
    <w:rsid w:val="00F9767F"/>
    <w:rsid w:val="00FA0E5F"/>
    <w:rsid w:val="00FE4208"/>
    <w:rsid w:val="00FF63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41A1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EF6831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EF6831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EF683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41A1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EF6831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EF6831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EF6831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44217C-C8B5-4722-8ABC-E4C114B2D1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1310</TotalTime>
  <Pages>2</Pages>
  <Words>984</Words>
  <Characters>5807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Hanka</dc:creator>
  <cp:lastModifiedBy>Hana</cp:lastModifiedBy>
  <cp:revision>35</cp:revision>
  <cp:lastPrinted>2015-05-15T13:54:00Z</cp:lastPrinted>
  <dcterms:created xsi:type="dcterms:W3CDTF">2015-05-09T18:40:00Z</dcterms:created>
  <dcterms:modified xsi:type="dcterms:W3CDTF">2015-05-15T14:00:00Z</dcterms:modified>
</cp:coreProperties>
</file>