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D3F5D7" w14:textId="77777777" w:rsidR="00802887" w:rsidRPr="00F633AE" w:rsidRDefault="00802887" w:rsidP="00802887">
      <w:pPr>
        <w:rPr>
          <w:b/>
          <w:bCs/>
          <w:sz w:val="40"/>
          <w:szCs w:val="40"/>
        </w:rPr>
      </w:pPr>
      <w:r w:rsidRPr="00F633AE">
        <w:rPr>
          <w:b/>
          <w:bCs/>
          <w:sz w:val="40"/>
          <w:szCs w:val="40"/>
        </w:rPr>
        <w:t>Photoconductive, dielectric and percolation properties of anodic TiO</w:t>
      </w:r>
      <w:r w:rsidRPr="00F633AE">
        <w:rPr>
          <w:b/>
          <w:bCs/>
          <w:sz w:val="40"/>
          <w:szCs w:val="40"/>
          <w:vertAlign w:val="subscript"/>
        </w:rPr>
        <w:t>2</w:t>
      </w:r>
      <w:r w:rsidRPr="00F633AE">
        <w:rPr>
          <w:b/>
          <w:bCs/>
          <w:sz w:val="40"/>
          <w:szCs w:val="40"/>
        </w:rPr>
        <w:t xml:space="preserve"> nanotubes studied by terahertz spectroscopy</w:t>
      </w:r>
    </w:p>
    <w:p w14:paraId="345BCFA8" w14:textId="6FD155F4" w:rsidR="00752AF9" w:rsidRPr="00F633AE" w:rsidRDefault="00752AF9" w:rsidP="00DE0911">
      <w:r w:rsidRPr="00F633AE">
        <w:t>Ji</w:t>
      </w:r>
      <w:r w:rsidR="00992471" w:rsidRPr="00F633AE">
        <w:t>ří</w:t>
      </w:r>
      <w:r w:rsidRPr="00F633AE">
        <w:t xml:space="preserve"> Kucha</w:t>
      </w:r>
      <w:r w:rsidR="00992471" w:rsidRPr="00F633AE">
        <w:t>ří</w:t>
      </w:r>
      <w:r w:rsidRPr="00F633AE">
        <w:t>k</w:t>
      </w:r>
      <w:r w:rsidRPr="00F633AE">
        <w:rPr>
          <w:vertAlign w:val="superscript"/>
        </w:rPr>
        <w:t>1</w:t>
      </w:r>
      <w:r w:rsidRPr="00F633AE">
        <w:t xml:space="preserve">, </w:t>
      </w:r>
      <w:r w:rsidR="00FC25AB" w:rsidRPr="00F633AE">
        <w:t>Hanna Sopha</w:t>
      </w:r>
      <w:r w:rsidR="00FC25AB" w:rsidRPr="00F633AE">
        <w:rPr>
          <w:vertAlign w:val="superscript"/>
        </w:rPr>
        <w:t>2</w:t>
      </w:r>
      <w:r w:rsidRPr="00F633AE">
        <w:t xml:space="preserve">, </w:t>
      </w:r>
      <w:r w:rsidR="00087586" w:rsidRPr="00F633AE">
        <w:t>Milo</w:t>
      </w:r>
      <w:r w:rsidR="00DE0911" w:rsidRPr="00F633AE">
        <w:t>s</w:t>
      </w:r>
      <w:r w:rsidR="00087586" w:rsidRPr="00F633AE">
        <w:t xml:space="preserve"> Krbal</w:t>
      </w:r>
      <w:r w:rsidR="00087586" w:rsidRPr="00F633AE">
        <w:rPr>
          <w:vertAlign w:val="superscript"/>
        </w:rPr>
        <w:t>2</w:t>
      </w:r>
      <w:r w:rsidR="00087586" w:rsidRPr="00F633AE">
        <w:t xml:space="preserve">, </w:t>
      </w:r>
      <w:r w:rsidRPr="00F633AE">
        <w:t>Ivan Rychetsk</w:t>
      </w:r>
      <w:r w:rsidR="00992471" w:rsidRPr="00F633AE">
        <w:t>ý</w:t>
      </w:r>
      <w:r w:rsidRPr="00F633AE">
        <w:rPr>
          <w:vertAlign w:val="superscript"/>
        </w:rPr>
        <w:t>1</w:t>
      </w:r>
      <w:r w:rsidRPr="00F633AE">
        <w:t>, Petr Ku</w:t>
      </w:r>
      <w:r w:rsidR="00992471" w:rsidRPr="00F633AE">
        <w:t>ž</w:t>
      </w:r>
      <w:r w:rsidRPr="00F633AE">
        <w:t>el</w:t>
      </w:r>
      <w:r w:rsidRPr="00F633AE">
        <w:rPr>
          <w:vertAlign w:val="superscript"/>
        </w:rPr>
        <w:t>1</w:t>
      </w:r>
      <w:r w:rsidRPr="00F633AE">
        <w:t>, Jan M. Mac</w:t>
      </w:r>
      <w:r w:rsidR="00DE0911" w:rsidRPr="00F633AE">
        <w:t>a</w:t>
      </w:r>
      <w:r w:rsidRPr="00F633AE">
        <w:t>k</w:t>
      </w:r>
      <w:r w:rsidRPr="00F633AE">
        <w:rPr>
          <w:vertAlign w:val="superscript"/>
        </w:rPr>
        <w:t>2</w:t>
      </w:r>
      <w:r w:rsidRPr="00F633AE">
        <w:t xml:space="preserve">, and </w:t>
      </w:r>
      <w:proofErr w:type="spellStart"/>
      <w:r w:rsidRPr="00F633AE">
        <w:t>Hynek</w:t>
      </w:r>
      <w:proofErr w:type="spellEnd"/>
      <w:r w:rsidRPr="00F633AE">
        <w:t xml:space="preserve"> N</w:t>
      </w:r>
      <w:r w:rsidR="00992471" w:rsidRPr="00F633AE">
        <w:t>ě</w:t>
      </w:r>
      <w:r w:rsidRPr="00F633AE">
        <w:t>mec</w:t>
      </w:r>
      <w:r w:rsidRPr="00F633AE">
        <w:rPr>
          <w:vertAlign w:val="superscript"/>
        </w:rPr>
        <w:t>1</w:t>
      </w:r>
      <w:r w:rsidR="006C253A" w:rsidRPr="00F633AE">
        <w:rPr>
          <w:vertAlign w:val="superscript"/>
        </w:rPr>
        <w:t>,*</w:t>
      </w:r>
      <w:r w:rsidRPr="00F633AE">
        <w:t xml:space="preserve"> </w:t>
      </w:r>
    </w:p>
    <w:p w14:paraId="413A3094" w14:textId="77777777" w:rsidR="00752AF9" w:rsidRPr="00F633AE" w:rsidRDefault="00752AF9" w:rsidP="0019067C">
      <w:r w:rsidRPr="00F633AE">
        <w:rPr>
          <w:vertAlign w:val="superscript"/>
        </w:rPr>
        <w:t>1</w:t>
      </w:r>
      <w:r w:rsidRPr="00F633AE">
        <w:t xml:space="preserve">Institute of Physics, Academy of Sciences of the Czech Republic, Na </w:t>
      </w:r>
      <w:proofErr w:type="spellStart"/>
      <w:r w:rsidRPr="00F633AE">
        <w:t>Slovance</w:t>
      </w:r>
      <w:proofErr w:type="spellEnd"/>
      <w:r w:rsidRPr="00F633AE">
        <w:t xml:space="preserve"> 2, 18221 Prague</w:t>
      </w:r>
      <w:r w:rsidR="0019067C" w:rsidRPr="00F633AE">
        <w:t> </w:t>
      </w:r>
      <w:r w:rsidRPr="00F633AE">
        <w:t>8, Czech Republic</w:t>
      </w:r>
    </w:p>
    <w:p w14:paraId="706681B8" w14:textId="77777777" w:rsidR="00752AF9" w:rsidRPr="00F633AE" w:rsidRDefault="00752AF9" w:rsidP="00752AF9">
      <w:proofErr w:type="gramStart"/>
      <w:r w:rsidRPr="00F633AE">
        <w:rPr>
          <w:vertAlign w:val="superscript"/>
        </w:rPr>
        <w:t>2</w:t>
      </w:r>
      <w:r w:rsidRPr="00F633AE">
        <w:t>Center of Materials and Nanotechnologies, Faculty of Chemical Technology, University of Pardubice, Nam.</w:t>
      </w:r>
      <w:proofErr w:type="gramEnd"/>
      <w:r w:rsidRPr="00F633AE">
        <w:t xml:space="preserve"> Cs. </w:t>
      </w:r>
      <w:proofErr w:type="spellStart"/>
      <w:r w:rsidRPr="00F633AE">
        <w:t>Legii</w:t>
      </w:r>
      <w:proofErr w:type="spellEnd"/>
      <w:r w:rsidRPr="00F633AE">
        <w:t xml:space="preserve"> 565, 53002 Pardubice, Czech Republic</w:t>
      </w:r>
    </w:p>
    <w:p w14:paraId="278B5586" w14:textId="77777777" w:rsidR="0019067C" w:rsidRPr="00F633AE" w:rsidRDefault="006C253A" w:rsidP="006C253A">
      <w:r w:rsidRPr="00F633AE">
        <w:t>* Corresponding author: e-mail nemec@fzu.cz</w:t>
      </w:r>
    </w:p>
    <w:p w14:paraId="275CBBE4" w14:textId="77777777" w:rsidR="006C253A" w:rsidRPr="00F633AE" w:rsidRDefault="006C253A" w:rsidP="006C253A"/>
    <w:p w14:paraId="169464F8" w14:textId="2DB78E14" w:rsidR="00802887" w:rsidRPr="00F633AE" w:rsidRDefault="00802887" w:rsidP="00120B70">
      <w:r w:rsidRPr="00F633AE">
        <w:t>Abstract: Self-organized layers of anodic TiO</w:t>
      </w:r>
      <w:r w:rsidRPr="00F633AE">
        <w:rPr>
          <w:vertAlign w:val="subscript"/>
        </w:rPr>
        <w:t>2</w:t>
      </w:r>
      <w:r w:rsidRPr="00F633AE">
        <w:t xml:space="preserve"> nanotubes were investigated using </w:t>
      </w:r>
      <w:bookmarkStart w:id="0" w:name="_GoBack"/>
      <w:r w:rsidRPr="00F633AE">
        <w:t>time-resolved terahertz spectroscopy</w:t>
      </w:r>
      <w:bookmarkEnd w:id="0"/>
      <w:r w:rsidRPr="00F633AE">
        <w:t xml:space="preserve"> in the steady state and upon photoexcitation. The interpretation of the conductivity spectra is based on the response of confined charges calculated by the Monte-Carlo method and on the evaluated distribution of the probing terahertz electric field in the </w:t>
      </w:r>
      <w:r w:rsidR="00120B70" w:rsidRPr="00F633AE">
        <w:t>heterogeneous</w:t>
      </w:r>
      <w:r w:rsidRPr="00F633AE">
        <w:t xml:space="preserve"> </w:t>
      </w:r>
      <w:r w:rsidR="00120B70" w:rsidRPr="00F633AE">
        <w:t>structure</w:t>
      </w:r>
      <w:r w:rsidRPr="00F633AE">
        <w:t xml:space="preserve">. We show that the charge motion perpendicular to the nanotube axis is confined on </w:t>
      </w:r>
      <w:r w:rsidRPr="00F633AE">
        <w:rPr>
          <w:rFonts w:ascii="Cambria Math" w:hAnsi="Cambria Math" w:cs="Cambria Math"/>
        </w:rPr>
        <w:t>~</w:t>
      </w:r>
      <w:r w:rsidRPr="00F633AE">
        <w:t>10 nm scale</w:t>
      </w:r>
      <w:r w:rsidR="00120B70" w:rsidRPr="00F633AE">
        <w:t>, and that</w:t>
      </w:r>
      <w:r w:rsidRPr="00F633AE">
        <w:t xml:space="preserve"> the charge mobility inside these confinement areas is comparable to that observed in a bulk anatase crystal. The electrical connectivity between individual nanotubes </w:t>
      </w:r>
      <w:r w:rsidR="00120B70" w:rsidRPr="00F633AE">
        <w:t xml:space="preserve">assessed from the terahertz spectra </w:t>
      </w:r>
      <w:r w:rsidRPr="00F633AE">
        <w:t xml:space="preserve">qualitatively correlates with the geometry observed in SEM images. The measured transient terahertz transmission spectra feature an apparent resonance; we demonstrate that it is not a signature of a new low-energy excitation but a geometrical effect of </w:t>
      </w:r>
      <w:proofErr w:type="spellStart"/>
      <w:r w:rsidRPr="00F633AE">
        <w:t>Fabry-Pérot</w:t>
      </w:r>
      <w:proofErr w:type="spellEnd"/>
      <w:r w:rsidRPr="00F633AE">
        <w:t xml:space="preserve"> interferences in the </w:t>
      </w:r>
      <w:proofErr w:type="spellStart"/>
      <w:r w:rsidRPr="00F633AE">
        <w:t>photoexcited</w:t>
      </w:r>
      <w:proofErr w:type="spellEnd"/>
      <w:r w:rsidRPr="00F633AE">
        <w:t xml:space="preserve"> slab. </w:t>
      </w:r>
    </w:p>
    <w:p w14:paraId="55F22C53" w14:textId="77777777" w:rsidR="00802887" w:rsidRPr="00F633AE" w:rsidRDefault="00802887" w:rsidP="00802887"/>
    <w:p w14:paraId="469B48C3" w14:textId="185F5994" w:rsidR="00802887" w:rsidRPr="00F633AE" w:rsidRDefault="00F815EA" w:rsidP="00F815EA">
      <w:pPr>
        <w:pStyle w:val="Nadpis1"/>
      </w:pPr>
      <w:r w:rsidRPr="00F633AE">
        <w:t>1</w:t>
      </w:r>
      <w:r w:rsidR="00802887" w:rsidRPr="00F633AE">
        <w:t>. Introduction</w:t>
      </w:r>
    </w:p>
    <w:p w14:paraId="4E434E29" w14:textId="77777777" w:rsidR="00802887" w:rsidRPr="00F633AE" w:rsidRDefault="00802887" w:rsidP="00802887">
      <w:r w:rsidRPr="00F633AE">
        <w:t>Semiconductor titanium dioxide (TiO</w:t>
      </w:r>
      <w:r w:rsidRPr="00F633AE">
        <w:rPr>
          <w:vertAlign w:val="subscript"/>
        </w:rPr>
        <w:t>2</w:t>
      </w:r>
      <w:r w:rsidRPr="00F633AE">
        <w:t>) nanostructures represent promising materials in a variety of applications [1]. Self-organized vertically aligned TiO</w:t>
      </w:r>
      <w:r w:rsidRPr="00F633AE">
        <w:rPr>
          <w:vertAlign w:val="subscript"/>
        </w:rPr>
        <w:t>2</w:t>
      </w:r>
      <w:r w:rsidRPr="00F633AE">
        <w:t xml:space="preserve"> nanotube layers grown by anodization of titanium substrates have attracted a particular attention: these layers can be grown for a large range of nanotube diameters, wall thicknesses and lengths [2,3]. In the view of employing these highly ordered semiconductor nanostructures in photovoltaics and other </w:t>
      </w:r>
      <w:proofErr w:type="spellStart"/>
      <w:r w:rsidRPr="00F633AE">
        <w:t>photoelectrochemical</w:t>
      </w:r>
      <w:proofErr w:type="spellEnd"/>
      <w:r w:rsidRPr="00F633AE">
        <w:t xml:space="preserve"> applications, it is essential to understand their charge transport properties [4].</w:t>
      </w:r>
    </w:p>
    <w:p w14:paraId="071A5543" w14:textId="440AA31D" w:rsidR="00802887" w:rsidRPr="00F633AE" w:rsidRDefault="00802887" w:rsidP="00120B70">
      <w:r w:rsidRPr="00F633AE">
        <w:t>Measurements of dc conductivity provide a simple mean to describe charge transport from one electrode to the other, which is crucial information for applications. However, the complex nature of the TiO</w:t>
      </w:r>
      <w:r w:rsidRPr="00F633AE">
        <w:rPr>
          <w:vertAlign w:val="subscript"/>
        </w:rPr>
        <w:t>2</w:t>
      </w:r>
      <w:r w:rsidRPr="00F633AE">
        <w:t xml:space="preserve"> nanotube structure [2] makes it extremely difficult to decipher intrinsic properties of the nanotube walls from dc experiments – these properties are of fundamental interest as they determine the ultimate performance of nanotube devices. Interpretation of the standard conductivity measurements is further complicated by uncertainties in the electrode contact area on the top part of the nanotubes</w:t>
      </w:r>
      <w:r w:rsidR="00120B70" w:rsidRPr="00F633AE">
        <w:t>. T</w:t>
      </w:r>
      <w:r w:rsidRPr="00F633AE">
        <w:t xml:space="preserve">his issue can be </w:t>
      </w:r>
      <w:r w:rsidR="00120B70" w:rsidRPr="00F633AE">
        <w:t xml:space="preserve">partly </w:t>
      </w:r>
      <w:r w:rsidRPr="00F633AE">
        <w:t xml:space="preserve">avoided by space-resolved probing using conductive atomic force microscopy (C-AFM) [5]. In any case, the long-range charge transport governing the dc conductivity in complex structures is restrained by the least efficient transport process. It is thus essential to identify this bottleneck process, in order to </w:t>
      </w:r>
      <w:r w:rsidRPr="00F633AE">
        <w:lastRenderedPageBreak/>
        <w:t>enable systematic optimization of the nanotube fabrication technology. For this purpose, one needs to obtain a detailed picture of the charge transport in the nanotube walls. A contactless probing by high-frequency terahertz (THz) radiation [6–8] disregards possible interactions of charges with distant defects and provides complementary and highly useful information about the charge transport on the nanometer scale [9]. In particular, a thoughtful analysis of terahertz spectra makes it possible to assess charge transport mechanisms, characteristic charge confinement distances, efficiency of the charge transport between nanoparticles and percolation degree of the (photo</w:t>
      </w:r>
      <w:proofErr w:type="gramStart"/>
      <w:r w:rsidRPr="00F633AE">
        <w:t>)conducting</w:t>
      </w:r>
      <w:proofErr w:type="gramEnd"/>
      <w:r w:rsidRPr="00F633AE">
        <w:t xml:space="preserve"> component [10–14]. All these pieces of information finally provide a comprehensive view of the charge transport and of its evolution shortly after photoexcitation.</w:t>
      </w:r>
    </w:p>
    <w:p w14:paraId="1845A111" w14:textId="22624E7C" w:rsidR="00802887" w:rsidRPr="00F633AE" w:rsidRDefault="00802887" w:rsidP="00120B70">
      <w:r w:rsidRPr="00F633AE">
        <w:t xml:space="preserve">In this paper we investigate both steady-state effective permittivity and </w:t>
      </w:r>
      <w:proofErr w:type="spellStart"/>
      <w:r w:rsidRPr="00F633AE">
        <w:t>photoinduced</w:t>
      </w:r>
      <w:proofErr w:type="spellEnd"/>
      <w:r w:rsidRPr="00F633AE">
        <w:t xml:space="preserve"> effective conductivity of layers of self-organized vertically aligned TiO</w:t>
      </w:r>
      <w:r w:rsidRPr="00F633AE">
        <w:rPr>
          <w:vertAlign w:val="subscript"/>
        </w:rPr>
        <w:t>2</w:t>
      </w:r>
      <w:r w:rsidRPr="00F633AE">
        <w:t xml:space="preserve"> nanotubes. Building up on previous reports on THz photoconductivity of TiO</w:t>
      </w:r>
      <w:r w:rsidRPr="00F633AE">
        <w:rPr>
          <w:vertAlign w:val="subscript"/>
        </w:rPr>
        <w:t>2</w:t>
      </w:r>
      <w:r w:rsidRPr="00F633AE">
        <w:t xml:space="preserve"> nanotubes prepared by anodization [15–17], we develop a microscopic model of their charge transport properties. The steady-state response (effective dielectric permittivity) reflects the distribution of the probing THz electric field in the TiO</w:t>
      </w:r>
      <w:r w:rsidRPr="00F633AE">
        <w:rPr>
          <w:vertAlign w:val="subscript"/>
        </w:rPr>
        <w:t>2</w:t>
      </w:r>
      <w:r w:rsidRPr="00F633AE">
        <w:t xml:space="preserve"> structure, i.e. it provides information about the morphology and interconnection of individual TiO</w:t>
      </w:r>
      <w:r w:rsidRPr="00F633AE">
        <w:rPr>
          <w:vertAlign w:val="subscript"/>
        </w:rPr>
        <w:t>2</w:t>
      </w:r>
      <w:r w:rsidRPr="00F633AE">
        <w:t xml:space="preserve"> nanotubes within the TiO</w:t>
      </w:r>
      <w:r w:rsidRPr="00F633AE">
        <w:rPr>
          <w:vertAlign w:val="subscript"/>
        </w:rPr>
        <w:t>2</w:t>
      </w:r>
      <w:r w:rsidRPr="00F633AE">
        <w:t xml:space="preserve"> layer [18, 19]. The </w:t>
      </w:r>
      <w:proofErr w:type="spellStart"/>
      <w:r w:rsidRPr="00F633AE">
        <w:t>photoinduced</w:t>
      </w:r>
      <w:proofErr w:type="spellEnd"/>
      <w:r w:rsidRPr="00F633AE">
        <w:t xml:space="preserve"> conductivity provides characteristics of the </w:t>
      </w:r>
      <w:proofErr w:type="spellStart"/>
      <w:r w:rsidRPr="00F633AE">
        <w:t>photoinitiated</w:t>
      </w:r>
      <w:proofErr w:type="spellEnd"/>
      <w:r w:rsidRPr="00F633AE">
        <w:t xml:space="preserve"> </w:t>
      </w:r>
      <w:r w:rsidR="00120B70" w:rsidRPr="00F633AE">
        <w:t xml:space="preserve">lateral </w:t>
      </w:r>
      <w:r w:rsidRPr="00F633AE">
        <w:t>charge transport in the nanotube walls.</w:t>
      </w:r>
    </w:p>
    <w:p w14:paraId="4240C5B8" w14:textId="77777777" w:rsidR="00802887" w:rsidRPr="00F633AE" w:rsidRDefault="00802887" w:rsidP="00802887">
      <w:r w:rsidRPr="00F633AE">
        <w:t>Herein, we demonstrate that (</w:t>
      </w:r>
      <w:proofErr w:type="spellStart"/>
      <w:r w:rsidRPr="00F633AE">
        <w:rPr>
          <w:i/>
          <w:iCs/>
        </w:rPr>
        <w:t>i</w:t>
      </w:r>
      <w:proofErr w:type="spellEnd"/>
      <w:r w:rsidRPr="00F633AE">
        <w:t xml:space="preserve">) </w:t>
      </w:r>
      <w:proofErr w:type="spellStart"/>
      <w:r w:rsidRPr="00F633AE">
        <w:t>photogenerated</w:t>
      </w:r>
      <w:proofErr w:type="spellEnd"/>
      <w:r w:rsidRPr="00F633AE">
        <w:t xml:space="preserve"> charges do not move freely inside the nanotube walls, but they are confined in regions with smaller (~10 nm) size, and that (</w:t>
      </w:r>
      <w:r w:rsidRPr="00F633AE">
        <w:rPr>
          <w:i/>
          <w:iCs/>
        </w:rPr>
        <w:t>ii</w:t>
      </w:r>
      <w:r w:rsidRPr="00F633AE">
        <w:t xml:space="preserve">) the degree of electrical connectivity between individual nanotubes determined from THz measurements qualitatively correlates with the geometrical connectivity inferred from SEM images. We also emphasize that quite sophisticated data analysis is required to reliably distinguish between real low-energy excitations in the conductivity spectrum and </w:t>
      </w:r>
      <w:proofErr w:type="spellStart"/>
      <w:r w:rsidRPr="00F633AE">
        <w:t>Fabry-Pérot</w:t>
      </w:r>
      <w:proofErr w:type="spellEnd"/>
      <w:r w:rsidRPr="00F633AE">
        <w:t xml:space="preserve"> interferences, which appear in the raw transient transmittance spectrum. </w:t>
      </w:r>
    </w:p>
    <w:p w14:paraId="5F946F46" w14:textId="5FEF86CC" w:rsidR="00120B70" w:rsidRPr="00F633AE" w:rsidRDefault="00802887" w:rsidP="00F815EA">
      <w:r w:rsidRPr="00F633AE">
        <w:t>The paper is organized as follows. We first describe the preparation of the TiO</w:t>
      </w:r>
      <w:r w:rsidRPr="00F633AE">
        <w:rPr>
          <w:vertAlign w:val="subscript"/>
        </w:rPr>
        <w:t>2</w:t>
      </w:r>
      <w:r w:rsidRPr="00F633AE">
        <w:t xml:space="preserve"> self-organized nanotube layers by anodization, and briefly introduce the time-domain THz spectroscopy setup for measurements of the effective permittivity and photoconductivity (Section </w:t>
      </w:r>
      <w:r w:rsidR="00F815EA" w:rsidRPr="00F633AE">
        <w:t>2</w:t>
      </w:r>
      <w:r w:rsidRPr="00F633AE">
        <w:t xml:space="preserve">). In Sec. </w:t>
      </w:r>
      <w:r w:rsidR="00F815EA" w:rsidRPr="00F633AE">
        <w:t>3</w:t>
      </w:r>
      <w:r w:rsidRPr="00F633AE">
        <w:t xml:space="preserve"> we present the background theoretical models, including the effective medium approximation for the calculation of effective permittivity and effective photoconductivity, electromagnetic wave propagation in inhomogeneous </w:t>
      </w:r>
      <w:proofErr w:type="spellStart"/>
      <w:r w:rsidRPr="00F633AE">
        <w:t>photoexcited</w:t>
      </w:r>
      <w:proofErr w:type="spellEnd"/>
      <w:r w:rsidRPr="00F633AE">
        <w:t xml:space="preserve"> media for the determination of transient transmittance, and Monte-Carlo calculations of the THz conductivity. These are the key elements, which relate the morphology and intrinsic properties of TiO</w:t>
      </w:r>
      <w:r w:rsidRPr="00F633AE">
        <w:rPr>
          <w:vertAlign w:val="subscript"/>
        </w:rPr>
        <w:t xml:space="preserve">2 </w:t>
      </w:r>
      <w:r w:rsidRPr="00F633AE">
        <w:t xml:space="preserve">nanotube walls </w:t>
      </w:r>
      <w:r w:rsidR="00622E77" w:rsidRPr="00F633AE">
        <w:t xml:space="preserve">(encoded in </w:t>
      </w:r>
      <w:r w:rsidRPr="00F633AE">
        <w:t>effective permittivity and photoconductivity</w:t>
      </w:r>
      <w:r w:rsidR="00622E77" w:rsidRPr="00F633AE">
        <w:t>) with the measured transmittance and transient transmittance spectra</w:t>
      </w:r>
      <w:r w:rsidRPr="00F633AE">
        <w:t xml:space="preserve">. Finally, in Sec. </w:t>
      </w:r>
      <w:r w:rsidR="00F815EA" w:rsidRPr="00F633AE">
        <w:t>4</w:t>
      </w:r>
      <w:r w:rsidRPr="00F633AE">
        <w:t>, we compare our experimental spectra with the theoretical calculations and interpret the lateral charge transport in the TiO</w:t>
      </w:r>
      <w:r w:rsidRPr="00F633AE">
        <w:rPr>
          <w:vertAlign w:val="subscript"/>
        </w:rPr>
        <w:t xml:space="preserve">2 </w:t>
      </w:r>
      <w:r w:rsidRPr="00F633AE">
        <w:t>nanotube layers. Conclusions are drawn in Sec. </w:t>
      </w:r>
      <w:r w:rsidR="00F815EA" w:rsidRPr="00F633AE">
        <w:t>5</w:t>
      </w:r>
      <w:r w:rsidRPr="00F633AE">
        <w:t>.</w:t>
      </w:r>
    </w:p>
    <w:p w14:paraId="2E6498AF" w14:textId="77777777" w:rsidR="00120B70" w:rsidRPr="00F633AE" w:rsidRDefault="00120B70" w:rsidP="00120B70"/>
    <w:p w14:paraId="158A4B66" w14:textId="1340D41F" w:rsidR="00802887" w:rsidRPr="00F633AE" w:rsidRDefault="00F815EA" w:rsidP="00F815EA">
      <w:pPr>
        <w:pStyle w:val="Nadpis1"/>
      </w:pPr>
      <w:r w:rsidRPr="00F633AE">
        <w:t>2</w:t>
      </w:r>
      <w:r w:rsidR="00802887" w:rsidRPr="00F633AE">
        <w:t>. Experimental section</w:t>
      </w:r>
    </w:p>
    <w:p w14:paraId="757B4FAF" w14:textId="29977458" w:rsidR="00802887" w:rsidRPr="00F633AE" w:rsidRDefault="00F815EA" w:rsidP="00F815EA">
      <w:pPr>
        <w:pStyle w:val="Nadpis2"/>
      </w:pPr>
      <w:r w:rsidRPr="00F633AE">
        <w:t>2</w:t>
      </w:r>
      <w:r w:rsidR="00802887" w:rsidRPr="00F633AE">
        <w:t>.1. Preparation of TiO</w:t>
      </w:r>
      <w:r w:rsidR="00802887" w:rsidRPr="00F633AE">
        <w:rPr>
          <w:vertAlign w:val="subscript"/>
        </w:rPr>
        <w:t>2</w:t>
      </w:r>
      <w:r w:rsidR="00802887" w:rsidRPr="00F633AE">
        <w:t xml:space="preserve"> nanotube layers by anodization</w:t>
      </w:r>
    </w:p>
    <w:p w14:paraId="16ACDF4B" w14:textId="77777777" w:rsidR="00802887" w:rsidRPr="00F633AE" w:rsidRDefault="00802887" w:rsidP="00802887">
      <w:pPr>
        <w:keepNext/>
      </w:pPr>
      <w:r w:rsidRPr="00F633AE">
        <w:t>The electrochemical setup consisted of a 2 electrode configuration using a platinum foil as the counter electrode, while the Ti substrates (working electrodes) were pressed against an O-ring of the electrochemical cell, leaving 1 cm</w:t>
      </w:r>
      <w:r w:rsidRPr="00F633AE">
        <w:rPr>
          <w:vertAlign w:val="superscript"/>
        </w:rPr>
        <w:t>2</w:t>
      </w:r>
      <w:r w:rsidRPr="00F633AE">
        <w:t xml:space="preserve"> open to the electrolyte. Electrochemical experiments were carried out at room temperature employing a high-voltage </w:t>
      </w:r>
      <w:proofErr w:type="spellStart"/>
      <w:r w:rsidRPr="00F633AE">
        <w:t>potentiostat</w:t>
      </w:r>
      <w:proofErr w:type="spellEnd"/>
      <w:r w:rsidRPr="00F633AE">
        <w:t xml:space="preserve"> (PGU-200V, IPS </w:t>
      </w:r>
      <w:proofErr w:type="spellStart"/>
      <w:r w:rsidRPr="00F633AE">
        <w:t>Elektroniklabor</w:t>
      </w:r>
      <w:proofErr w:type="spellEnd"/>
      <w:r w:rsidRPr="00F633AE">
        <w:t xml:space="preserve"> GmbH).</w:t>
      </w:r>
    </w:p>
    <w:p w14:paraId="00FEF753" w14:textId="77777777" w:rsidR="00802887" w:rsidRPr="00F633AE" w:rsidRDefault="00802887" w:rsidP="00802887">
      <w:pPr>
        <w:keepNext/>
      </w:pPr>
      <w:r w:rsidRPr="00F633AE">
        <w:t xml:space="preserve">Prior to anodization, the </w:t>
      </w:r>
      <w:proofErr w:type="spellStart"/>
      <w:r w:rsidRPr="00F633AE">
        <w:t>Ti</w:t>
      </w:r>
      <w:proofErr w:type="spellEnd"/>
      <w:r w:rsidRPr="00F633AE">
        <w:t xml:space="preserve"> substrates (Sigma-Aldrich, 0.127 mm, 99.7 % purity) were degreased by </w:t>
      </w:r>
      <w:r w:rsidRPr="00F633AE">
        <w:lastRenderedPageBreak/>
        <w:t>sonication in isopropanol and acetone, then rinsed with isopropanol and dried in air. The as-prepared Ti substrates were anodized using the above described setup at 60 V for 4 hours in an ethylene glycol based electrolyte containing 0.176 M NH</w:t>
      </w:r>
      <w:r w:rsidRPr="00F633AE">
        <w:rPr>
          <w:vertAlign w:val="subscript"/>
        </w:rPr>
        <w:t>4</w:t>
      </w:r>
      <w:r w:rsidRPr="00F633AE">
        <w:t>F and 1.5 vol.% H</w:t>
      </w:r>
      <w:r w:rsidRPr="00F633AE">
        <w:rPr>
          <w:vertAlign w:val="subscript"/>
        </w:rPr>
        <w:t>2</w:t>
      </w:r>
      <w:r w:rsidRPr="00F633AE">
        <w:t>O. All electrolytes were prepared from reagent grade chemicals and were aged for 15 h by anodization of a blank Ti foil before their use [20].</w:t>
      </w:r>
    </w:p>
    <w:p w14:paraId="5062CBAC" w14:textId="77777777" w:rsidR="00802887" w:rsidRPr="00F633AE" w:rsidRDefault="00802887" w:rsidP="00802887">
      <w:pPr>
        <w:keepNext/>
      </w:pPr>
      <w:r w:rsidRPr="00F633AE">
        <w:t xml:space="preserve">At the beginning of the anodization, the potential was swept to 60 V with a sweep rate of 1 V/s. After anodization, the </w:t>
      </w:r>
      <w:proofErr w:type="spellStart"/>
      <w:r w:rsidRPr="00F633AE">
        <w:t>Ti</w:t>
      </w:r>
      <w:proofErr w:type="spellEnd"/>
      <w:r w:rsidRPr="00F633AE">
        <w:t xml:space="preserve"> substrates were rinsed and sonicated in isopropanol and dried in air. Nanotube layers for THz spectroscopy were removed from underlying Ti substrates by dissolution of Ti in a Br</w:t>
      </w:r>
      <w:r w:rsidRPr="00F633AE">
        <w:rPr>
          <w:vertAlign w:val="subscript"/>
        </w:rPr>
        <w:t>2</w:t>
      </w:r>
      <w:r w:rsidRPr="00F633AE">
        <w:t>/methanol mixture, as published previously [17]. Morphological characterization of the TiO</w:t>
      </w:r>
      <w:r w:rsidRPr="00F633AE">
        <w:rPr>
          <w:vertAlign w:val="subscript"/>
        </w:rPr>
        <w:t>2</w:t>
      </w:r>
      <w:r w:rsidRPr="00F633AE">
        <w:t xml:space="preserve"> nanotube layers was carried out by using a field-emission scanning electron microscope (FE-SEM JEOL JSM 7500F). The inner diameters and the thicknesses of the TiO</w:t>
      </w:r>
      <w:r w:rsidRPr="00F633AE">
        <w:rPr>
          <w:vertAlign w:val="subscript"/>
        </w:rPr>
        <w:t xml:space="preserve">2 </w:t>
      </w:r>
      <w:r w:rsidRPr="00F633AE">
        <w:t xml:space="preserve">nanotube layers were evaluated by statistical analyses of the SEM images using proprietary </w:t>
      </w:r>
      <w:proofErr w:type="spellStart"/>
      <w:r w:rsidRPr="00F633AE">
        <w:t>Nanomeasure</w:t>
      </w:r>
      <w:proofErr w:type="spellEnd"/>
      <w:r w:rsidRPr="00F633AE">
        <w:t xml:space="preserve"> software. This careful and accurate approach is required for a reliable analysis of THz spectra of TiO</w:t>
      </w:r>
      <w:r w:rsidRPr="00F633AE">
        <w:rPr>
          <w:vertAlign w:val="subscript"/>
        </w:rPr>
        <w:t>2</w:t>
      </w:r>
      <w:r w:rsidRPr="00F633AE">
        <w:t xml:space="preserve"> nanotube layers, both in the ground and </w:t>
      </w:r>
      <w:proofErr w:type="spellStart"/>
      <w:r w:rsidRPr="00F633AE">
        <w:t>photoexcited</w:t>
      </w:r>
      <w:proofErr w:type="spellEnd"/>
      <w:r w:rsidRPr="00F633AE">
        <w:t xml:space="preserve"> state.</w:t>
      </w:r>
    </w:p>
    <w:p w14:paraId="792C58E1" w14:textId="06E335D1" w:rsidR="00802887" w:rsidRPr="00F633AE" w:rsidRDefault="00802887" w:rsidP="00D9183A">
      <w:pPr>
        <w:keepNext/>
        <w:rPr>
          <w:lang w:val="cs-CZ"/>
        </w:rPr>
      </w:pPr>
      <w:r w:rsidRPr="00F633AE">
        <w:t xml:space="preserve">Examples of SEM images of the resulting nanotube layers </w:t>
      </w:r>
      <w:r w:rsidR="00705D70" w:rsidRPr="00F633AE">
        <w:t xml:space="preserve">are </w:t>
      </w:r>
      <w:r w:rsidRPr="00F633AE">
        <w:t xml:space="preserve">shown in </w:t>
      </w:r>
      <w:r w:rsidR="00D9183A" w:rsidRPr="00F633AE">
        <w:t>f</w:t>
      </w:r>
      <w:r w:rsidRPr="00F633AE">
        <w:t>ig</w:t>
      </w:r>
      <w:r w:rsidR="00D9183A" w:rsidRPr="00F633AE">
        <w:t>ure</w:t>
      </w:r>
      <w:r w:rsidRPr="00F633AE">
        <w:t> </w:t>
      </w:r>
      <w:r w:rsidRPr="00F633AE">
        <w:rPr>
          <w:lang w:val="cs-CZ"/>
        </w:rPr>
        <w:t xml:space="preserve">1(a-e). In line </w:t>
      </w:r>
      <w:r w:rsidRPr="00F633AE">
        <w:rPr>
          <w:lang w:val="en-GB"/>
        </w:rPr>
        <w:t xml:space="preserve">with previous reports [2,3], the nanotubes are open at the top, and closed at the bottom (where they were in contact with the Ti substrate before the removal). Closely packed individual nanotubes create a nanotube layer with thickness </w:t>
      </w:r>
      <w:r w:rsidRPr="00F633AE">
        <w:rPr>
          <w:i/>
          <w:lang w:val="en-GB"/>
        </w:rPr>
        <w:t>L</w:t>
      </w:r>
      <w:r w:rsidRPr="00F633AE">
        <w:rPr>
          <w:lang w:val="en-GB"/>
        </w:rPr>
        <w:t xml:space="preserve"> of (30±2) </w:t>
      </w:r>
      <w:proofErr w:type="spellStart"/>
      <w:r w:rsidRPr="00F633AE">
        <w:rPr>
          <w:lang w:val="en-GB"/>
        </w:rPr>
        <w:t>μm</w:t>
      </w:r>
      <w:proofErr w:type="spellEnd"/>
      <w:r w:rsidRPr="00F633AE">
        <w:rPr>
          <w:lang w:val="en-GB"/>
        </w:rPr>
        <w:t xml:space="preserve"> and an average inner tube diameter of 120±10 nm</w:t>
      </w:r>
      <w:r w:rsidRPr="00F633AE">
        <w:t xml:space="preserve">. </w:t>
      </w:r>
    </w:p>
    <w:p w14:paraId="7008E5BB" w14:textId="75CFBBE4" w:rsidR="00120B70" w:rsidRPr="00F633AE" w:rsidRDefault="00802887" w:rsidP="00D9183A">
      <w:pPr>
        <w:keepNext/>
      </w:pPr>
      <w:r w:rsidRPr="00F633AE">
        <w:t xml:space="preserve">Some of the samples were annealed at 400°C for 1 hour to achieve a crystalline structure without any change of nanotube dimensions. </w:t>
      </w:r>
      <w:r w:rsidR="001F336A" w:rsidRPr="00F633AE">
        <w:t>The crystallinity of annealed TiO</w:t>
      </w:r>
      <w:r w:rsidR="001F336A" w:rsidRPr="00F633AE">
        <w:rPr>
          <w:vertAlign w:val="subscript"/>
        </w:rPr>
        <w:t>2</w:t>
      </w:r>
      <w:r w:rsidR="001F336A" w:rsidRPr="00F633AE">
        <w:t xml:space="preserve"> nanotube layers was measured using the D8 Advance Bruker X-ray diffractometer set to Cu-Kα line. Measurement revealed polycrystalline anatase structure</w:t>
      </w:r>
      <w:r w:rsidRPr="00F633AE">
        <w:t xml:space="preserve"> [</w:t>
      </w:r>
      <w:r w:rsidR="00D9183A" w:rsidRPr="00F633AE">
        <w:t>f</w:t>
      </w:r>
      <w:r w:rsidRPr="00F633AE">
        <w:t>ig</w:t>
      </w:r>
      <w:r w:rsidR="00D9183A" w:rsidRPr="00F633AE">
        <w:t>ure</w:t>
      </w:r>
      <w:r w:rsidRPr="00F633AE">
        <w:t> </w:t>
      </w:r>
      <w:r w:rsidRPr="00F633AE">
        <w:rPr>
          <w:lang w:val="cs-CZ"/>
        </w:rPr>
        <w:t>1(</w:t>
      </w:r>
      <w:r w:rsidR="00253000" w:rsidRPr="00F633AE">
        <w:t>f</w:t>
      </w:r>
      <w:r w:rsidRPr="00F633AE">
        <w:t>)].</w:t>
      </w:r>
    </w:p>
    <w:p w14:paraId="4261E23F" w14:textId="77777777" w:rsidR="00802887" w:rsidRPr="00F633AE" w:rsidRDefault="00802887" w:rsidP="00802887">
      <w:pPr>
        <w:keepNext/>
      </w:pPr>
    </w:p>
    <w:p w14:paraId="206227ED" w14:textId="5199FD01" w:rsidR="00802887" w:rsidRPr="00F633AE" w:rsidRDefault="00F815EA" w:rsidP="00F815EA">
      <w:pPr>
        <w:pStyle w:val="Nadpis2"/>
      </w:pPr>
      <w:r w:rsidRPr="00F633AE">
        <w:t>2</w:t>
      </w:r>
      <w:r w:rsidR="00802887" w:rsidRPr="00F633AE">
        <w:t>.2. Terahertz spectroscopy</w:t>
      </w:r>
    </w:p>
    <w:p w14:paraId="70A285A3" w14:textId="3DED2A3A" w:rsidR="00802887" w:rsidRPr="00F633AE" w:rsidRDefault="00802887" w:rsidP="00802887">
      <w:r w:rsidRPr="00F633AE">
        <w:t xml:space="preserve">Measurements of complex THz transmittance in equilibrium and upon photoexcitation were performed in a standard experimental configuration [11] driven by an amplified femtosecond </w:t>
      </w:r>
      <w:proofErr w:type="spellStart"/>
      <w:r w:rsidRPr="00F633AE">
        <w:t>Ti</w:t>
      </w:r>
      <w:proofErr w:type="gramStart"/>
      <w:r w:rsidRPr="00F633AE">
        <w:t>:sapphire</w:t>
      </w:r>
      <w:proofErr w:type="spellEnd"/>
      <w:proofErr w:type="gramEnd"/>
      <w:r w:rsidRPr="00F633AE">
        <w:t xml:space="preserve"> laser system (Spitfire Ace) delivering optical pulses at 800 nm with the repetition rate of 5 kHz. A part of the laser beam was used for the generation of THz pulses by optical rectification and their subsequent phase-sensitive detection by electro-optic sampling, both taking place in 1-mm thick (110) </w:t>
      </w:r>
      <w:proofErr w:type="spellStart"/>
      <w:r w:rsidRPr="00F633AE">
        <w:t>ZnTe</w:t>
      </w:r>
      <w:proofErr w:type="spellEnd"/>
      <w:r w:rsidRPr="00F633AE">
        <w:t xml:space="preserve"> crystals. The other part of the beam was frequency tripled and the resulting pulses at 266 nm (~4.66 eV) were used for the optical excitation of the studied nanotube layers. The pump photon energy is sufficient to ensure direct inter-band generation of conduction band carriers, since the bandgap of TiO</w:t>
      </w:r>
      <w:r w:rsidRPr="00F633AE">
        <w:rPr>
          <w:vertAlign w:val="subscript"/>
        </w:rPr>
        <w:t>2</w:t>
      </w:r>
      <w:r w:rsidRPr="00F633AE">
        <w:t xml:space="preserve"> in anatase phase is ~3.2 eV [21]. The pump beam was defocused to ensure homogeneous concentration of </w:t>
      </w:r>
      <w:proofErr w:type="spellStart"/>
      <w:r w:rsidRPr="00F633AE">
        <w:t>photocarriers</w:t>
      </w:r>
      <w:proofErr w:type="spellEnd"/>
      <w:r w:rsidRPr="00F633AE">
        <w:t xml:space="preserve"> across the probed region of the TiO</w:t>
      </w:r>
      <w:r w:rsidRPr="00F633AE">
        <w:rPr>
          <w:vertAlign w:val="subscript"/>
        </w:rPr>
        <w:t xml:space="preserve">2 </w:t>
      </w:r>
      <w:r w:rsidRPr="00F633AE">
        <w:t>nanotube layer</w:t>
      </w:r>
      <w:r w:rsidR="008059F8" w:rsidRPr="00F633AE">
        <w:t>s</w:t>
      </w:r>
      <w:r w:rsidRPr="00F633AE">
        <w:t xml:space="preserve"> (delimited by a 3 mm metallic aperture). The experiments were performed in a primary vacuum chamber to suppress the absorption of the THz beam by water vapor. The polarization of the THz beam was perpendicular to the nanotube axes, which allowed us to probe the in-plane (lateral) charge carrier transport.</w:t>
      </w:r>
    </w:p>
    <w:p w14:paraId="25EDB68D" w14:textId="77777777" w:rsidR="00802887" w:rsidRPr="00F633AE" w:rsidRDefault="00802887" w:rsidP="00802887"/>
    <w:p w14:paraId="2B810E46" w14:textId="3C64DB09" w:rsidR="00802887" w:rsidRPr="00F633AE" w:rsidRDefault="00D20488" w:rsidP="00D20488">
      <w:pPr>
        <w:pStyle w:val="Nadpis1"/>
      </w:pPr>
      <w:r w:rsidRPr="00F633AE">
        <w:t>3</w:t>
      </w:r>
      <w:r w:rsidR="00802887" w:rsidRPr="00F633AE">
        <w:t>. Theoretical methods and data analysis</w:t>
      </w:r>
    </w:p>
    <w:p w14:paraId="110D5F1C" w14:textId="6FECC88F" w:rsidR="00802887" w:rsidRPr="00F633AE" w:rsidRDefault="00802887" w:rsidP="00D9183A">
      <w:r w:rsidRPr="00F633AE">
        <w:t xml:space="preserve">The goal of the theoretical analysis is to establish the relation between microscopic properties of the nanotubes (morphology of the nanotube layer, permittivity and photoconductivity of the nanotube walls), and the measurable THz signals, i.e. the steady-state transmittance spectrum </w:t>
      </w:r>
      <w:r w:rsidRPr="00F633AE">
        <w:rPr>
          <w:i/>
          <w:iCs/>
        </w:rPr>
        <w:t>T</w:t>
      </w:r>
      <w:r w:rsidRPr="00F633AE">
        <w:t xml:space="preserve"> of the nanotube layer (without photoexcitation) and the relative </w:t>
      </w:r>
      <w:proofErr w:type="spellStart"/>
      <w:r w:rsidRPr="00F633AE">
        <w:t>photoinduced</w:t>
      </w:r>
      <w:proofErr w:type="spellEnd"/>
      <w:r w:rsidRPr="00F633AE">
        <w:t xml:space="preserve"> transmittance change </w:t>
      </w:r>
      <w:r w:rsidRPr="00F633AE">
        <w:rPr>
          <w:rFonts w:ascii="Symbol" w:hAnsi="Symbol"/>
        </w:rPr>
        <w:t></w:t>
      </w:r>
      <w:r w:rsidRPr="00F633AE">
        <w:rPr>
          <w:i/>
          <w:iCs/>
        </w:rPr>
        <w:t>T</w:t>
      </w:r>
      <w:r w:rsidRPr="00F633AE">
        <w:t>/</w:t>
      </w:r>
      <w:r w:rsidRPr="00F633AE">
        <w:rPr>
          <w:i/>
          <w:iCs/>
        </w:rPr>
        <w:t>T</w:t>
      </w:r>
      <w:r w:rsidRPr="00F633AE">
        <w:t xml:space="preserve"> (=transient </w:t>
      </w:r>
      <w:r w:rsidRPr="00F633AE">
        <w:lastRenderedPageBreak/>
        <w:t xml:space="preserve">transmittance </w:t>
      </w:r>
      <w:r w:rsidR="008432D5" w:rsidRPr="00F633AE">
        <w:t>due to</w:t>
      </w:r>
      <w:r w:rsidRPr="00F633AE">
        <w:t xml:space="preserve"> photoexcitation in pump-probe experiments). Three issues need to be considered as illustrated in </w:t>
      </w:r>
      <w:r w:rsidR="00D9183A" w:rsidRPr="00F633AE">
        <w:t>f</w:t>
      </w:r>
      <w:r w:rsidRPr="00F633AE">
        <w:t>ig</w:t>
      </w:r>
      <w:r w:rsidR="00D9183A" w:rsidRPr="00F633AE">
        <w:t>ure</w:t>
      </w:r>
      <w:r w:rsidRPr="00F633AE">
        <w:t> 2:</w:t>
      </w:r>
    </w:p>
    <w:p w14:paraId="1AE76256" w14:textId="602110A5" w:rsidR="00710296" w:rsidRPr="00F633AE" w:rsidRDefault="007071CC" w:rsidP="008C5025">
      <w:r w:rsidRPr="00F633AE">
        <w:rPr>
          <w:b/>
          <w:bCs/>
        </w:rPr>
        <w:t xml:space="preserve">1. </w:t>
      </w:r>
      <w:r w:rsidR="00741B20" w:rsidRPr="00F633AE">
        <w:rPr>
          <w:b/>
          <w:bCs/>
        </w:rPr>
        <w:t xml:space="preserve">Microscopic </w:t>
      </w:r>
      <w:r w:rsidR="008432D5" w:rsidRPr="00F633AE">
        <w:rPr>
          <w:b/>
          <w:bCs/>
        </w:rPr>
        <w:t xml:space="preserve">physical </w:t>
      </w:r>
      <w:r w:rsidR="00741B20" w:rsidRPr="00F633AE">
        <w:rPr>
          <w:b/>
          <w:bCs/>
        </w:rPr>
        <w:t xml:space="preserve">properties of </w:t>
      </w:r>
      <w:r w:rsidR="000E61B2" w:rsidRPr="00F633AE">
        <w:rPr>
          <w:b/>
        </w:rPr>
        <w:t>TiO</w:t>
      </w:r>
      <w:r w:rsidR="000E61B2" w:rsidRPr="00F633AE">
        <w:rPr>
          <w:b/>
          <w:vertAlign w:val="subscript"/>
        </w:rPr>
        <w:t>2</w:t>
      </w:r>
      <w:r w:rsidR="000E61B2" w:rsidRPr="00F633AE">
        <w:rPr>
          <w:vertAlign w:val="subscript"/>
        </w:rPr>
        <w:t xml:space="preserve"> </w:t>
      </w:r>
      <w:r w:rsidR="00741B20" w:rsidRPr="00F633AE">
        <w:rPr>
          <w:b/>
          <w:bCs/>
        </w:rPr>
        <w:t xml:space="preserve">nanotube walls. </w:t>
      </w:r>
      <w:r w:rsidR="002C3A60" w:rsidRPr="00F633AE">
        <w:t xml:space="preserve">The </w:t>
      </w:r>
      <w:r w:rsidR="00A912E7" w:rsidRPr="00F633AE">
        <w:t xml:space="preserve">steady-state </w:t>
      </w:r>
      <w:r w:rsidR="000A125C" w:rsidRPr="00F633AE">
        <w:t xml:space="preserve">THz </w:t>
      </w:r>
      <w:r w:rsidR="002C3A60" w:rsidRPr="00F633AE">
        <w:t>permittivity</w:t>
      </w:r>
      <w:r w:rsidR="00A912E7" w:rsidRPr="00F633AE">
        <w:t xml:space="preserve"> spectrum</w:t>
      </w:r>
      <w:r w:rsidR="00741B20" w:rsidRPr="00F633AE">
        <w:t xml:space="preserve"> </w:t>
      </w:r>
      <w:r w:rsidR="00741B20" w:rsidRPr="00F633AE">
        <w:rPr>
          <w:rFonts w:ascii="Symbol" w:hAnsi="Symbol"/>
        </w:rPr>
        <w:t></w:t>
      </w:r>
      <w:r w:rsidR="00741B20" w:rsidRPr="00F633AE">
        <w:rPr>
          <w:vertAlign w:val="subscript"/>
        </w:rPr>
        <w:t>mic</w:t>
      </w:r>
      <w:r w:rsidR="002C3A60" w:rsidRPr="00F633AE">
        <w:t xml:space="preserve"> (without excitation) </w:t>
      </w:r>
      <w:r w:rsidR="00741B20" w:rsidRPr="00F633AE">
        <w:t xml:space="preserve">and optical absorption coefficient </w:t>
      </w:r>
      <w:r w:rsidR="00741B20" w:rsidRPr="00F633AE">
        <w:rPr>
          <w:rFonts w:ascii="Symbol" w:hAnsi="Symbol"/>
        </w:rPr>
        <w:t></w:t>
      </w:r>
      <w:r w:rsidR="00741B20" w:rsidRPr="00F633AE">
        <w:rPr>
          <w:vertAlign w:val="subscript"/>
        </w:rPr>
        <w:t>mic</w:t>
      </w:r>
      <w:r w:rsidR="00741B20" w:rsidRPr="00F633AE">
        <w:t xml:space="preserve"> are</w:t>
      </w:r>
      <w:r w:rsidR="002C3A60" w:rsidRPr="00F633AE">
        <w:t xml:space="preserve"> considered to </w:t>
      </w:r>
      <w:r w:rsidR="007E6AE8" w:rsidRPr="00F633AE">
        <w:t>keep the values of</w:t>
      </w:r>
      <w:r w:rsidR="002C3A60" w:rsidRPr="00F633AE">
        <w:t xml:space="preserve"> the bulk </w:t>
      </w:r>
      <w:r w:rsidR="00D504FA" w:rsidRPr="00F633AE">
        <w:t>anatase (</w:t>
      </w:r>
      <w:r w:rsidR="005E5427" w:rsidRPr="00F633AE">
        <w:rPr>
          <w:rFonts w:ascii="Symbol" w:hAnsi="Symbol"/>
        </w:rPr>
        <w:t></w:t>
      </w:r>
      <w:r w:rsidR="005E5427" w:rsidRPr="00F633AE">
        <w:rPr>
          <w:vertAlign w:val="subscript"/>
        </w:rPr>
        <w:t>mic</w:t>
      </w:r>
      <w:r w:rsidR="005E5427" w:rsidRPr="00F633AE">
        <w:t> </w:t>
      </w:r>
      <w:r w:rsidR="00D504FA" w:rsidRPr="00F633AE">
        <w:t>~</w:t>
      </w:r>
      <w:r w:rsidR="005E5427" w:rsidRPr="00F633AE">
        <w:t> </w:t>
      </w:r>
      <w:r w:rsidR="00D504FA" w:rsidRPr="00F633AE">
        <w:t>30</w:t>
      </w:r>
      <w:r w:rsidR="005E5427" w:rsidRPr="00F633AE">
        <w:t xml:space="preserve"> with negligible dispersion [</w:t>
      </w:r>
      <w:r w:rsidR="00E41DC3" w:rsidRPr="00F633AE">
        <w:t>22</w:t>
      </w:r>
      <w:r w:rsidR="005E5427" w:rsidRPr="00F633AE">
        <w:t xml:space="preserve">], </w:t>
      </w:r>
      <w:r w:rsidR="005E5427" w:rsidRPr="00F633AE">
        <w:rPr>
          <w:rFonts w:ascii="Symbol" w:hAnsi="Symbol"/>
        </w:rPr>
        <w:t></w:t>
      </w:r>
      <w:r w:rsidR="005E5427" w:rsidRPr="00F633AE">
        <w:rPr>
          <w:vertAlign w:val="subscript"/>
        </w:rPr>
        <w:t>mic</w:t>
      </w:r>
      <w:r w:rsidR="005E5427" w:rsidRPr="00F633AE">
        <w:t xml:space="preserve"> ~ 7×10</w:t>
      </w:r>
      <w:r w:rsidR="005E5427" w:rsidRPr="00F633AE">
        <w:rPr>
          <w:vertAlign w:val="superscript"/>
        </w:rPr>
        <w:t>5</w:t>
      </w:r>
      <w:r w:rsidR="005E5427" w:rsidRPr="00F633AE">
        <w:t> cm</w:t>
      </w:r>
      <w:r w:rsidR="005E5427" w:rsidRPr="00F633AE">
        <w:rPr>
          <w:vertAlign w:val="superscript"/>
        </w:rPr>
        <w:t>–1</w:t>
      </w:r>
      <w:r w:rsidR="005E5427" w:rsidRPr="00F633AE">
        <w:t xml:space="preserve"> </w:t>
      </w:r>
      <w:r w:rsidR="000A125C" w:rsidRPr="00F633AE">
        <w:t xml:space="preserve">at the excitation wavelength of 266 nm </w:t>
      </w:r>
      <w:r w:rsidR="005E5427" w:rsidRPr="00F633AE">
        <w:t>[</w:t>
      </w:r>
      <w:r w:rsidR="00E41DC3" w:rsidRPr="00F633AE">
        <w:t>23</w:t>
      </w:r>
      <w:r w:rsidR="005E5427" w:rsidRPr="00F633AE">
        <w:t>]</w:t>
      </w:r>
      <w:r w:rsidR="00D504FA" w:rsidRPr="00F633AE">
        <w:t>)</w:t>
      </w:r>
      <w:r w:rsidRPr="00F633AE">
        <w:t>. The</w:t>
      </w:r>
      <w:r w:rsidR="000127B3" w:rsidRPr="00F633AE">
        <w:t xml:space="preserve"> mobility spectra </w:t>
      </w:r>
      <w:r w:rsidR="000127B3" w:rsidRPr="00F633AE">
        <w:rPr>
          <w:rFonts w:ascii="Symbol" w:hAnsi="Symbol"/>
        </w:rPr>
        <w:t></w:t>
      </w:r>
      <w:r w:rsidR="000127B3" w:rsidRPr="00F633AE">
        <w:rPr>
          <w:rFonts w:ascii="Symbol" w:hAnsi="Symbol"/>
        </w:rPr>
        <w:t></w:t>
      </w:r>
      <w:r w:rsidR="000127B3" w:rsidRPr="00F633AE">
        <w:rPr>
          <w:rFonts w:ascii="Symbol" w:hAnsi="Symbol"/>
        </w:rPr>
        <w:t></w:t>
      </w:r>
      <w:r w:rsidR="000127B3" w:rsidRPr="00F633AE">
        <w:rPr>
          <w:rFonts w:ascii="Symbol" w:hAnsi="Symbol"/>
        </w:rPr>
        <w:t></w:t>
      </w:r>
      <w:r w:rsidRPr="00F633AE">
        <w:t xml:space="preserve"> </w:t>
      </w:r>
      <w:r w:rsidR="000127B3" w:rsidRPr="00F633AE">
        <w:t xml:space="preserve">of </w:t>
      </w:r>
      <w:proofErr w:type="spellStart"/>
      <w:r w:rsidR="000127B3" w:rsidRPr="00F633AE">
        <w:t>photoexcited</w:t>
      </w:r>
      <w:proofErr w:type="spellEnd"/>
      <w:r w:rsidR="000127B3" w:rsidRPr="00F633AE">
        <w:t xml:space="preserve"> charges </w:t>
      </w:r>
      <w:r w:rsidRPr="00F633AE">
        <w:t xml:space="preserve">confined in the nanotube walls </w:t>
      </w:r>
      <w:r w:rsidR="00AE0230" w:rsidRPr="00F633AE">
        <w:t>were</w:t>
      </w:r>
      <w:r w:rsidRPr="00F633AE">
        <w:t xml:space="preserve"> calculated using Monte-Carlo method described in detail in Ref. [9]</w:t>
      </w:r>
      <w:r w:rsidR="007E6AE8" w:rsidRPr="00F633AE">
        <w:t>;</w:t>
      </w:r>
      <w:r w:rsidR="00CE1E9D" w:rsidRPr="00F633AE">
        <w:t xml:space="preserve"> the key underlying physics </w:t>
      </w:r>
      <w:r w:rsidR="007E6AE8" w:rsidRPr="00F633AE">
        <w:t xml:space="preserve">of this calculation </w:t>
      </w:r>
      <w:r w:rsidR="00CE1E9D" w:rsidRPr="00F633AE">
        <w:t>is a</w:t>
      </w:r>
      <w:r w:rsidR="00EA5BC0" w:rsidRPr="00F633AE">
        <w:t xml:space="preserve">n extension of a </w:t>
      </w:r>
      <w:r w:rsidR="00CE1E9D" w:rsidRPr="00F633AE">
        <w:t>Drude model, in which the charge carrier motion is confined into the nanotube wall)</w:t>
      </w:r>
      <w:r w:rsidRPr="00F633AE">
        <w:t xml:space="preserve">. Apart from the </w:t>
      </w:r>
      <w:r w:rsidR="00AE0230" w:rsidRPr="00F633AE">
        <w:t xml:space="preserve">nanotube wall </w:t>
      </w:r>
      <w:r w:rsidRPr="00F633AE">
        <w:t>geometry</w:t>
      </w:r>
      <w:r w:rsidR="008432D5" w:rsidRPr="00F633AE">
        <w:t xml:space="preserve"> (=shape, nanotube diameter and the thickness of nanotube wall)</w:t>
      </w:r>
      <w:r w:rsidRPr="00F633AE">
        <w:t>, the inputs are the effective charge (</w:t>
      </w:r>
      <w:proofErr w:type="spellStart"/>
      <w:r w:rsidRPr="00F633AE">
        <w:t>polaron</w:t>
      </w:r>
      <w:proofErr w:type="spellEnd"/>
      <w:r w:rsidRPr="00F633AE">
        <w:t xml:space="preserve">) mass </w:t>
      </w:r>
      <w:r w:rsidRPr="00F633AE">
        <w:rPr>
          <w:i/>
          <w:iCs/>
        </w:rPr>
        <w:t>m</w:t>
      </w:r>
      <w:r w:rsidRPr="00F633AE">
        <w:rPr>
          <w:vertAlign w:val="superscript"/>
        </w:rPr>
        <w:t>*</w:t>
      </w:r>
      <w:r w:rsidRPr="00F633AE">
        <w:t xml:space="preserve"> and </w:t>
      </w:r>
      <w:r w:rsidR="00710296" w:rsidRPr="00F633AE">
        <w:t xml:space="preserve">its </w:t>
      </w:r>
      <w:r w:rsidRPr="00F633AE">
        <w:t xml:space="preserve">mean scattering time </w:t>
      </w:r>
      <w:r w:rsidRPr="00F633AE">
        <w:rPr>
          <w:rFonts w:ascii="Symbol" w:hAnsi="Symbol"/>
        </w:rPr>
        <w:t></w:t>
      </w:r>
      <w:r w:rsidRPr="00F633AE">
        <w:rPr>
          <w:vertAlign w:val="subscript"/>
        </w:rPr>
        <w:t>s</w:t>
      </w:r>
      <w:r w:rsidR="006B775E" w:rsidRPr="00F633AE">
        <w:t xml:space="preserve"> inside the nanotube walls (this is the intrinsic </w:t>
      </w:r>
      <w:r w:rsidR="00710296" w:rsidRPr="00F633AE">
        <w:t xml:space="preserve">relaxation time involving isotropic </w:t>
      </w:r>
      <w:r w:rsidR="006B775E" w:rsidRPr="00F633AE">
        <w:t xml:space="preserve">scattering </w:t>
      </w:r>
      <w:r w:rsidR="00710296" w:rsidRPr="00F633AE">
        <w:t xml:space="preserve">events in the </w:t>
      </w:r>
      <w:r w:rsidR="00951750" w:rsidRPr="00F633AE">
        <w:t>volume of nanotube</w:t>
      </w:r>
      <w:r w:rsidR="008432D5" w:rsidRPr="00F633AE">
        <w:t xml:space="preserve"> wall</w:t>
      </w:r>
      <w:r w:rsidR="00951750" w:rsidRPr="00F633AE">
        <w:t xml:space="preserve">s </w:t>
      </w:r>
      <w:r w:rsidR="00710296" w:rsidRPr="00F633AE">
        <w:t>but</w:t>
      </w:r>
      <w:r w:rsidR="006B775E" w:rsidRPr="00F633AE">
        <w:t xml:space="preserve"> </w:t>
      </w:r>
      <w:r w:rsidR="00705620" w:rsidRPr="00F633AE">
        <w:t xml:space="preserve">not </w:t>
      </w:r>
      <w:r w:rsidR="00710296" w:rsidRPr="00F633AE">
        <w:t>involving the interaction of</w:t>
      </w:r>
      <w:r w:rsidR="00705620" w:rsidRPr="00F633AE">
        <w:t xml:space="preserve"> </w:t>
      </w:r>
      <w:r w:rsidR="006B775E" w:rsidRPr="00F633AE">
        <w:t>charge</w:t>
      </w:r>
      <w:r w:rsidR="00710296" w:rsidRPr="00F633AE">
        <w:t>s</w:t>
      </w:r>
      <w:r w:rsidR="006B775E" w:rsidRPr="00F633AE">
        <w:t xml:space="preserve"> with the nanotube surfaces).</w:t>
      </w:r>
      <w:r w:rsidRPr="00F633AE">
        <w:t xml:space="preserve"> There is an ongoing debate on effective masses of electron and hole </w:t>
      </w:r>
      <w:proofErr w:type="spellStart"/>
      <w:r w:rsidRPr="00F633AE">
        <w:t>polarons</w:t>
      </w:r>
      <w:proofErr w:type="spellEnd"/>
      <w:r w:rsidRPr="00F633AE">
        <w:t xml:space="preserve"> in </w:t>
      </w:r>
      <w:proofErr w:type="spellStart"/>
      <w:r w:rsidRPr="00F633AE">
        <w:t>anatase</w:t>
      </w:r>
      <w:proofErr w:type="spellEnd"/>
      <w:r w:rsidRPr="00F633AE">
        <w:t xml:space="preserve"> [</w:t>
      </w:r>
      <w:r w:rsidR="00E41DC3" w:rsidRPr="00F633AE">
        <w:t>24</w:t>
      </w:r>
      <w:r w:rsidRPr="00F633AE">
        <w:t xml:space="preserve">]; values in the range from ~0.4 to ~10 </w:t>
      </w:r>
      <w:r w:rsidR="00951750" w:rsidRPr="00F633AE">
        <w:t xml:space="preserve">(in free electron mass units) </w:t>
      </w:r>
      <w:r w:rsidRPr="00F633AE">
        <w:t xml:space="preserve">have been reported </w:t>
      </w:r>
      <w:r w:rsidR="00951750" w:rsidRPr="00F633AE">
        <w:t>for electrons and holes [25–27]</w:t>
      </w:r>
      <w:r w:rsidRPr="00F633AE">
        <w:t xml:space="preserve"> and it is </w:t>
      </w:r>
      <w:r w:rsidR="00951750" w:rsidRPr="00F633AE">
        <w:t xml:space="preserve">still </w:t>
      </w:r>
      <w:r w:rsidRPr="00F633AE">
        <w:t>unclear whether electrons are lighter than holes or vice versa</w:t>
      </w:r>
      <w:r w:rsidR="008C5025" w:rsidRPr="00F633AE">
        <w:t xml:space="preserve">; </w:t>
      </w:r>
      <w:r w:rsidR="008432D5" w:rsidRPr="00F633AE">
        <w:t>the discussion is further complicated by the anisotropy of the effective masses</w:t>
      </w:r>
      <w:r w:rsidRPr="00F633AE">
        <w:t xml:space="preserve">. In our work we </w:t>
      </w:r>
      <w:r w:rsidR="00951750" w:rsidRPr="00F633AE">
        <w:t xml:space="preserve">cannot </w:t>
      </w:r>
      <w:r w:rsidRPr="00F633AE">
        <w:t>distinguish the polarity of carriers</w:t>
      </w:r>
      <w:r w:rsidR="00951750" w:rsidRPr="00F633AE">
        <w:t xml:space="preserve"> participating to the THz photoconductivity</w:t>
      </w:r>
      <w:r w:rsidR="00E36977" w:rsidRPr="00F633AE">
        <w:t xml:space="preserve">; </w:t>
      </w:r>
      <w:r w:rsidR="00951750" w:rsidRPr="00F633AE">
        <w:t xml:space="preserve">however, it seems to follow from both experimental and theoretical works that the lighter </w:t>
      </w:r>
      <w:proofErr w:type="spellStart"/>
      <w:r w:rsidR="00951750" w:rsidRPr="00F633AE">
        <w:t>polaron’s</w:t>
      </w:r>
      <w:proofErr w:type="spellEnd"/>
      <w:r w:rsidR="00951750" w:rsidRPr="00F633AE">
        <w:t xml:space="preserve"> effective mass is near 1 or 2 [24,27,28]. S</w:t>
      </w:r>
      <w:r w:rsidR="00E36977" w:rsidRPr="00F633AE">
        <w:t xml:space="preserve">ince </w:t>
      </w:r>
      <w:r w:rsidRPr="00F633AE">
        <w:t xml:space="preserve">the conductivity is </w:t>
      </w:r>
      <w:r w:rsidR="00E36977" w:rsidRPr="00F633AE">
        <w:t xml:space="preserve">usually </w:t>
      </w:r>
      <w:r w:rsidRPr="00F633AE">
        <w:t xml:space="preserve">dominated by carriers with the lower effective mass, we considered the effective mass </w:t>
      </w:r>
      <w:r w:rsidR="00951750" w:rsidRPr="00F633AE">
        <w:rPr>
          <w:iCs/>
        </w:rPr>
        <w:t>of the carriers to be equal to 1</w:t>
      </w:r>
      <w:r w:rsidR="00710296" w:rsidRPr="00F633AE">
        <w:t xml:space="preserve"> in </w:t>
      </w:r>
      <w:r w:rsidR="008432D5" w:rsidRPr="00F633AE">
        <w:t>our</w:t>
      </w:r>
      <w:r w:rsidR="00710296" w:rsidRPr="00F633AE">
        <w:t xml:space="preserve"> Monte-Carlo calculations</w:t>
      </w:r>
      <w:r w:rsidRPr="00F633AE">
        <w:t xml:space="preserve">. </w:t>
      </w:r>
    </w:p>
    <w:p w14:paraId="05BE94E4" w14:textId="530A3312" w:rsidR="007071CC" w:rsidRPr="00F633AE" w:rsidRDefault="00693251" w:rsidP="00D9183A">
      <w:r w:rsidRPr="00F633AE">
        <w:t xml:space="preserve">As we </w:t>
      </w:r>
      <w:r w:rsidR="00951750" w:rsidRPr="00F633AE">
        <w:t>will</w:t>
      </w:r>
      <w:r w:rsidRPr="00F633AE">
        <w:t xml:space="preserve"> argue later, </w:t>
      </w:r>
      <w:r w:rsidR="00951750" w:rsidRPr="00F633AE">
        <w:t>the motion of charges restricted solely by the physical nanotube boundaries is not compatible with</w:t>
      </w:r>
      <w:r w:rsidRPr="00F633AE">
        <w:t xml:space="preserve"> the observed transient conductivity </w:t>
      </w:r>
      <w:r w:rsidR="00951750" w:rsidRPr="00F633AE">
        <w:t>spectrum and clearly an assumption of a stronger confinement is required</w:t>
      </w:r>
      <w:r w:rsidRPr="00F633AE">
        <w:t xml:space="preserve">. For this reason, we developed </w:t>
      </w:r>
      <w:r w:rsidR="007071CC" w:rsidRPr="00F633AE">
        <w:t xml:space="preserve">calculations </w:t>
      </w:r>
      <w:r w:rsidRPr="00F633AE">
        <w:t xml:space="preserve">in which </w:t>
      </w:r>
      <w:r w:rsidR="007071CC" w:rsidRPr="00F633AE">
        <w:t xml:space="preserve">we </w:t>
      </w:r>
      <w:r w:rsidR="00EB74B3" w:rsidRPr="00F633AE">
        <w:t>introduced</w:t>
      </w:r>
      <w:r w:rsidR="007071CC" w:rsidRPr="00F633AE">
        <w:t xml:space="preserve"> an additional interaction. </w:t>
      </w:r>
      <w:r w:rsidR="00951750" w:rsidRPr="00F633AE">
        <w:t xml:space="preserve">To emulate </w:t>
      </w:r>
      <w:r w:rsidR="00D960EA" w:rsidRPr="00F633AE">
        <w:t>the</w:t>
      </w:r>
      <w:r w:rsidR="00951750" w:rsidRPr="00F633AE">
        <w:t xml:space="preserve"> additional confinement, w</w:t>
      </w:r>
      <w:r w:rsidR="007071CC" w:rsidRPr="00F633AE">
        <w:t>e considered a</w:t>
      </w:r>
      <w:r w:rsidR="00951750" w:rsidRPr="00F633AE">
        <w:t>n internal structure</w:t>
      </w:r>
      <w:r w:rsidR="007071CC" w:rsidRPr="00F633AE">
        <w:t xml:space="preserve"> </w:t>
      </w:r>
      <w:r w:rsidR="00951750" w:rsidRPr="00F633AE">
        <w:t xml:space="preserve">inside the nanotubes </w:t>
      </w:r>
      <w:r w:rsidR="003E5137" w:rsidRPr="00F633AE">
        <w:t xml:space="preserve">consisting of confining </w:t>
      </w:r>
      <w:proofErr w:type="spellStart"/>
      <w:r w:rsidR="003E5137" w:rsidRPr="00F633AE">
        <w:t>nanoregions</w:t>
      </w:r>
      <w:proofErr w:type="spellEnd"/>
      <w:r w:rsidR="003E5137" w:rsidRPr="00F633AE">
        <w:t xml:space="preserve"> </w:t>
      </w:r>
      <w:r w:rsidR="00951750" w:rsidRPr="00F633AE">
        <w:t xml:space="preserve">modeled by a </w:t>
      </w:r>
      <w:r w:rsidR="007071CC" w:rsidRPr="00F633AE">
        <w:t xml:space="preserve">set of </w:t>
      </w:r>
      <w:r w:rsidR="000462F2" w:rsidRPr="00F633AE">
        <w:t>cubes with the dimension</w:t>
      </w:r>
      <w:r w:rsidRPr="00F633AE">
        <w:t xml:space="preserve"> </w:t>
      </w:r>
      <w:r w:rsidRPr="00F633AE">
        <w:rPr>
          <w:i/>
          <w:iCs/>
        </w:rPr>
        <w:t>a</w:t>
      </w:r>
      <w:r w:rsidRPr="00F633AE">
        <w:t xml:space="preserve"> </w:t>
      </w:r>
      <w:r w:rsidR="007071CC" w:rsidRPr="00F633AE">
        <w:t>[</w:t>
      </w:r>
      <w:r w:rsidR="00D9183A" w:rsidRPr="00F633AE">
        <w:t>f</w:t>
      </w:r>
      <w:r w:rsidR="007071CC" w:rsidRPr="00F633AE">
        <w:t>ig</w:t>
      </w:r>
      <w:r w:rsidR="00D9183A" w:rsidRPr="00F633AE">
        <w:t>ure</w:t>
      </w:r>
      <w:r w:rsidR="007071CC" w:rsidRPr="00F633AE">
        <w:t> </w:t>
      </w:r>
      <w:r w:rsidR="00325973" w:rsidRPr="00F633AE">
        <w:t>2</w:t>
      </w:r>
      <w:r w:rsidR="007071CC" w:rsidRPr="00F633AE">
        <w:t>(</w:t>
      </w:r>
      <w:r w:rsidR="00325973" w:rsidRPr="00F633AE">
        <w:t>a</w:t>
      </w:r>
      <w:r w:rsidR="007071CC" w:rsidRPr="00F633AE">
        <w:t xml:space="preserve">)]. When a carrier hits </w:t>
      </w:r>
      <w:r w:rsidR="000462F2" w:rsidRPr="00F633AE">
        <w:t>the boundary</w:t>
      </w:r>
      <w:r w:rsidR="007071CC" w:rsidRPr="00F633AE">
        <w:t xml:space="preserve"> of </w:t>
      </w:r>
      <w:r w:rsidR="003E5137" w:rsidRPr="00F633AE">
        <w:t xml:space="preserve">a </w:t>
      </w:r>
      <w:proofErr w:type="spellStart"/>
      <w:r w:rsidR="003E5137" w:rsidRPr="00F633AE">
        <w:t>nanoregion</w:t>
      </w:r>
      <w:proofErr w:type="spellEnd"/>
      <w:r w:rsidR="000462F2" w:rsidRPr="00F633AE">
        <w:t xml:space="preserve"> during its motion</w:t>
      </w:r>
      <w:r w:rsidR="007071CC" w:rsidRPr="00F633AE">
        <w:t>, it is scattered</w:t>
      </w:r>
      <w:r w:rsidR="000462F2" w:rsidRPr="00F633AE">
        <w:t xml:space="preserve">; with the probability </w:t>
      </w:r>
      <w:r w:rsidR="000462F2" w:rsidRPr="00F633AE">
        <w:rPr>
          <w:i/>
          <w:iCs/>
        </w:rPr>
        <w:t>p</w:t>
      </w:r>
      <w:r w:rsidR="000462F2" w:rsidRPr="00F633AE">
        <w:rPr>
          <w:vertAlign w:val="subscript"/>
        </w:rPr>
        <w:t>F</w:t>
      </w:r>
      <w:r w:rsidR="007071CC" w:rsidRPr="00F633AE">
        <w:t xml:space="preserve"> </w:t>
      </w:r>
      <w:r w:rsidR="003E5137" w:rsidRPr="00F633AE">
        <w:t>the carrier</w:t>
      </w:r>
      <w:r w:rsidR="000462F2" w:rsidRPr="00F633AE">
        <w:t xml:space="preserve"> enters</w:t>
      </w:r>
      <w:r w:rsidR="007071CC" w:rsidRPr="00F633AE">
        <w:t xml:space="preserve"> the adjacent cube </w:t>
      </w:r>
      <w:r w:rsidR="000462F2" w:rsidRPr="00F633AE">
        <w:t xml:space="preserve">upon this scattering event and </w:t>
      </w:r>
      <w:r w:rsidR="007071CC" w:rsidRPr="00F633AE">
        <w:t xml:space="preserve">with </w:t>
      </w:r>
      <w:r w:rsidR="000462F2" w:rsidRPr="00F633AE">
        <w:t xml:space="preserve">the </w:t>
      </w:r>
      <w:r w:rsidR="007071CC" w:rsidRPr="00F633AE">
        <w:t>probability</w:t>
      </w:r>
      <w:r w:rsidR="000462F2" w:rsidRPr="00F633AE">
        <w:t xml:space="preserve"> 1 – </w:t>
      </w:r>
      <w:r w:rsidR="000462F2" w:rsidRPr="00F633AE">
        <w:rPr>
          <w:i/>
          <w:iCs/>
        </w:rPr>
        <w:t>p</w:t>
      </w:r>
      <w:r w:rsidR="000462F2" w:rsidRPr="00F633AE">
        <w:rPr>
          <w:vertAlign w:val="subscript"/>
        </w:rPr>
        <w:t>F</w:t>
      </w:r>
      <w:r w:rsidR="007071CC" w:rsidRPr="00F633AE">
        <w:t xml:space="preserve"> </w:t>
      </w:r>
      <w:r w:rsidR="003E5137" w:rsidRPr="00F633AE">
        <w:t xml:space="preserve">it </w:t>
      </w:r>
      <w:r w:rsidR="000462F2" w:rsidRPr="00F633AE">
        <w:t>remains in</w:t>
      </w:r>
      <w:r w:rsidR="007071CC" w:rsidRPr="00F633AE">
        <w:t xml:space="preserve"> the original cube </w:t>
      </w:r>
      <w:r w:rsidR="00710296" w:rsidRPr="00F633AE">
        <w:t>(</w:t>
      </w:r>
      <w:r w:rsidR="00DA7603" w:rsidRPr="00F633AE">
        <w:t>preferential back</w:t>
      </w:r>
      <w:r w:rsidR="00710296" w:rsidRPr="00F633AE">
        <w:t>scattering)</w:t>
      </w:r>
      <w:r w:rsidR="007071CC" w:rsidRPr="00F633AE">
        <w:t>.</w:t>
      </w:r>
      <w:r w:rsidRPr="00F633AE">
        <w:t xml:space="preserve"> The </w:t>
      </w:r>
      <w:r w:rsidR="000462F2" w:rsidRPr="00F633AE">
        <w:t>confinement size</w:t>
      </w:r>
      <w:r w:rsidRPr="00F633AE">
        <w:t xml:space="preserve"> </w:t>
      </w:r>
      <w:r w:rsidRPr="00F633AE">
        <w:rPr>
          <w:i/>
          <w:iCs/>
        </w:rPr>
        <w:t>a</w:t>
      </w:r>
      <w:r w:rsidR="003E5137" w:rsidRPr="00F633AE">
        <w:rPr>
          <w:iCs/>
        </w:rPr>
        <w:t>,</w:t>
      </w:r>
      <w:r w:rsidRPr="00F633AE">
        <w:t xml:space="preserve"> the mean scattering time </w:t>
      </w:r>
      <w:proofErr w:type="spellStart"/>
      <w:r w:rsidRPr="00F633AE">
        <w:t>τ</w:t>
      </w:r>
      <w:r w:rsidRPr="00F633AE">
        <w:rPr>
          <w:vertAlign w:val="subscript"/>
        </w:rPr>
        <w:t>s</w:t>
      </w:r>
      <w:proofErr w:type="spellEnd"/>
      <w:r w:rsidR="003E5137" w:rsidRPr="00F633AE">
        <w:t xml:space="preserve">, and the probability </w:t>
      </w:r>
      <w:r w:rsidR="003E5137" w:rsidRPr="00F633AE">
        <w:rPr>
          <w:i/>
          <w:iCs/>
        </w:rPr>
        <w:t>p</w:t>
      </w:r>
      <w:r w:rsidR="003E5137" w:rsidRPr="00F633AE">
        <w:rPr>
          <w:vertAlign w:val="subscript"/>
        </w:rPr>
        <w:t>F</w:t>
      </w:r>
      <w:r w:rsidR="003E5137" w:rsidRPr="00F633AE">
        <w:t xml:space="preserve"> </w:t>
      </w:r>
      <w:r w:rsidRPr="00F633AE">
        <w:t xml:space="preserve">are the </w:t>
      </w:r>
      <w:r w:rsidR="003E5137" w:rsidRPr="00F633AE">
        <w:t>adjustable</w:t>
      </w:r>
      <w:r w:rsidRPr="00F633AE">
        <w:t xml:space="preserve"> parameters of </w:t>
      </w:r>
      <w:r w:rsidR="000462F2" w:rsidRPr="00F633AE">
        <w:t>the</w:t>
      </w:r>
      <w:r w:rsidR="003E5137" w:rsidRPr="00F633AE">
        <w:t>se</w:t>
      </w:r>
      <w:r w:rsidR="000462F2" w:rsidRPr="00F633AE">
        <w:t xml:space="preserve"> </w:t>
      </w:r>
      <w:r w:rsidRPr="00F633AE">
        <w:t xml:space="preserve">calculations. </w:t>
      </w:r>
      <w:r w:rsidR="003E5137" w:rsidRPr="00F633AE">
        <w:t>Note</w:t>
      </w:r>
      <w:r w:rsidR="00DA7603" w:rsidRPr="00F633AE">
        <w:t xml:space="preserve"> that </w:t>
      </w:r>
      <w:r w:rsidR="003E5137" w:rsidRPr="00F633AE">
        <w:rPr>
          <w:i/>
          <w:iCs/>
        </w:rPr>
        <w:t>p</w:t>
      </w:r>
      <w:r w:rsidR="003E5137" w:rsidRPr="00F633AE">
        <w:rPr>
          <w:vertAlign w:val="subscript"/>
        </w:rPr>
        <w:t>F</w:t>
      </w:r>
      <w:r w:rsidR="003E5137" w:rsidRPr="00F633AE">
        <w:t xml:space="preserve"> </w:t>
      </w:r>
      <w:r w:rsidR="00DA7603" w:rsidRPr="00F633AE">
        <w:t xml:space="preserve">= 0.5 describes the case of isotropic scattering, i.e., </w:t>
      </w:r>
      <w:r w:rsidR="00DA7603" w:rsidRPr="00F633AE">
        <w:rPr>
          <w:i/>
          <w:iCs/>
        </w:rPr>
        <w:t>p</w:t>
      </w:r>
      <w:r w:rsidR="00DA7603" w:rsidRPr="00F633AE">
        <w:rPr>
          <w:vertAlign w:val="subscript"/>
        </w:rPr>
        <w:t>F</w:t>
      </w:r>
      <w:r w:rsidR="00DA7603" w:rsidRPr="00F633AE">
        <w:t xml:space="preserve"> has to be close to 0 (</w:t>
      </w:r>
      <w:r w:rsidR="003E5137" w:rsidRPr="00F633AE">
        <w:t>much smaller than 0.5</w:t>
      </w:r>
      <w:r w:rsidR="00DA7603" w:rsidRPr="00F633AE">
        <w:t>)</w:t>
      </w:r>
      <w:r w:rsidR="003E5137" w:rsidRPr="00F633AE">
        <w:t xml:space="preserve"> to produce a significant confining effect of the </w:t>
      </w:r>
      <w:proofErr w:type="spellStart"/>
      <w:r w:rsidR="003E5137" w:rsidRPr="00F633AE">
        <w:t>nanoregions</w:t>
      </w:r>
      <w:proofErr w:type="spellEnd"/>
      <w:r w:rsidR="003E5137" w:rsidRPr="00F633AE">
        <w:t>.</w:t>
      </w:r>
    </w:p>
    <w:p w14:paraId="6D5A591F" w14:textId="56E146AF" w:rsidR="000127B3" w:rsidRPr="00F633AE" w:rsidRDefault="000127B3" w:rsidP="00E0415E">
      <w:r w:rsidRPr="00F633AE">
        <w:t xml:space="preserve">The transient microscopic conductivity </w:t>
      </w:r>
      <w:r w:rsidRPr="00F633AE">
        <w:rPr>
          <w:rFonts w:ascii="Symbol" w:hAnsi="Symbol"/>
        </w:rPr>
        <w:t></w:t>
      </w:r>
      <w:r w:rsidRPr="00F633AE">
        <w:rPr>
          <w:rFonts w:ascii="Symbol" w:hAnsi="Symbol"/>
        </w:rPr>
        <w:t></w:t>
      </w:r>
      <w:r w:rsidRPr="00F633AE">
        <w:rPr>
          <w:vertAlign w:val="subscript"/>
        </w:rPr>
        <w:t>mic</w:t>
      </w:r>
      <w:r w:rsidRPr="00F633AE">
        <w:t xml:space="preserve"> in the nanotube</w:t>
      </w:r>
      <w:r w:rsidR="00E0415E" w:rsidRPr="00F633AE">
        <w:t xml:space="preserve"> wall</w:t>
      </w:r>
      <w:r w:rsidRPr="00F633AE">
        <w:t>s is related to the mobility</w:t>
      </w:r>
      <w:r w:rsidR="00D960EA" w:rsidRPr="00F633AE">
        <w:t> μ</w:t>
      </w:r>
      <w:r w:rsidRPr="00F633AE">
        <w:t xml:space="preserve"> of </w:t>
      </w:r>
      <w:proofErr w:type="spellStart"/>
      <w:r w:rsidRPr="00F633AE">
        <w:t>photoexcited</w:t>
      </w:r>
      <w:proofErr w:type="spellEnd"/>
      <w:r w:rsidRPr="00F633AE">
        <w:t xml:space="preserve"> charges:</w:t>
      </w:r>
    </w:p>
    <w:p w14:paraId="17BE2166" w14:textId="00ACD900" w:rsidR="000127B3" w:rsidRPr="00F633AE" w:rsidRDefault="000127B3" w:rsidP="00504A71">
      <w:pPr>
        <w:jc w:val="center"/>
        <w:rPr>
          <w:rFonts w:eastAsiaTheme="minorEastAsia"/>
        </w:rPr>
      </w:pPr>
      <m:oMath>
        <m:r>
          <m:rPr>
            <m:sty m:val="p"/>
          </m:rPr>
          <w:rPr>
            <w:rFonts w:ascii="Cambria Math" w:hAnsi="Cambria Math"/>
          </w:rPr>
          <m:t>Δ</m:t>
        </m:r>
        <m:sSub>
          <m:sSubPr>
            <m:ctrlPr>
              <w:rPr>
                <w:rFonts w:ascii="Cambria Math" w:hAnsi="Cambria Math"/>
                <w:i/>
              </w:rPr>
            </m:ctrlPr>
          </m:sSubPr>
          <m:e>
            <m:r>
              <w:rPr>
                <w:rFonts w:ascii="Cambria Math" w:hAnsi="Cambria Math"/>
              </w:rPr>
              <m:t>σ</m:t>
            </m:r>
          </m:e>
          <m:sub>
            <m:r>
              <m:rPr>
                <m:sty m:val="p"/>
              </m:rPr>
              <w:rPr>
                <w:rFonts w:ascii="Cambria Math" w:hAnsi="Cambria Math"/>
                <w:vertAlign w:val="subscript"/>
              </w:rPr>
              <m:t>mic</m:t>
            </m:r>
          </m:sub>
        </m:sSub>
        <m:r>
          <w:rPr>
            <w:rFonts w:ascii="Cambria Math" w:hAnsi="Cambria Math"/>
          </w:rPr>
          <m:t>(ω)=eNμ(ω)</m:t>
        </m:r>
      </m:oMath>
      <w:r w:rsidRPr="00F633AE">
        <w:rPr>
          <w:rFonts w:eastAsiaTheme="minorEastAsia"/>
        </w:rPr>
        <w:t xml:space="preserve"> ,</w:t>
      </w:r>
      <w:r w:rsidRPr="00F633AE">
        <w:rPr>
          <w:rFonts w:eastAsiaTheme="minorEastAsia"/>
        </w:rPr>
        <w:tab/>
        <w:t>(</w:t>
      </w:r>
      <w:r w:rsidR="00504A71" w:rsidRPr="00F633AE">
        <w:rPr>
          <w:rFonts w:eastAsiaTheme="minorEastAsia"/>
        </w:rPr>
        <w:t>1</w:t>
      </w:r>
      <w:r w:rsidRPr="00F633AE">
        <w:rPr>
          <w:rFonts w:eastAsiaTheme="minorEastAsia"/>
        </w:rPr>
        <w:t>)</w:t>
      </w:r>
    </w:p>
    <w:p w14:paraId="13E93D32" w14:textId="0A68E63F" w:rsidR="000127B3" w:rsidRPr="00F633AE" w:rsidRDefault="000127B3" w:rsidP="00D960EA">
      <w:proofErr w:type="gramStart"/>
      <w:r w:rsidRPr="00F633AE">
        <w:t>where</w:t>
      </w:r>
      <w:proofErr w:type="gramEnd"/>
      <w:r w:rsidRPr="00F633AE">
        <w:t xml:space="preserve"> </w:t>
      </w:r>
      <w:r w:rsidRPr="00F633AE">
        <w:rPr>
          <w:i/>
        </w:rPr>
        <w:t>N</w:t>
      </w:r>
      <w:r w:rsidRPr="00F633AE">
        <w:t xml:space="preserve"> is the </w:t>
      </w:r>
      <w:proofErr w:type="spellStart"/>
      <w:r w:rsidRPr="00F633AE">
        <w:t>photocarrier</w:t>
      </w:r>
      <w:proofErr w:type="spellEnd"/>
      <w:r w:rsidRPr="00F633AE">
        <w:t xml:space="preserve"> concentration and </w:t>
      </w:r>
      <w:r w:rsidRPr="00F633AE">
        <w:rPr>
          <w:i/>
        </w:rPr>
        <w:t>e</w:t>
      </w:r>
      <w:r w:rsidRPr="00F633AE">
        <w:t xml:space="preserve"> is the elementary charge.</w:t>
      </w:r>
      <w:r w:rsidR="00E0415E" w:rsidRPr="00F633AE">
        <w:t xml:space="preserve"> Both μ and </w:t>
      </w:r>
      <w:r w:rsidR="00E0415E" w:rsidRPr="00F633AE">
        <w:rPr>
          <w:rFonts w:ascii="Symbol" w:hAnsi="Symbol"/>
        </w:rPr>
        <w:t></w:t>
      </w:r>
      <w:r w:rsidR="00E0415E" w:rsidRPr="00F633AE">
        <w:rPr>
          <w:rFonts w:ascii="Symbol" w:hAnsi="Symbol"/>
        </w:rPr>
        <w:t></w:t>
      </w:r>
      <w:r w:rsidR="00E0415E" w:rsidRPr="00F633AE">
        <w:rPr>
          <w:vertAlign w:val="subscript"/>
        </w:rPr>
        <w:t>mic</w:t>
      </w:r>
      <w:r w:rsidR="00E0415E" w:rsidRPr="00F633AE">
        <w:t xml:space="preserve"> describe the response to the local THz </w:t>
      </w:r>
      <w:r w:rsidR="002222B8" w:rsidRPr="00F633AE">
        <w:t xml:space="preserve">electric </w:t>
      </w:r>
      <w:r w:rsidR="00E0415E" w:rsidRPr="00F633AE">
        <w:t>field inside the nanotube walls</w:t>
      </w:r>
      <w:r w:rsidR="002222B8" w:rsidRPr="00F633AE">
        <w:t>. Since the nanotube layer is a composite of TiO</w:t>
      </w:r>
      <w:r w:rsidR="002222B8" w:rsidRPr="00F633AE">
        <w:rPr>
          <w:vertAlign w:val="subscript"/>
        </w:rPr>
        <w:t>2</w:t>
      </w:r>
      <w:r w:rsidR="002222B8" w:rsidRPr="00F633AE">
        <w:t xml:space="preserve"> nanotube walls interleaved with vacuum, the probing field is not distributed homogeneously and therefore the THz field inside the nanotube walls differs from the intensity of the THz pulse. This phenomenon is accounted for in the next step by evaluating effective properties of the entire nanotube layer.</w:t>
      </w:r>
    </w:p>
    <w:p w14:paraId="353D10D7" w14:textId="758595FC" w:rsidR="009675FD" w:rsidRPr="00F633AE" w:rsidRDefault="00741B20" w:rsidP="00DF6F29">
      <w:r w:rsidRPr="00F633AE">
        <w:rPr>
          <w:b/>
          <w:bCs/>
        </w:rPr>
        <w:t>2. Effective medium approximation</w:t>
      </w:r>
      <w:r w:rsidRPr="00F633AE">
        <w:t xml:space="preserve"> is the key </w:t>
      </w:r>
      <w:r w:rsidR="00486BAD" w:rsidRPr="00F633AE">
        <w:t>approach</w:t>
      </w:r>
      <w:r w:rsidRPr="00F633AE">
        <w:t xml:space="preserve"> which</w:t>
      </w:r>
      <w:r w:rsidR="00486BAD" w:rsidRPr="00F633AE">
        <w:t xml:space="preserve"> takes </w:t>
      </w:r>
      <w:r w:rsidR="00EB74B3" w:rsidRPr="00F633AE">
        <w:t xml:space="preserve">into account </w:t>
      </w:r>
      <w:r w:rsidR="00486BAD" w:rsidRPr="00F633AE">
        <w:t xml:space="preserve">the </w:t>
      </w:r>
      <w:r w:rsidR="00DF6F29" w:rsidRPr="00F633AE">
        <w:t xml:space="preserve">influence of the </w:t>
      </w:r>
      <w:r w:rsidR="00486BAD" w:rsidRPr="00F633AE">
        <w:t>morphology of the structure</w:t>
      </w:r>
      <w:r w:rsidR="00DF6F29" w:rsidRPr="00F633AE">
        <w:t xml:space="preserve">. It </w:t>
      </w:r>
      <w:r w:rsidR="00EB74B3" w:rsidRPr="00F633AE">
        <w:t xml:space="preserve">transforms the </w:t>
      </w:r>
      <w:r w:rsidR="00F3778D" w:rsidRPr="00F633AE">
        <w:t xml:space="preserve">microscopic </w:t>
      </w:r>
      <w:r w:rsidR="00A912E7" w:rsidRPr="00F633AE">
        <w:t xml:space="preserve">properties </w:t>
      </w:r>
      <w:r w:rsidR="00486BAD" w:rsidRPr="00F633AE">
        <w:t xml:space="preserve">of components </w:t>
      </w:r>
      <w:r w:rsidR="00DF6F29" w:rsidRPr="00F633AE">
        <w:t>[</w:t>
      </w:r>
      <w:r w:rsidR="00EB74B3" w:rsidRPr="00F633AE">
        <w:t>i.e.</w:t>
      </w:r>
      <w:r w:rsidR="00DF6F29" w:rsidRPr="00F633AE">
        <w:t xml:space="preserve">, properties of the </w:t>
      </w:r>
      <w:proofErr w:type="spellStart"/>
      <w:r w:rsidR="00DF6F29" w:rsidRPr="00F633AE">
        <w:t>photoconducting</w:t>
      </w:r>
      <w:proofErr w:type="spellEnd"/>
      <w:r w:rsidR="00DF6F29" w:rsidRPr="00F633AE">
        <w:t xml:space="preserve"> nanotube walls (</w:t>
      </w:r>
      <w:r w:rsidR="00F3778D" w:rsidRPr="00F633AE">
        <w:rPr>
          <w:rFonts w:ascii="Symbol" w:hAnsi="Symbol"/>
        </w:rPr>
        <w:t></w:t>
      </w:r>
      <w:r w:rsidR="00F3778D" w:rsidRPr="00F633AE">
        <w:rPr>
          <w:vertAlign w:val="subscript"/>
        </w:rPr>
        <w:t>mic</w:t>
      </w:r>
      <w:r w:rsidR="00F3778D" w:rsidRPr="00F633AE">
        <w:t xml:space="preserve">, </w:t>
      </w:r>
      <w:r w:rsidR="00F3778D" w:rsidRPr="00F633AE">
        <w:rPr>
          <w:rFonts w:ascii="Symbol" w:hAnsi="Symbol"/>
        </w:rPr>
        <w:t></w:t>
      </w:r>
      <w:r w:rsidR="00F3778D" w:rsidRPr="00F633AE">
        <w:rPr>
          <w:vertAlign w:val="subscript"/>
        </w:rPr>
        <w:t>mic</w:t>
      </w:r>
      <w:r w:rsidR="00F3778D" w:rsidRPr="00F633AE">
        <w:t xml:space="preserve"> and </w:t>
      </w:r>
      <w:r w:rsidR="00F3778D" w:rsidRPr="00F633AE">
        <w:rPr>
          <w:rFonts w:ascii="Symbol" w:hAnsi="Symbol"/>
        </w:rPr>
        <w:t></w:t>
      </w:r>
      <w:r w:rsidR="00F3778D" w:rsidRPr="00F633AE">
        <w:rPr>
          <w:rFonts w:ascii="Symbol" w:hAnsi="Symbol"/>
        </w:rPr>
        <w:t></w:t>
      </w:r>
      <w:r w:rsidR="00F3778D" w:rsidRPr="00F633AE">
        <w:rPr>
          <w:vertAlign w:val="subscript"/>
        </w:rPr>
        <w:t>mic</w:t>
      </w:r>
      <w:r w:rsidR="004C5CCC" w:rsidRPr="00F633AE">
        <w:t>)</w:t>
      </w:r>
      <w:r w:rsidR="00DF6F29" w:rsidRPr="00F633AE">
        <w:t xml:space="preserve"> as well as the properties of the vacuum surrounding </w:t>
      </w:r>
      <w:r w:rsidR="00DF6F29" w:rsidRPr="00F633AE">
        <w:lastRenderedPageBreak/>
        <w:t>the nanotube walls]</w:t>
      </w:r>
      <w:r w:rsidR="004C5CCC" w:rsidRPr="00F633AE">
        <w:t xml:space="preserve"> </w:t>
      </w:r>
      <w:r w:rsidR="00F3778D" w:rsidRPr="00F633AE">
        <w:t xml:space="preserve">into </w:t>
      </w:r>
      <w:r w:rsidR="00DF6F29" w:rsidRPr="00F633AE">
        <w:t xml:space="preserve">the </w:t>
      </w:r>
      <w:r w:rsidR="00F3778D" w:rsidRPr="00F633AE">
        <w:t xml:space="preserve">effective </w:t>
      </w:r>
      <w:r w:rsidR="00DF6F29" w:rsidRPr="00F633AE">
        <w:t>properties of the entire nanotube layer</w:t>
      </w:r>
      <w:r w:rsidR="00486BAD" w:rsidRPr="00F633AE">
        <w:t xml:space="preserve">: effective </w:t>
      </w:r>
      <w:r w:rsidR="00A912E7" w:rsidRPr="00F633AE">
        <w:t xml:space="preserve">THz </w:t>
      </w:r>
      <w:r w:rsidR="00486BAD" w:rsidRPr="00F633AE">
        <w:t xml:space="preserve">permittivity without photoexcitation </w:t>
      </w:r>
      <w:r w:rsidR="00486BAD" w:rsidRPr="00F633AE">
        <w:rPr>
          <w:rFonts w:ascii="Symbol" w:hAnsi="Symbol"/>
        </w:rPr>
        <w:t></w:t>
      </w:r>
      <w:r w:rsidR="00486BAD" w:rsidRPr="00F633AE">
        <w:rPr>
          <w:vertAlign w:val="subscript"/>
        </w:rPr>
        <w:t>eff</w:t>
      </w:r>
      <w:r w:rsidR="00486BAD" w:rsidRPr="00F633AE">
        <w:t xml:space="preserve">, effective absorption coefficient of the excitation beam </w:t>
      </w:r>
      <w:r w:rsidR="00486BAD" w:rsidRPr="00F633AE">
        <w:rPr>
          <w:rFonts w:ascii="Symbol" w:hAnsi="Symbol"/>
        </w:rPr>
        <w:t></w:t>
      </w:r>
      <w:r w:rsidR="00486BAD" w:rsidRPr="00F633AE">
        <w:rPr>
          <w:vertAlign w:val="subscript"/>
        </w:rPr>
        <w:t>eff</w:t>
      </w:r>
      <w:r w:rsidR="00486BAD" w:rsidRPr="00F633AE">
        <w:t xml:space="preserve">, and effective transient conductivity spectrum </w:t>
      </w:r>
      <w:r w:rsidR="00486BAD" w:rsidRPr="00F633AE">
        <w:rPr>
          <w:rFonts w:ascii="Symbol" w:hAnsi="Symbol"/>
        </w:rPr>
        <w:t></w:t>
      </w:r>
      <w:r w:rsidR="00486BAD" w:rsidRPr="00F633AE">
        <w:rPr>
          <w:rFonts w:ascii="Symbol" w:hAnsi="Symbol"/>
        </w:rPr>
        <w:t></w:t>
      </w:r>
      <w:proofErr w:type="gramStart"/>
      <w:r w:rsidR="00486BAD" w:rsidRPr="00F633AE">
        <w:rPr>
          <w:vertAlign w:val="subscript"/>
        </w:rPr>
        <w:t>eff</w:t>
      </w:r>
      <w:r w:rsidR="009675FD" w:rsidRPr="00F633AE">
        <w:t>(</w:t>
      </w:r>
      <w:proofErr w:type="gramEnd"/>
      <w:r w:rsidR="000062F4" w:rsidRPr="00F633AE">
        <w:t>ω</w:t>
      </w:r>
      <w:r w:rsidR="009675FD" w:rsidRPr="00F633AE">
        <w:t>)</w:t>
      </w:r>
      <w:r w:rsidR="00486BAD" w:rsidRPr="00F633AE">
        <w:t xml:space="preserve">. </w:t>
      </w:r>
      <w:r w:rsidR="00A912E7" w:rsidRPr="00F633AE">
        <w:t xml:space="preserve">The </w:t>
      </w:r>
      <w:r w:rsidR="00AE0230" w:rsidRPr="00F633AE">
        <w:t xml:space="preserve">homogenization procedure </w:t>
      </w:r>
      <w:r w:rsidR="00EB74B3" w:rsidRPr="00F633AE">
        <w:t>enables convenient</w:t>
      </w:r>
      <w:r w:rsidR="00AE0230" w:rsidRPr="00F633AE">
        <w:t xml:space="preserve"> description of the </w:t>
      </w:r>
      <w:r w:rsidR="00486BAD" w:rsidRPr="00F633AE">
        <w:t xml:space="preserve">propagation of </w:t>
      </w:r>
      <w:r w:rsidR="00D960EA" w:rsidRPr="00F633AE">
        <w:t xml:space="preserve">both </w:t>
      </w:r>
      <w:r w:rsidR="00486BAD" w:rsidRPr="00F633AE">
        <w:t xml:space="preserve">probing THz wave and </w:t>
      </w:r>
      <w:r w:rsidR="00AE0230" w:rsidRPr="00F633AE">
        <w:t xml:space="preserve">UV </w:t>
      </w:r>
      <w:r w:rsidR="00486BAD" w:rsidRPr="00F633AE">
        <w:t>excitation beam</w:t>
      </w:r>
      <w:r w:rsidR="00D960EA" w:rsidRPr="00F633AE">
        <w:t>s</w:t>
      </w:r>
      <w:r w:rsidR="00DF6F29" w:rsidRPr="00F633AE">
        <w:t xml:space="preserve"> throughout the nanotube layer</w:t>
      </w:r>
      <w:r w:rsidR="00AE0230" w:rsidRPr="00F633AE">
        <w:t xml:space="preserve">. </w:t>
      </w:r>
    </w:p>
    <w:p w14:paraId="524C8FEF" w14:textId="313AA4A1" w:rsidR="00461E5D" w:rsidRPr="00F633AE" w:rsidRDefault="004C5CCC" w:rsidP="00690F09">
      <w:r w:rsidRPr="00F633AE">
        <w:t xml:space="preserve">Since the </w:t>
      </w:r>
      <w:r w:rsidR="00377BD6" w:rsidRPr="00F633AE">
        <w:t xml:space="preserve">effective properties </w:t>
      </w:r>
      <w:r w:rsidR="00D960EA" w:rsidRPr="00F633AE">
        <w:t xml:space="preserve">of </w:t>
      </w:r>
      <w:r w:rsidR="00690F09" w:rsidRPr="00F633AE">
        <w:t xml:space="preserve">a </w:t>
      </w:r>
      <w:r w:rsidR="00D960EA" w:rsidRPr="00F633AE">
        <w:t xml:space="preserve">nanotube layer </w:t>
      </w:r>
      <w:r w:rsidR="00377BD6" w:rsidRPr="00F633AE">
        <w:t xml:space="preserve">are </w:t>
      </w:r>
      <w:r w:rsidR="00A912E7" w:rsidRPr="00F633AE">
        <w:t xml:space="preserve">strongly </w:t>
      </w:r>
      <w:r w:rsidR="00377BD6" w:rsidRPr="00F633AE">
        <w:t>sensitive to the percolation state</w:t>
      </w:r>
      <w:r w:rsidR="00D960EA" w:rsidRPr="00F633AE">
        <w:t xml:space="preserve"> of the nanotubes</w:t>
      </w:r>
      <w:r w:rsidRPr="00F633AE">
        <w:t>,</w:t>
      </w:r>
      <w:r w:rsidR="00377BD6" w:rsidRPr="00F633AE">
        <w:t xml:space="preserve"> we </w:t>
      </w:r>
      <w:r w:rsidR="00A912E7" w:rsidRPr="00F633AE">
        <w:t xml:space="preserve">first </w:t>
      </w:r>
      <w:r w:rsidR="00377BD6" w:rsidRPr="00F633AE">
        <w:t xml:space="preserve">examined several model morphologies with various percolation degrees </w:t>
      </w:r>
      <w:r w:rsidR="00EB74B3" w:rsidRPr="00F633AE">
        <w:t xml:space="preserve">such as those </w:t>
      </w:r>
      <w:r w:rsidR="00A912E7" w:rsidRPr="00F633AE">
        <w:t xml:space="preserve">shown </w:t>
      </w:r>
      <w:r w:rsidR="00EB74B3" w:rsidRPr="00F633AE">
        <w:t xml:space="preserve">in </w:t>
      </w:r>
      <w:r w:rsidR="00325973" w:rsidRPr="00F633AE">
        <w:t>Tab</w:t>
      </w:r>
      <w:r w:rsidR="00377BD6" w:rsidRPr="00F633AE">
        <w:t>. </w:t>
      </w:r>
      <w:r w:rsidR="00325973" w:rsidRPr="00F633AE">
        <w:t>1</w:t>
      </w:r>
      <w:r w:rsidR="00377BD6" w:rsidRPr="00F633AE">
        <w:t>.</w:t>
      </w:r>
      <w:r w:rsidR="00120A4D" w:rsidRPr="00F633AE">
        <w:t xml:space="preserve"> Numerical calculations of the quasi-static electric field </w:t>
      </w:r>
      <w:r w:rsidR="00DA622C" w:rsidRPr="00F633AE">
        <w:t xml:space="preserve">spatial </w:t>
      </w:r>
      <w:r w:rsidR="00120A4D" w:rsidRPr="00F633AE">
        <w:t>distribution</w:t>
      </w:r>
      <w:r w:rsidR="00A912E7" w:rsidRPr="00F633AE">
        <w:t xml:space="preserve"> inside these structures</w:t>
      </w:r>
      <w:r w:rsidR="00120A4D" w:rsidRPr="00F633AE">
        <w:t xml:space="preserve"> were </w:t>
      </w:r>
      <w:r w:rsidR="00226496" w:rsidRPr="00F633AE">
        <w:t>performed using finite element method</w:t>
      </w:r>
      <w:r w:rsidR="00A912E7" w:rsidRPr="00F633AE">
        <w:t>. The field distribution was then used</w:t>
      </w:r>
      <w:r w:rsidR="00226496" w:rsidRPr="00F633AE">
        <w:t xml:space="preserve"> </w:t>
      </w:r>
      <w:r w:rsidR="00120A4D" w:rsidRPr="00F633AE">
        <w:t>to determine the effective properties</w:t>
      </w:r>
      <w:r w:rsidR="00226496" w:rsidRPr="00F633AE">
        <w:t xml:space="preserve"> of the </w:t>
      </w:r>
      <w:r w:rsidR="00A912E7" w:rsidRPr="00F633AE">
        <w:t>structures</w:t>
      </w:r>
      <w:r w:rsidR="00120A4D" w:rsidRPr="00F633AE">
        <w:t>, as described in detail in [</w:t>
      </w:r>
      <w:r w:rsidR="00E41DC3" w:rsidRPr="00F633AE">
        <w:t>18</w:t>
      </w:r>
      <w:r w:rsidR="00120A4D" w:rsidRPr="00F633AE">
        <w:t>]</w:t>
      </w:r>
      <w:r w:rsidR="00EB74B3" w:rsidRPr="00F633AE">
        <w:rPr>
          <w:lang w:val="cs-CZ"/>
        </w:rPr>
        <w:t>;</w:t>
      </w:r>
      <w:r w:rsidR="00EB74B3" w:rsidRPr="00F633AE">
        <w:t xml:space="preserve"> the effective optical absorption </w:t>
      </w:r>
      <w:r w:rsidR="00EB74B3" w:rsidRPr="00F633AE">
        <w:rPr>
          <w:rFonts w:ascii="Symbol" w:hAnsi="Symbol"/>
        </w:rPr>
        <w:t></w:t>
      </w:r>
      <w:r w:rsidR="00EB74B3" w:rsidRPr="00F633AE">
        <w:rPr>
          <w:vertAlign w:val="subscript"/>
        </w:rPr>
        <w:t>eff</w:t>
      </w:r>
      <w:r w:rsidR="00CE545C" w:rsidRPr="00F633AE">
        <w:t xml:space="preserve"> </w:t>
      </w:r>
      <w:r w:rsidR="00EB74B3" w:rsidRPr="00F633AE">
        <w:t xml:space="preserve">was calculated </w:t>
      </w:r>
      <w:r w:rsidR="00A912E7" w:rsidRPr="00F633AE">
        <w:t xml:space="preserve">using the same quasi-static approach </w:t>
      </w:r>
      <w:r w:rsidR="00EB74B3" w:rsidRPr="00F633AE">
        <w:t xml:space="preserve">similarly as in </w:t>
      </w:r>
      <w:r w:rsidR="00A95D6B" w:rsidRPr="00F633AE">
        <w:t>[</w:t>
      </w:r>
      <w:r w:rsidR="00E41DC3" w:rsidRPr="00F633AE">
        <w:t>13</w:t>
      </w:r>
      <w:r w:rsidR="00CE545C" w:rsidRPr="00F633AE">
        <w:t>]</w:t>
      </w:r>
      <w:r w:rsidR="00120A4D" w:rsidRPr="00F633AE">
        <w:t xml:space="preserve">. </w:t>
      </w:r>
      <w:r w:rsidR="00B226B0" w:rsidRPr="00F633AE">
        <w:t xml:space="preserve">It should be stressed that </w:t>
      </w:r>
      <w:r w:rsidR="00EB74B3" w:rsidRPr="00F633AE">
        <w:t xml:space="preserve">the same </w:t>
      </w:r>
      <w:r w:rsidR="00B226B0" w:rsidRPr="00F633AE">
        <w:t xml:space="preserve">morphology has been </w:t>
      </w:r>
      <w:r w:rsidR="00A912E7" w:rsidRPr="00F633AE">
        <w:t xml:space="preserve">used </w:t>
      </w:r>
      <w:r w:rsidR="00EB74B3" w:rsidRPr="00F633AE">
        <w:t>to calculate the effective properties both in the THz (</w:t>
      </w:r>
      <w:r w:rsidR="00EB74B3" w:rsidRPr="00F633AE">
        <w:rPr>
          <w:rFonts w:ascii="Symbol" w:hAnsi="Symbol"/>
        </w:rPr>
        <w:t></w:t>
      </w:r>
      <w:r w:rsidR="00EB74B3" w:rsidRPr="00F633AE">
        <w:rPr>
          <w:vertAlign w:val="subscript"/>
        </w:rPr>
        <w:t>eff</w:t>
      </w:r>
      <w:r w:rsidR="00EB74B3" w:rsidRPr="00F633AE">
        <w:t xml:space="preserve"> and </w:t>
      </w:r>
      <w:r w:rsidR="00EB74B3" w:rsidRPr="00F633AE">
        <w:rPr>
          <w:rFonts w:ascii="Symbol" w:hAnsi="Symbol"/>
        </w:rPr>
        <w:t></w:t>
      </w:r>
      <w:r w:rsidR="00EB74B3" w:rsidRPr="00F633AE">
        <w:rPr>
          <w:rFonts w:ascii="Symbol" w:hAnsi="Symbol"/>
        </w:rPr>
        <w:t></w:t>
      </w:r>
      <w:r w:rsidR="00EB74B3" w:rsidRPr="00F633AE">
        <w:rPr>
          <w:vertAlign w:val="subscript"/>
        </w:rPr>
        <w:t>eff</w:t>
      </w:r>
      <w:r w:rsidR="00EB74B3" w:rsidRPr="00F633AE">
        <w:t>) and in the optical (</w:t>
      </w:r>
      <w:r w:rsidR="00EB74B3" w:rsidRPr="00F633AE">
        <w:rPr>
          <w:rFonts w:ascii="Symbol" w:hAnsi="Symbol"/>
        </w:rPr>
        <w:t></w:t>
      </w:r>
      <w:r w:rsidR="00EB74B3" w:rsidRPr="00F633AE">
        <w:rPr>
          <w:vertAlign w:val="subscript"/>
        </w:rPr>
        <w:t>eff</w:t>
      </w:r>
      <w:r w:rsidR="00EB74B3" w:rsidRPr="00F633AE">
        <w:t>) spectral ranges</w:t>
      </w:r>
      <w:r w:rsidR="0006228E" w:rsidRPr="00F633AE">
        <w:t>.</w:t>
      </w:r>
    </w:p>
    <w:p w14:paraId="2B9FA132" w14:textId="7B7B2F10" w:rsidR="008360B0" w:rsidRPr="00F633AE" w:rsidRDefault="00A912E7" w:rsidP="00DA622C">
      <w:r w:rsidRPr="00F633AE">
        <w:t xml:space="preserve">As pointed out earlier, anatase exhibits only a weak dispersion of </w:t>
      </w:r>
      <w:r w:rsidRPr="00F633AE">
        <w:rPr>
          <w:rFonts w:ascii="Symbol" w:hAnsi="Symbol"/>
        </w:rPr>
        <w:t></w:t>
      </w:r>
      <w:r w:rsidRPr="00F633AE">
        <w:rPr>
          <w:vertAlign w:val="subscript"/>
        </w:rPr>
        <w:t>mic</w:t>
      </w:r>
      <w:r w:rsidRPr="00F633AE">
        <w:t xml:space="preserve"> in the spectral region of interest; a single value then can also characterize the effective steady state permittivity </w:t>
      </w:r>
      <w:r w:rsidRPr="00F633AE">
        <w:rPr>
          <w:rFonts w:ascii="Symbol" w:hAnsi="Symbol"/>
        </w:rPr>
        <w:t></w:t>
      </w:r>
      <w:r w:rsidRPr="00F633AE">
        <w:rPr>
          <w:vertAlign w:val="subscript"/>
        </w:rPr>
        <w:t>eff</w:t>
      </w:r>
      <w:r w:rsidRPr="00F633AE">
        <w:t xml:space="preserve">. Similarly, a single value of </w:t>
      </w:r>
      <w:r w:rsidR="008360B0" w:rsidRPr="00F633AE">
        <w:rPr>
          <w:rFonts w:ascii="Symbol" w:hAnsi="Symbol"/>
        </w:rPr>
        <w:t></w:t>
      </w:r>
      <w:r w:rsidR="008360B0" w:rsidRPr="00F633AE">
        <w:rPr>
          <w:vertAlign w:val="subscript"/>
        </w:rPr>
        <w:t>eff</w:t>
      </w:r>
      <w:r w:rsidR="008360B0" w:rsidRPr="00F633AE">
        <w:t xml:space="preserve"> </w:t>
      </w:r>
      <w:r w:rsidRPr="00F633AE">
        <w:t xml:space="preserve">represents the effective exponential decay of the pump beam (Lambert-Beer absorption law) in the sample structure at the excitation wavelength of 266 nm </w:t>
      </w:r>
      <w:r w:rsidR="008360B0" w:rsidRPr="00F633AE">
        <w:t>(</w:t>
      </w:r>
      <w:r w:rsidR="00325973" w:rsidRPr="00F633AE">
        <w:t>Tab</w:t>
      </w:r>
      <w:r w:rsidR="008360B0" w:rsidRPr="00F633AE">
        <w:t>. </w:t>
      </w:r>
      <w:r w:rsidR="00325973" w:rsidRPr="00F633AE">
        <w:t>1</w:t>
      </w:r>
      <w:r w:rsidR="008360B0" w:rsidRPr="00F633AE">
        <w:t>)</w:t>
      </w:r>
      <w:r w:rsidR="00226496" w:rsidRPr="00F633AE">
        <w:t xml:space="preserve">. </w:t>
      </w:r>
      <w:r w:rsidR="00DC1569" w:rsidRPr="00F633AE">
        <w:t xml:space="preserve">In contrast, </w:t>
      </w:r>
      <w:r w:rsidR="008360B0" w:rsidRPr="00F633AE">
        <w:t>the transient effective conductivity</w:t>
      </w:r>
      <w:r w:rsidR="00DC1569" w:rsidRPr="00F633AE">
        <w:t xml:space="preserve"> </w:t>
      </w:r>
      <w:r w:rsidR="00DC1569" w:rsidRPr="00F633AE">
        <w:rPr>
          <w:rFonts w:ascii="Symbol" w:hAnsi="Symbol"/>
        </w:rPr>
        <w:t></w:t>
      </w:r>
      <w:r w:rsidR="00DC1569" w:rsidRPr="00F633AE">
        <w:rPr>
          <w:rFonts w:ascii="Symbol" w:hAnsi="Symbol"/>
        </w:rPr>
        <w:t></w:t>
      </w:r>
      <w:r w:rsidR="00DC1569" w:rsidRPr="00F633AE">
        <w:rPr>
          <w:vertAlign w:val="subscript"/>
        </w:rPr>
        <w:t>eff</w:t>
      </w:r>
      <w:r w:rsidR="008360B0" w:rsidRPr="00F633AE">
        <w:t xml:space="preserve"> </w:t>
      </w:r>
      <w:r w:rsidR="00DC1569" w:rsidRPr="00F633AE">
        <w:t xml:space="preserve">is expected to exhibit a significant spectral dependence. It can be related to the </w:t>
      </w:r>
      <w:r w:rsidR="00DA622C" w:rsidRPr="00F633AE">
        <w:t xml:space="preserve">transient conductivity of the nanotube walls </w:t>
      </w:r>
      <w:r w:rsidR="00DC1569" w:rsidRPr="00F633AE">
        <w:t xml:space="preserve">as follows [18]: </w:t>
      </w:r>
    </w:p>
    <w:p w14:paraId="25F7B8FB" w14:textId="59E9F3C6" w:rsidR="008360B0" w:rsidRPr="00F633AE" w:rsidRDefault="008360B0" w:rsidP="00E03999">
      <w:pPr>
        <w:jc w:val="center"/>
        <w:rPr>
          <w:rFonts w:eastAsiaTheme="minorEastAsia"/>
        </w:rPr>
      </w:pPr>
      <m:oMath>
        <m:r>
          <m:rPr>
            <m:sty m:val="p"/>
          </m:rPr>
          <w:rPr>
            <w:rFonts w:ascii="Cambria Math" w:hAnsi="Cambria Math"/>
          </w:rPr>
          <m:t>Δ</m:t>
        </m:r>
        <m:sSub>
          <m:sSubPr>
            <m:ctrlPr>
              <w:rPr>
                <w:rFonts w:ascii="Cambria Math" w:eastAsiaTheme="minorEastAsia" w:hAnsi="Cambria Math"/>
                <w:i/>
              </w:rPr>
            </m:ctrlPr>
          </m:sSubPr>
          <m:e>
            <m:r>
              <w:rPr>
                <w:rFonts w:ascii="Cambria Math" w:eastAsiaTheme="minorEastAsia" w:hAnsi="Cambria Math"/>
              </w:rPr>
              <m:t>σ</m:t>
            </m:r>
          </m:e>
          <m:sub>
            <m:r>
              <m:rPr>
                <m:sty m:val="p"/>
              </m:rPr>
              <w:rPr>
                <w:rFonts w:ascii="Cambria Math" w:hAnsi="Cambria Math"/>
                <w:vertAlign w:val="subscript"/>
              </w:rPr>
              <m:t>eff</m:t>
            </m:r>
            <m:r>
              <m:rPr>
                <m:sty m:val="p"/>
              </m:rPr>
              <w:rPr>
                <w:rFonts w:ascii="Cambria Math" w:hAnsi="Cambria Math"/>
              </w:rPr>
              <m:t xml:space="preserve"> </m:t>
            </m:r>
          </m:sub>
        </m:sSub>
        <m:r>
          <w:rPr>
            <w:rFonts w:ascii="Cambria Math" w:hAnsi="Cambria Math"/>
          </w:rPr>
          <m:t>=V</m:t>
        </m:r>
        <m:r>
          <m:rPr>
            <m:sty m:val="p"/>
          </m:rPr>
          <w:rPr>
            <w:rFonts w:ascii="Cambria Math" w:hAnsi="Cambria Math"/>
          </w:rPr>
          <m:t>Δ</m:t>
        </m:r>
        <m:sSub>
          <m:sSubPr>
            <m:ctrlPr>
              <w:rPr>
                <w:rFonts w:ascii="Cambria Math" w:hAnsi="Cambria Math"/>
                <w:i/>
              </w:rPr>
            </m:ctrlPr>
          </m:sSubPr>
          <m:e>
            <m:r>
              <w:rPr>
                <w:rFonts w:ascii="Cambria Math" w:hAnsi="Cambria Math"/>
              </w:rPr>
              <m:t>σ</m:t>
            </m:r>
          </m:e>
          <m:sub>
            <m:r>
              <m:rPr>
                <m:sty m:val="p"/>
              </m:rPr>
              <w:rPr>
                <w:rFonts w:ascii="Cambria Math" w:hAnsi="Cambria Math"/>
                <w:vertAlign w:val="subscript"/>
              </w:rPr>
              <m:t>mic</m:t>
            </m:r>
          </m:sub>
        </m:sSub>
        <m:r>
          <w:rPr>
            <w:rFonts w:ascii="Cambria Math" w:hAnsi="Cambria Math"/>
          </w:rPr>
          <m:t>+</m:t>
        </m:r>
        <m:f>
          <m:fPr>
            <m:ctrlPr>
              <w:rPr>
                <w:rFonts w:ascii="Cambria Math" w:hAnsi="Cambria Math"/>
                <w:i/>
              </w:rPr>
            </m:ctrlPr>
          </m:fPr>
          <m:num>
            <m:r>
              <w:rPr>
                <w:rFonts w:ascii="Cambria Math" w:hAnsi="Cambria Math"/>
              </w:rPr>
              <m:t>B</m:t>
            </m:r>
            <m:r>
              <m:rPr>
                <m:sty m:val="p"/>
              </m:rPr>
              <w:rPr>
                <w:rFonts w:ascii="Cambria Math" w:hAnsi="Cambria Math"/>
              </w:rPr>
              <m:t>Δ</m:t>
            </m:r>
            <m:sSub>
              <m:sSubPr>
                <m:ctrlPr>
                  <w:rPr>
                    <w:rFonts w:ascii="Cambria Math" w:hAnsi="Cambria Math"/>
                    <w:i/>
                  </w:rPr>
                </m:ctrlPr>
              </m:sSubPr>
              <m:e>
                <m:r>
                  <w:rPr>
                    <w:rFonts w:ascii="Cambria Math" w:hAnsi="Cambria Math"/>
                  </w:rPr>
                  <m:t>σ</m:t>
                </m:r>
              </m:e>
              <m:sub>
                <m:r>
                  <m:rPr>
                    <m:sty m:val="p"/>
                  </m:rPr>
                  <w:rPr>
                    <w:rFonts w:ascii="Cambria Math" w:hAnsi="Cambria Math"/>
                    <w:vertAlign w:val="subscript"/>
                  </w:rPr>
                  <m:t>mic</m:t>
                </m:r>
              </m:sub>
            </m:sSub>
          </m:num>
          <m:den>
            <m:r>
              <w:rPr>
                <w:rFonts w:ascii="Cambria Math" w:hAnsi="Cambria Math"/>
              </w:rPr>
              <m:t>1+iD</m:t>
            </m:r>
            <m:r>
              <m:rPr>
                <m:sty m:val="p"/>
              </m:rPr>
              <w:rPr>
                <w:rFonts w:ascii="Cambria Math" w:hAnsi="Cambria Math"/>
              </w:rPr>
              <m:t>Δ</m:t>
            </m:r>
            <m:sSub>
              <m:sSubPr>
                <m:ctrlPr>
                  <w:rPr>
                    <w:rFonts w:ascii="Cambria Math" w:hAnsi="Cambria Math"/>
                    <w:i/>
                  </w:rPr>
                </m:ctrlPr>
              </m:sSubPr>
              <m:e>
                <m:r>
                  <w:rPr>
                    <w:rFonts w:ascii="Cambria Math" w:hAnsi="Cambria Math"/>
                  </w:rPr>
                  <m:t>σ</m:t>
                </m:r>
              </m:e>
              <m:sub>
                <m:r>
                  <m:rPr>
                    <m:sty m:val="p"/>
                  </m:rPr>
                  <w:rPr>
                    <w:rFonts w:ascii="Cambria Math" w:hAnsi="Cambria Math"/>
                    <w:vertAlign w:val="subscript"/>
                  </w:rPr>
                  <m:t>mic</m:t>
                </m:r>
              </m:sub>
            </m:sSub>
            <m:r>
              <w:rPr>
                <w:rFonts w:ascii="Cambria Math" w:hAnsi="Cambria Math"/>
              </w:rPr>
              <m:t>/</m:t>
            </m:r>
            <m:d>
              <m:dPr>
                <m:ctrlPr>
                  <w:rPr>
                    <w:rFonts w:ascii="Cambria Math" w:hAnsi="Cambria Math"/>
                    <w:i/>
                  </w:rPr>
                </m:ctrlPr>
              </m:dPr>
              <m:e>
                <m:r>
                  <w:rPr>
                    <w:rFonts w:ascii="Cambria Math" w:hAnsi="Cambria Math"/>
                  </w:rPr>
                  <m:t>ω</m:t>
                </m:r>
                <m:sSub>
                  <m:sSubPr>
                    <m:ctrlPr>
                      <w:rPr>
                        <w:rFonts w:ascii="Cambria Math" w:hAnsi="Cambria Math"/>
                        <w:i/>
                      </w:rPr>
                    </m:ctrlPr>
                  </m:sSubPr>
                  <m:e>
                    <m:r>
                      <w:rPr>
                        <w:rFonts w:ascii="Cambria Math" w:hAnsi="Cambria Math"/>
                      </w:rPr>
                      <m:t>ε</m:t>
                    </m:r>
                  </m:e>
                  <m:sub>
                    <m:r>
                      <w:rPr>
                        <w:rFonts w:ascii="Cambria Math" w:hAnsi="Cambria Math"/>
                      </w:rPr>
                      <m:t>0</m:t>
                    </m:r>
                  </m:sub>
                </m:sSub>
              </m:e>
            </m:d>
          </m:den>
        </m:f>
      </m:oMath>
      <w:r w:rsidRPr="00F633AE">
        <w:rPr>
          <w:rFonts w:eastAsiaTheme="minorEastAsia"/>
        </w:rPr>
        <w:t xml:space="preserve"> ,</w:t>
      </w:r>
      <w:r w:rsidRPr="00F633AE">
        <w:rPr>
          <w:rFonts w:eastAsiaTheme="minorEastAsia"/>
        </w:rPr>
        <w:tab/>
        <w:t>(</w:t>
      </w:r>
      <w:r w:rsidR="00E03999" w:rsidRPr="00F633AE">
        <w:rPr>
          <w:rFonts w:eastAsiaTheme="minorEastAsia"/>
        </w:rPr>
        <w:t>2</w:t>
      </w:r>
      <w:r w:rsidRPr="00F633AE">
        <w:rPr>
          <w:rFonts w:eastAsiaTheme="minorEastAsia"/>
        </w:rPr>
        <w:t>)</w:t>
      </w:r>
    </w:p>
    <w:p w14:paraId="66DEE987" w14:textId="77777777" w:rsidR="00FC1CFD" w:rsidRPr="00F633AE" w:rsidRDefault="008360B0" w:rsidP="00E03999">
      <w:proofErr w:type="gramStart"/>
      <w:r w:rsidRPr="00F633AE">
        <w:t>where</w:t>
      </w:r>
      <w:proofErr w:type="gramEnd"/>
      <w:r w:rsidRPr="00F633AE">
        <w:t xml:space="preserve"> </w:t>
      </w:r>
      <w:r w:rsidR="00DC1569" w:rsidRPr="00F633AE">
        <w:t>ω = 2</w:t>
      </w:r>
      <w:r w:rsidR="00DC1569" w:rsidRPr="00F633AE">
        <w:rPr>
          <w:rFonts w:ascii="Symbol" w:hAnsi="Symbol"/>
        </w:rPr>
        <w:t></w:t>
      </w:r>
      <w:r w:rsidR="00DC1569" w:rsidRPr="00F633AE">
        <w:rPr>
          <w:i/>
          <w:iCs/>
        </w:rPr>
        <w:t>f</w:t>
      </w:r>
      <w:r w:rsidR="00DC1569" w:rsidRPr="00F633AE">
        <w:t xml:space="preserve"> is angular frequency and </w:t>
      </w:r>
      <w:r w:rsidR="00DC1569" w:rsidRPr="00F633AE">
        <w:rPr>
          <w:rFonts w:ascii="Symbol" w:hAnsi="Symbol"/>
        </w:rPr>
        <w:t></w:t>
      </w:r>
      <w:r w:rsidR="00DC1569" w:rsidRPr="00F633AE">
        <w:rPr>
          <w:vertAlign w:val="subscript"/>
        </w:rPr>
        <w:t>0</w:t>
      </w:r>
      <w:r w:rsidR="00DC1569" w:rsidRPr="00F633AE">
        <w:t xml:space="preserve"> is the permittivity of vacuum.</w:t>
      </w:r>
      <w:r w:rsidRPr="00F633AE">
        <w:t xml:space="preserve"> </w:t>
      </w:r>
      <w:r w:rsidR="00DA622C" w:rsidRPr="00F633AE">
        <w:t>Eq. (</w:t>
      </w:r>
      <w:r w:rsidR="00E03999" w:rsidRPr="00F633AE">
        <w:t>2</w:t>
      </w:r>
      <w:r w:rsidR="00DA622C" w:rsidRPr="00F633AE">
        <w:t xml:space="preserve">) stems from the Bergman spectral representation of effective medium as discussed in detail in [18] and [29] and it is a convenient mean which very accurately encapsulates results of time-consuming numerical calculations into a simple formula enabling understanding the role of depolarization fields within an analytical framework. The morphology coefficients </w:t>
      </w:r>
      <w:r w:rsidR="00DA622C" w:rsidRPr="00F633AE">
        <w:rPr>
          <w:i/>
          <w:iCs/>
        </w:rPr>
        <w:t>V</w:t>
      </w:r>
      <w:r w:rsidR="00DA622C" w:rsidRPr="00F633AE">
        <w:t xml:space="preserve"> and </w:t>
      </w:r>
      <w:r w:rsidR="00DA622C" w:rsidRPr="00F633AE">
        <w:rPr>
          <w:i/>
          <w:iCs/>
        </w:rPr>
        <w:t>B</w:t>
      </w:r>
      <w:r w:rsidR="00DA622C" w:rsidRPr="00F633AE">
        <w:t xml:space="preserve"> can be approximately identified with the weights of the percolated pathways and non-percolated pathways, respectively, while the morphological coefficient </w:t>
      </w:r>
      <w:r w:rsidR="00DA622C" w:rsidRPr="00F633AE">
        <w:rPr>
          <w:i/>
          <w:iCs/>
        </w:rPr>
        <w:t>D</w:t>
      </w:r>
      <w:r w:rsidR="00DA622C" w:rsidRPr="00F633AE">
        <w:t xml:space="preserve"> is related to the dominant depolarization factor. </w:t>
      </w:r>
      <w:r w:rsidR="00DC1569" w:rsidRPr="00F633AE">
        <w:t xml:space="preserve">The coefficient </w:t>
      </w:r>
      <w:r w:rsidR="00DC1569" w:rsidRPr="00F633AE">
        <w:rPr>
          <w:i/>
          <w:iCs/>
        </w:rPr>
        <w:t>V</w:t>
      </w:r>
      <w:r w:rsidR="00DC1569" w:rsidRPr="00F633AE">
        <w:t xml:space="preserve"> vanishes in non-percolated structures</w:t>
      </w:r>
      <w:r w:rsidR="00DA622C" w:rsidRPr="00F633AE">
        <w:t>,</w:t>
      </w:r>
      <w:r w:rsidR="00DC1569" w:rsidRPr="00F633AE">
        <w:t xml:space="preserve"> while in percolated structures it is non-zero and in this case the </w:t>
      </w:r>
      <w:r w:rsidR="00DC1569" w:rsidRPr="00F633AE">
        <w:rPr>
          <w:i/>
          <w:iCs/>
        </w:rPr>
        <w:t>V</w:t>
      </w:r>
      <w:r w:rsidR="00DC1569" w:rsidRPr="00F633AE">
        <w:t xml:space="preserve">-term usually dominates over the </w:t>
      </w:r>
      <w:r w:rsidR="00DC1569" w:rsidRPr="00F633AE">
        <w:rPr>
          <w:i/>
          <w:iCs/>
        </w:rPr>
        <w:t>B</w:t>
      </w:r>
      <w:r w:rsidR="00DC1569" w:rsidRPr="00F633AE">
        <w:t>-term.</w:t>
      </w:r>
      <w:r w:rsidR="00DC1569" w:rsidRPr="00F633AE" w:rsidDel="00DC1569">
        <w:t xml:space="preserve"> </w:t>
      </w:r>
    </w:p>
    <w:p w14:paraId="66FF36F1" w14:textId="72EB15E0" w:rsidR="008360B0" w:rsidRPr="00F633AE" w:rsidRDefault="00FC1CFD" w:rsidP="00D3652E">
      <w:r w:rsidRPr="00F633AE">
        <w:t xml:space="preserve">The diameter of the nanotubes is only about a half of the excitation wavelength. Under such conditions, interference may lead to a laterally slightly </w:t>
      </w:r>
      <w:r w:rsidR="00917BA6" w:rsidRPr="00F633AE">
        <w:t>in</w:t>
      </w:r>
      <w:r w:rsidRPr="00F633AE">
        <w:t>homogeneous excitation of the nanotube walls</w:t>
      </w:r>
      <w:r w:rsidR="001A1170" w:rsidRPr="00F633AE">
        <w:t xml:space="preserve"> immediately after photoexcitation</w:t>
      </w:r>
      <w:r w:rsidRPr="00F633AE">
        <w:t>.</w:t>
      </w:r>
      <w:r w:rsidR="00BE77F1" w:rsidRPr="00F633AE">
        <w:t xml:space="preserve"> The related slight variation of the microscopic conductivity </w:t>
      </w:r>
      <w:r w:rsidR="00917BA6" w:rsidRPr="00F633AE">
        <w:t xml:space="preserve">cannot </w:t>
      </w:r>
      <w:r w:rsidR="00BE77F1" w:rsidRPr="00F633AE">
        <w:t xml:space="preserve">significantly influence the effective </w:t>
      </w:r>
      <w:r w:rsidR="00D3652E" w:rsidRPr="00F633AE">
        <w:t>photo</w:t>
      </w:r>
      <w:r w:rsidR="00BE77F1" w:rsidRPr="00F633AE">
        <w:t>conductivity</w:t>
      </w:r>
      <w:r w:rsidR="00D3652E" w:rsidRPr="00F633AE">
        <w:t xml:space="preserve"> (</w:t>
      </w:r>
      <w:r w:rsidR="00917BA6" w:rsidRPr="00F633AE">
        <w:t xml:space="preserve">the key parameter here </w:t>
      </w:r>
      <w:r w:rsidR="00D3652E" w:rsidRPr="00F633AE">
        <w:t xml:space="preserve">is the abrupt step between the </w:t>
      </w:r>
      <w:proofErr w:type="spellStart"/>
      <w:r w:rsidR="00D3652E" w:rsidRPr="00F633AE">
        <w:t>photoconducting</w:t>
      </w:r>
      <w:proofErr w:type="spellEnd"/>
      <w:r w:rsidR="00D3652E" w:rsidRPr="00F633AE">
        <w:t xml:space="preserve"> nanotube wall and its isolating surroundings)</w:t>
      </w:r>
      <w:r w:rsidR="00BE77F1" w:rsidRPr="00F633AE">
        <w:t xml:space="preserve">; moreover, the excitation density is further smoothed </w:t>
      </w:r>
      <w:r w:rsidR="00F22E82" w:rsidRPr="00F633AE">
        <w:t>within the probing time (10 </w:t>
      </w:r>
      <w:proofErr w:type="spellStart"/>
      <w:r w:rsidR="00F22E82" w:rsidRPr="00F633AE">
        <w:t>ps</w:t>
      </w:r>
      <w:proofErr w:type="spellEnd"/>
      <w:r w:rsidR="00F22E82" w:rsidRPr="00F633AE">
        <w:t xml:space="preserve"> after photoexcitation)</w:t>
      </w:r>
      <w:r w:rsidR="00BE77F1" w:rsidRPr="00F633AE">
        <w:t xml:space="preserve"> due to </w:t>
      </w:r>
      <w:r w:rsidR="00917BA6" w:rsidRPr="00F633AE">
        <w:t xml:space="preserve">the </w:t>
      </w:r>
      <w:r w:rsidR="00BE77F1" w:rsidRPr="00F633AE">
        <w:t>charge carrier diffusion</w:t>
      </w:r>
      <w:r w:rsidR="00F22E82" w:rsidRPr="00F633AE">
        <w:t>.</w:t>
      </w:r>
    </w:p>
    <w:p w14:paraId="6E6BB4B1" w14:textId="31CA7CCC" w:rsidR="00A773F5" w:rsidRPr="00F633AE" w:rsidRDefault="008360B0" w:rsidP="00E41DC3">
      <w:r w:rsidRPr="00F633AE">
        <w:rPr>
          <w:b/>
          <w:bCs/>
        </w:rPr>
        <w:t xml:space="preserve">3. THz wave propagation in the nanotube layer. </w:t>
      </w:r>
      <w:r w:rsidR="00EB74B3" w:rsidRPr="00F633AE">
        <w:rPr>
          <w:bCs/>
        </w:rPr>
        <w:t xml:space="preserve">The </w:t>
      </w:r>
      <w:r w:rsidR="000127B3" w:rsidRPr="00F633AE">
        <w:rPr>
          <w:bCs/>
        </w:rPr>
        <w:t xml:space="preserve">complex </w:t>
      </w:r>
      <w:r w:rsidR="00EB74B3" w:rsidRPr="00F633AE">
        <w:t xml:space="preserve">transmittance </w:t>
      </w:r>
      <w:r w:rsidR="00826F1D" w:rsidRPr="00F633AE">
        <w:t>of a</w:t>
      </w:r>
      <w:r w:rsidR="003F18F6" w:rsidRPr="00F633AE">
        <w:t>n unexcited</w:t>
      </w:r>
      <w:r w:rsidR="00B26738" w:rsidRPr="00F633AE">
        <w:t xml:space="preserve"> self-standing</w:t>
      </w:r>
      <w:r w:rsidR="00826F1D" w:rsidRPr="00F633AE">
        <w:t xml:space="preserve"> optically thin layer </w:t>
      </w:r>
      <w:r w:rsidR="001D370A" w:rsidRPr="00F633AE">
        <w:t xml:space="preserve">(all internal </w:t>
      </w:r>
      <w:proofErr w:type="spellStart"/>
      <w:r w:rsidR="001D370A" w:rsidRPr="00F633AE">
        <w:t>Fabry</w:t>
      </w:r>
      <w:proofErr w:type="spellEnd"/>
      <w:r w:rsidR="001D370A" w:rsidRPr="00F633AE">
        <w:t>-P</w:t>
      </w:r>
      <w:r w:rsidR="001D370A" w:rsidRPr="00F633AE">
        <w:rPr>
          <w:lang w:val="cs-CZ"/>
        </w:rPr>
        <w:t>é</w:t>
      </w:r>
      <w:r w:rsidR="001D370A" w:rsidRPr="00F633AE">
        <w:t>rot reflections are summed up</w:t>
      </w:r>
      <w:r w:rsidR="00DA622C" w:rsidRPr="00F633AE">
        <w:t xml:space="preserve"> as they cannot be resolved in time</w:t>
      </w:r>
      <w:r w:rsidR="001D370A" w:rsidRPr="00F633AE">
        <w:t xml:space="preserve">) </w:t>
      </w:r>
      <w:r w:rsidR="00826F1D" w:rsidRPr="00F633AE">
        <w:t xml:space="preserve">with thickness </w:t>
      </w:r>
      <w:r w:rsidR="001D370A" w:rsidRPr="00F633AE">
        <w:rPr>
          <w:i/>
          <w:iCs/>
        </w:rPr>
        <w:t>L</w:t>
      </w:r>
      <w:r w:rsidR="00826F1D" w:rsidRPr="00F633AE">
        <w:t xml:space="preserve"> and </w:t>
      </w:r>
      <w:r w:rsidR="00735644" w:rsidRPr="00F633AE">
        <w:t xml:space="preserve">complex </w:t>
      </w:r>
      <w:r w:rsidR="003F18F6" w:rsidRPr="00F633AE">
        <w:t xml:space="preserve">THz </w:t>
      </w:r>
      <w:r w:rsidR="00D960EA" w:rsidRPr="00F633AE">
        <w:t xml:space="preserve">(effective) </w:t>
      </w:r>
      <w:r w:rsidR="00826F1D" w:rsidRPr="00F633AE">
        <w:t xml:space="preserve">refractive index </w:t>
      </w:r>
      <w:r w:rsidR="003412AF" w:rsidRPr="00F633AE">
        <w:rPr>
          <w:i/>
          <w:iCs/>
        </w:rPr>
        <w:t>n</w:t>
      </w:r>
      <w:r w:rsidR="00826F1D" w:rsidRPr="00F633AE">
        <w:t xml:space="preserve"> reads</w:t>
      </w:r>
      <w:r w:rsidR="001717BF" w:rsidRPr="00F633AE">
        <w:t xml:space="preserve"> [</w:t>
      </w:r>
      <w:r w:rsidR="00E41DC3" w:rsidRPr="00F633AE">
        <w:t>30</w:t>
      </w:r>
      <w:r w:rsidR="001717BF" w:rsidRPr="00F633AE">
        <w:t>]</w:t>
      </w:r>
    </w:p>
    <w:p w14:paraId="34FFDBF8" w14:textId="3DB1FA60" w:rsidR="00826F1D" w:rsidRPr="00F633AE" w:rsidRDefault="00826F1D" w:rsidP="00E03999">
      <w:pPr>
        <w:jc w:val="center"/>
        <w:rPr>
          <w:rFonts w:eastAsiaTheme="minorEastAsia"/>
        </w:rPr>
      </w:pPr>
      <m:oMath>
        <m:r>
          <w:rPr>
            <w:rFonts w:ascii="Cambria Math" w:hAnsi="Cambria Math"/>
          </w:rPr>
          <m:t>T=</m:t>
        </m:r>
        <m:f>
          <m:fPr>
            <m:ctrlPr>
              <w:rPr>
                <w:rFonts w:ascii="Cambria Math" w:hAnsi="Cambria Math"/>
                <w:i/>
              </w:rPr>
            </m:ctrlPr>
          </m:fPr>
          <m:num>
            <m:r>
              <w:rPr>
                <w:rFonts w:ascii="Cambria Math" w:hAnsi="Cambria Math"/>
              </w:rPr>
              <m:t>4n</m:t>
            </m:r>
          </m:num>
          <m:den>
            <m:sSup>
              <m:sSupPr>
                <m:ctrlPr>
                  <w:rPr>
                    <w:rFonts w:ascii="Cambria Math" w:hAnsi="Cambria Math"/>
                    <w:i/>
                  </w:rPr>
                </m:ctrlPr>
              </m:sSupPr>
              <m:e>
                <m:d>
                  <m:dPr>
                    <m:ctrlPr>
                      <w:rPr>
                        <w:rFonts w:ascii="Cambria Math" w:hAnsi="Cambria Math"/>
                        <w:i/>
                      </w:rPr>
                    </m:ctrlPr>
                  </m:dPr>
                  <m:e>
                    <m:r>
                      <w:rPr>
                        <w:rFonts w:ascii="Cambria Math" w:hAnsi="Cambria Math"/>
                      </w:rPr>
                      <m:t>n+1</m:t>
                    </m:r>
                  </m:e>
                </m:d>
              </m:e>
              <m:sup>
                <m:r>
                  <w:rPr>
                    <w:rFonts w:ascii="Cambria Math" w:hAnsi="Cambria Math"/>
                  </w:rPr>
                  <m:t>2</m:t>
                </m:r>
              </m:sup>
            </m:sSup>
          </m:den>
        </m:f>
        <m:r>
          <w:rPr>
            <w:rFonts w:ascii="Cambria Math" w:hAnsi="Cambria Math"/>
          </w:rPr>
          <m:t>∙</m:t>
        </m:r>
        <m:f>
          <m:fPr>
            <m:ctrlPr>
              <w:rPr>
                <w:rFonts w:ascii="Cambria Math" w:hAnsi="Cambria Math"/>
                <w:i/>
              </w:rPr>
            </m:ctrlPr>
          </m:fPr>
          <m:num>
            <m:r>
              <m:rPr>
                <m:sty m:val="p"/>
              </m:rPr>
              <w:rPr>
                <w:rFonts w:ascii="Cambria Math" w:hAnsi="Cambria Math"/>
              </w:rPr>
              <m:t>exp⁡[</m:t>
            </m:r>
            <m:r>
              <w:rPr>
                <w:rFonts w:ascii="Cambria Math" w:hAnsi="Cambria Math"/>
              </w:rPr>
              <m:t>ik</m:t>
            </m:r>
            <m:d>
              <m:dPr>
                <m:ctrlPr>
                  <w:rPr>
                    <w:rFonts w:ascii="Cambria Math" w:hAnsi="Cambria Math"/>
                    <w:i/>
                  </w:rPr>
                </m:ctrlPr>
              </m:dPr>
              <m:e>
                <m:r>
                  <w:rPr>
                    <w:rFonts w:ascii="Cambria Math" w:hAnsi="Cambria Math"/>
                  </w:rPr>
                  <m:t>n-1</m:t>
                </m:r>
              </m:e>
            </m:d>
            <m:r>
              <w:rPr>
                <w:rFonts w:ascii="Cambria Math" w:hAnsi="Cambria Math"/>
              </w:rPr>
              <m:t>L]</m:t>
            </m:r>
          </m:num>
          <m:den>
            <m:r>
              <w:rPr>
                <w:rFonts w:ascii="Cambria Math" w:hAnsi="Cambria Math"/>
              </w:rPr>
              <m:t>1-</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n-1</m:t>
                        </m:r>
                      </m:num>
                      <m:den>
                        <m:r>
                          <w:rPr>
                            <w:rFonts w:ascii="Cambria Math" w:hAnsi="Cambria Math"/>
                          </w:rPr>
                          <m:t>n+1</m:t>
                        </m:r>
                      </m:den>
                    </m:f>
                  </m:e>
                </m:d>
              </m:e>
              <m:sup>
                <m:r>
                  <w:rPr>
                    <w:rFonts w:ascii="Cambria Math" w:hAnsi="Cambria Math"/>
                  </w:rPr>
                  <m:t>2</m:t>
                </m:r>
              </m:sup>
            </m:sSup>
            <m:func>
              <m:funcPr>
                <m:ctrlPr>
                  <w:rPr>
                    <w:rFonts w:ascii="Cambria Math" w:hAnsi="Cambria Math"/>
                    <w:i/>
                  </w:rPr>
                </m:ctrlPr>
              </m:funcPr>
              <m:fName>
                <m:r>
                  <m:rPr>
                    <m:sty m:val="p"/>
                  </m:rPr>
                  <w:rPr>
                    <w:rFonts w:ascii="Cambria Math" w:hAnsi="Cambria Math"/>
                  </w:rPr>
                  <m:t>exp</m:t>
                </m:r>
              </m:fName>
              <m:e>
                <m:d>
                  <m:dPr>
                    <m:begChr m:val="["/>
                    <m:endChr m:val="]"/>
                    <m:ctrlPr>
                      <w:rPr>
                        <w:rFonts w:ascii="Cambria Math" w:hAnsi="Cambria Math"/>
                        <w:i/>
                      </w:rPr>
                    </m:ctrlPr>
                  </m:dPr>
                  <m:e>
                    <m:r>
                      <w:rPr>
                        <w:rFonts w:ascii="Cambria Math" w:hAnsi="Cambria Math"/>
                      </w:rPr>
                      <m:t>2iknL</m:t>
                    </m:r>
                  </m:e>
                </m:d>
              </m:e>
            </m:func>
          </m:den>
        </m:f>
      </m:oMath>
      <w:r w:rsidR="001D370A" w:rsidRPr="00F633AE">
        <w:rPr>
          <w:rFonts w:eastAsiaTheme="minorEastAsia"/>
        </w:rPr>
        <w:t xml:space="preserve"> </w:t>
      </w:r>
      <w:r w:rsidR="00575F0C" w:rsidRPr="00F633AE">
        <w:rPr>
          <w:rFonts w:eastAsiaTheme="minorEastAsia"/>
        </w:rPr>
        <w:t>,</w:t>
      </w:r>
      <w:r w:rsidR="00575F0C" w:rsidRPr="00F633AE">
        <w:rPr>
          <w:rFonts w:eastAsiaTheme="minorEastAsia"/>
        </w:rPr>
        <w:tab/>
      </w:r>
      <w:r w:rsidR="00074BF8" w:rsidRPr="00F633AE">
        <w:rPr>
          <w:rFonts w:eastAsiaTheme="minorEastAsia"/>
        </w:rPr>
        <w:t>(</w:t>
      </w:r>
      <w:r w:rsidR="00E03999" w:rsidRPr="00F633AE">
        <w:rPr>
          <w:rFonts w:eastAsiaTheme="minorEastAsia"/>
        </w:rPr>
        <w:t>3</w:t>
      </w:r>
      <w:r w:rsidR="00074BF8" w:rsidRPr="00F633AE">
        <w:rPr>
          <w:rFonts w:eastAsiaTheme="minorEastAsia"/>
        </w:rPr>
        <w:t>)</w:t>
      </w:r>
    </w:p>
    <w:p w14:paraId="56A681B3" w14:textId="7ED8DF60" w:rsidR="00305555" w:rsidRPr="00F633AE" w:rsidRDefault="0082285A" w:rsidP="00E41DC3">
      <w:proofErr w:type="gramStart"/>
      <w:r w:rsidRPr="00F633AE">
        <w:t>where</w:t>
      </w:r>
      <w:proofErr w:type="gramEnd"/>
      <w:r w:rsidR="001D370A" w:rsidRPr="00F633AE">
        <w:t xml:space="preserve"> </w:t>
      </w:r>
      <w:r w:rsidR="001D370A" w:rsidRPr="00F633AE">
        <w:rPr>
          <w:i/>
        </w:rPr>
        <w:t>k</w:t>
      </w:r>
      <w:r w:rsidR="001D370A" w:rsidRPr="00F633AE">
        <w:t> = </w:t>
      </w:r>
      <w:r w:rsidR="000062F4" w:rsidRPr="00F633AE">
        <w:t>ω</w:t>
      </w:r>
      <w:r w:rsidR="001D370A" w:rsidRPr="00F633AE">
        <w:t>/</w:t>
      </w:r>
      <w:r w:rsidR="001D370A" w:rsidRPr="00F633AE">
        <w:rPr>
          <w:i/>
          <w:iCs/>
        </w:rPr>
        <w:t>c</w:t>
      </w:r>
      <w:r w:rsidR="001D370A" w:rsidRPr="00F633AE">
        <w:t xml:space="preserve"> is the wave vector of the </w:t>
      </w:r>
      <w:r w:rsidR="00B26738" w:rsidRPr="00F633AE">
        <w:t xml:space="preserve">freely </w:t>
      </w:r>
      <w:r w:rsidR="001D370A" w:rsidRPr="00F633AE">
        <w:t xml:space="preserve">propagating THz radiation and </w:t>
      </w:r>
      <w:r w:rsidR="00575F0C" w:rsidRPr="00F633AE">
        <w:rPr>
          <w:i/>
          <w:iCs/>
        </w:rPr>
        <w:t>c</w:t>
      </w:r>
      <w:r w:rsidR="00575F0C" w:rsidRPr="00F633AE">
        <w:t xml:space="preserve"> is the </w:t>
      </w:r>
      <w:r w:rsidR="00B26738" w:rsidRPr="00F633AE">
        <w:t xml:space="preserve">speed </w:t>
      </w:r>
      <w:r w:rsidR="00575F0C" w:rsidRPr="00F633AE">
        <w:t xml:space="preserve">of light in vacuum. </w:t>
      </w:r>
      <w:r w:rsidR="00123FCD" w:rsidRPr="00F633AE">
        <w:t xml:space="preserve">Numerical solution of this equation yields the effective permittivity of the </w:t>
      </w:r>
      <w:r w:rsidR="00B26738" w:rsidRPr="00F633AE">
        <w:t xml:space="preserve">unexcited </w:t>
      </w:r>
      <w:r w:rsidR="00123FCD" w:rsidRPr="00F633AE">
        <w:t xml:space="preserve">studied sample, </w:t>
      </w:r>
      <w:r w:rsidR="00123FCD" w:rsidRPr="00F633AE">
        <w:rPr>
          <w:rFonts w:ascii="Symbol" w:hAnsi="Symbol"/>
        </w:rPr>
        <w:t></w:t>
      </w:r>
      <w:r w:rsidR="00123FCD" w:rsidRPr="00F633AE">
        <w:rPr>
          <w:vertAlign w:val="subscript"/>
        </w:rPr>
        <w:t>eff</w:t>
      </w:r>
      <w:r w:rsidR="00123FCD" w:rsidRPr="00F633AE">
        <w:t> = </w:t>
      </w:r>
      <w:r w:rsidR="003412AF" w:rsidRPr="00F633AE">
        <w:rPr>
          <w:i/>
          <w:iCs/>
        </w:rPr>
        <w:t>n</w:t>
      </w:r>
      <w:r w:rsidR="00123FCD" w:rsidRPr="00F633AE">
        <w:rPr>
          <w:vertAlign w:val="superscript"/>
        </w:rPr>
        <w:t>2</w:t>
      </w:r>
      <w:r w:rsidR="00F7392D" w:rsidRPr="00F633AE">
        <w:t xml:space="preserve"> [</w:t>
      </w:r>
      <w:r w:rsidR="00E41DC3" w:rsidRPr="00F633AE">
        <w:t>30</w:t>
      </w:r>
      <w:r w:rsidR="00F7392D" w:rsidRPr="00F633AE">
        <w:t>].</w:t>
      </w:r>
    </w:p>
    <w:p w14:paraId="02A5C3A3" w14:textId="1831FAF3" w:rsidR="00382021" w:rsidRPr="00F633AE" w:rsidRDefault="00A37B5C" w:rsidP="00E41DC3">
      <w:pPr>
        <w:rPr>
          <w:rFonts w:eastAsiaTheme="minorEastAsia"/>
        </w:rPr>
      </w:pPr>
      <w:r w:rsidRPr="00F633AE">
        <w:lastRenderedPageBreak/>
        <w:t xml:space="preserve">In </w:t>
      </w:r>
      <w:r w:rsidR="003D0255" w:rsidRPr="00F633AE">
        <w:t>optical pump – THz probe experiment</w:t>
      </w:r>
      <w:r w:rsidR="00B26738" w:rsidRPr="00F633AE">
        <w:t>s</w:t>
      </w:r>
      <w:r w:rsidRPr="00F633AE">
        <w:t xml:space="preserve">, a </w:t>
      </w:r>
      <w:r w:rsidR="003D0255" w:rsidRPr="00F633AE">
        <w:t xml:space="preserve">transient THz transmittance spectrum </w:t>
      </w:r>
      <w:proofErr w:type="spellStart"/>
      <w:r w:rsidR="003D0255" w:rsidRPr="00F633AE">
        <w:rPr>
          <w:iCs/>
        </w:rPr>
        <w:t>Δ</w:t>
      </w:r>
      <w:r w:rsidR="003D0255" w:rsidRPr="00F633AE">
        <w:rPr>
          <w:i/>
          <w:iCs/>
        </w:rPr>
        <w:t>E</w:t>
      </w:r>
      <w:r w:rsidR="003D0255" w:rsidRPr="00F633AE">
        <w:rPr>
          <w:vertAlign w:val="subscript"/>
        </w:rPr>
        <w:t>t</w:t>
      </w:r>
      <w:proofErr w:type="spellEnd"/>
      <w:r w:rsidR="003D0255" w:rsidRPr="00F633AE">
        <w:t>/</w:t>
      </w:r>
      <w:r w:rsidR="003D0255" w:rsidRPr="00F633AE">
        <w:rPr>
          <w:i/>
          <w:iCs/>
        </w:rPr>
        <w:t>E</w:t>
      </w:r>
      <w:r w:rsidR="003D0255" w:rsidRPr="00F633AE">
        <w:rPr>
          <w:vertAlign w:val="subscript"/>
        </w:rPr>
        <w:t>t</w:t>
      </w:r>
      <w:r w:rsidRPr="00F633AE">
        <w:t xml:space="preserve"> is measured,</w:t>
      </w:r>
      <w:r w:rsidR="003D0255" w:rsidRPr="00F633AE">
        <w:t xml:space="preserve"> where </w:t>
      </w:r>
      <w:r w:rsidR="003D0255" w:rsidRPr="00F633AE">
        <w:rPr>
          <w:i/>
          <w:iCs/>
        </w:rPr>
        <w:t>E</w:t>
      </w:r>
      <w:r w:rsidR="003D0255" w:rsidRPr="00F633AE">
        <w:rPr>
          <w:vertAlign w:val="subscript"/>
        </w:rPr>
        <w:t>t</w:t>
      </w:r>
      <w:r w:rsidR="003D0255" w:rsidRPr="00F633AE">
        <w:t xml:space="preserve"> is the spectrum of the THz pulse transmitted through the sample in equilibrium, and </w:t>
      </w:r>
      <w:proofErr w:type="spellStart"/>
      <w:r w:rsidR="003D0255" w:rsidRPr="00F633AE">
        <w:rPr>
          <w:iCs/>
        </w:rPr>
        <w:t>Δ</w:t>
      </w:r>
      <w:r w:rsidR="003D0255" w:rsidRPr="00F633AE">
        <w:rPr>
          <w:i/>
          <w:iCs/>
        </w:rPr>
        <w:t>E</w:t>
      </w:r>
      <w:r w:rsidR="003D0255" w:rsidRPr="00F633AE">
        <w:rPr>
          <w:vertAlign w:val="subscript"/>
        </w:rPr>
        <w:t>t</w:t>
      </w:r>
      <w:proofErr w:type="spellEnd"/>
      <w:r w:rsidR="003D0255" w:rsidRPr="00F633AE">
        <w:t xml:space="preserve"> is its photo-induced change. </w:t>
      </w:r>
      <w:r w:rsidR="0043591D" w:rsidRPr="00F633AE">
        <w:t xml:space="preserve">We </w:t>
      </w:r>
      <w:r w:rsidR="004B07DB" w:rsidRPr="00F633AE">
        <w:t>represent</w:t>
      </w:r>
      <w:r w:rsidR="0043591D" w:rsidRPr="00F633AE">
        <w:t xml:space="preserve"> the measured data</w:t>
      </w:r>
      <w:r w:rsidR="004B07DB" w:rsidRPr="00F633AE">
        <w:t xml:space="preserve"> in the form of </w:t>
      </w:r>
      <w:r w:rsidR="00A5335F" w:rsidRPr="00F633AE">
        <w:t>normalized</w:t>
      </w:r>
      <w:r w:rsidR="004B07DB" w:rsidRPr="00F633AE">
        <w:t xml:space="preserve"> </w:t>
      </w:r>
      <w:r w:rsidR="00A5335F" w:rsidRPr="00F633AE">
        <w:t>transient</w:t>
      </w:r>
      <w:r w:rsidR="004B07DB" w:rsidRPr="00F633AE">
        <w:t xml:space="preserve"> transmission </w:t>
      </w:r>
      <w:proofErr w:type="spellStart"/>
      <w:r w:rsidR="00F22878" w:rsidRPr="00F633AE">
        <w:rPr>
          <w:iCs/>
        </w:rPr>
        <w:t>Δ</w:t>
      </w:r>
      <w:r w:rsidR="00F22878" w:rsidRPr="00F633AE">
        <w:rPr>
          <w:i/>
        </w:rPr>
        <w:t>T</w:t>
      </w:r>
      <w:r w:rsidR="00F22878" w:rsidRPr="00F633AE">
        <w:rPr>
          <w:iCs/>
          <w:vertAlign w:val="subscript"/>
        </w:rPr>
        <w:t>norm</w:t>
      </w:r>
      <w:proofErr w:type="spellEnd"/>
      <w:r w:rsidR="001717BF" w:rsidRPr="00F633AE">
        <w:t xml:space="preserve"> [</w:t>
      </w:r>
      <w:r w:rsidR="00E41DC3" w:rsidRPr="00F633AE">
        <w:t>29</w:t>
      </w:r>
      <w:r w:rsidR="001717BF" w:rsidRPr="00F633AE">
        <w:t>],</w:t>
      </w:r>
      <w:r w:rsidR="003412AF" w:rsidRPr="00F633AE">
        <w:t xml:space="preserve"> </w:t>
      </w:r>
      <w:r w:rsidR="00425D65" w:rsidRPr="00F633AE">
        <w:t xml:space="preserve">defined </w:t>
      </w:r>
      <w:r w:rsidR="00F7392D" w:rsidRPr="00F633AE">
        <w:t xml:space="preserve">for a free-standing layer </w:t>
      </w:r>
      <w:r w:rsidR="00425D65" w:rsidRPr="00F633AE">
        <w:t>as</w:t>
      </w:r>
    </w:p>
    <w:p w14:paraId="2C4EEDF4" w14:textId="0153FF8B" w:rsidR="006335C3" w:rsidRPr="00F633AE" w:rsidRDefault="00382021" w:rsidP="00E03999">
      <w:pPr>
        <w:jc w:val="center"/>
      </w:pPr>
      <m:oMath>
        <m:r>
          <w:rPr>
            <w:rFonts w:ascii="Cambria Math" w:hAnsi="Cambria Math"/>
          </w:rPr>
          <m:t>∆</m:t>
        </m:r>
        <m:sSub>
          <m:sSubPr>
            <m:ctrlPr>
              <w:rPr>
                <w:rFonts w:ascii="Cambria Math" w:hAnsi="Cambria Math"/>
                <w:i/>
              </w:rPr>
            </m:ctrlPr>
          </m:sSubPr>
          <m:e>
            <m:r>
              <w:rPr>
                <w:rFonts w:ascii="Cambria Math" w:hAnsi="Cambria Math"/>
              </w:rPr>
              <m:t>T</m:t>
            </m:r>
          </m:e>
          <m:sub>
            <m:r>
              <m:rPr>
                <m:sty m:val="p"/>
              </m:rPr>
              <w:rPr>
                <w:rFonts w:ascii="Cambria Math" w:hAnsi="Cambria Math"/>
              </w:rPr>
              <m:t>norm</m:t>
            </m:r>
          </m:sub>
        </m:sSub>
        <m:r>
          <w:rPr>
            <w:rFonts w:ascii="Cambria Math" w:hAnsi="Cambria Math"/>
          </w:rPr>
          <m:t>=-</m:t>
        </m:r>
        <m:f>
          <m:fPr>
            <m:ctrlPr>
              <w:rPr>
                <w:rFonts w:ascii="Cambria Math" w:hAnsi="Cambria Math"/>
                <w:i/>
              </w:rPr>
            </m:ctrlPr>
          </m:fPr>
          <m:num>
            <m:r>
              <w:rPr>
                <w:rFonts w:ascii="Cambria Math" w:hAnsi="Cambria Math"/>
              </w:rPr>
              <m:t>2</m:t>
            </m:r>
          </m:num>
          <m:den>
            <m:sSub>
              <m:sSubPr>
                <m:ctrlPr>
                  <w:rPr>
                    <w:rFonts w:ascii="Cambria Math" w:hAnsi="Cambria Math"/>
                    <w:i/>
                  </w:rPr>
                </m:ctrlPr>
              </m:sSubPr>
              <m:e>
                <m:r>
                  <w:rPr>
                    <w:rFonts w:ascii="Cambria Math" w:hAnsi="Cambria Math"/>
                  </w:rPr>
                  <m:t>z</m:t>
                </m:r>
              </m:e>
              <m:sub>
                <m:r>
                  <w:rPr>
                    <w:rFonts w:ascii="Cambria Math" w:hAnsi="Cambria Math"/>
                  </w:rPr>
                  <m:t>0</m:t>
                </m:r>
              </m:sub>
            </m:sSub>
            <m:sSub>
              <m:sSubPr>
                <m:ctrlPr>
                  <w:rPr>
                    <w:rFonts w:ascii="Cambria Math" w:hAnsi="Cambria Math"/>
                    <w:i/>
                  </w:rPr>
                </m:ctrlPr>
              </m:sSubPr>
              <m:e>
                <m:r>
                  <w:rPr>
                    <w:rFonts w:ascii="Cambria Math" w:hAnsi="Cambria Math"/>
                  </w:rPr>
                  <m:t>e</m:t>
                </m:r>
              </m:e>
              <m:sub>
                <m:r>
                  <w:rPr>
                    <w:rFonts w:ascii="Cambria Math" w:hAnsi="Cambria Math"/>
                  </w:rPr>
                  <m:t>0</m:t>
                </m:r>
              </m:sub>
            </m:sSub>
            <m:r>
              <w:rPr>
                <w:rFonts w:ascii="Cambria Math" w:hAnsi="Cambria Math"/>
              </w:rPr>
              <m:t>ϕ</m:t>
            </m:r>
          </m:den>
        </m:f>
        <m:f>
          <m:fPr>
            <m:ctrlPr>
              <w:rPr>
                <w:rFonts w:ascii="Cambria Math" w:hAnsi="Cambria Math"/>
                <w:i/>
              </w:rPr>
            </m:ctrlPr>
          </m:fPr>
          <m:num>
            <m:r>
              <m:rPr>
                <m:sty m:val="p"/>
              </m:rPr>
              <w:rPr>
                <w:rFonts w:ascii="Cambria Math" w:hAnsi="Cambria Math"/>
              </w:rPr>
              <m:t>Δ</m:t>
            </m:r>
            <m:sSub>
              <m:sSubPr>
                <m:ctrlPr>
                  <w:rPr>
                    <w:rFonts w:ascii="Cambria Math" w:hAnsi="Cambria Math"/>
                    <w:i/>
                  </w:rPr>
                </m:ctrlPr>
              </m:sSubPr>
              <m:e>
                <m:r>
                  <w:rPr>
                    <w:rFonts w:ascii="Cambria Math" w:hAnsi="Cambria Math"/>
                  </w:rPr>
                  <m:t>E</m:t>
                </m:r>
              </m:e>
              <m:sub>
                <m:r>
                  <w:rPr>
                    <w:rFonts w:ascii="Cambria Math" w:hAnsi="Cambria Math"/>
                  </w:rPr>
                  <m:t>t</m:t>
                </m:r>
              </m:sub>
            </m:sSub>
            <m:d>
              <m:dPr>
                <m:ctrlPr>
                  <w:rPr>
                    <w:rFonts w:ascii="Cambria Math" w:hAnsi="Cambria Math"/>
                    <w:i/>
                  </w:rPr>
                </m:ctrlPr>
              </m:dPr>
              <m:e>
                <m:r>
                  <w:rPr>
                    <w:rFonts w:ascii="Cambria Math" w:hAnsi="Cambria Math"/>
                  </w:rPr>
                  <m:t>ω</m:t>
                </m:r>
              </m:e>
            </m:d>
          </m:num>
          <m:den>
            <m:sSub>
              <m:sSubPr>
                <m:ctrlPr>
                  <w:rPr>
                    <w:rFonts w:ascii="Cambria Math" w:hAnsi="Cambria Math"/>
                    <w:i/>
                  </w:rPr>
                </m:ctrlPr>
              </m:sSubPr>
              <m:e>
                <m:r>
                  <w:rPr>
                    <w:rFonts w:ascii="Cambria Math" w:hAnsi="Cambria Math"/>
                  </w:rPr>
                  <m:t>E</m:t>
                </m:r>
              </m:e>
              <m:sub>
                <m:r>
                  <w:rPr>
                    <w:rFonts w:ascii="Cambria Math" w:hAnsi="Cambria Math"/>
                  </w:rPr>
                  <m:t>t</m:t>
                </m:r>
              </m:sub>
            </m:sSub>
            <m:d>
              <m:dPr>
                <m:ctrlPr>
                  <w:rPr>
                    <w:rFonts w:ascii="Cambria Math" w:hAnsi="Cambria Math"/>
                    <w:i/>
                  </w:rPr>
                </m:ctrlPr>
              </m:dPr>
              <m:e>
                <m:r>
                  <w:rPr>
                    <w:rFonts w:ascii="Cambria Math" w:hAnsi="Cambria Math"/>
                  </w:rPr>
                  <m:t>ω</m:t>
                </m:r>
              </m:e>
            </m:d>
          </m:den>
        </m:f>
      </m:oMath>
      <w:r w:rsidRPr="00F633AE">
        <w:rPr>
          <w:rFonts w:eastAsiaTheme="minorEastAsia"/>
        </w:rPr>
        <w:t xml:space="preserve"> </w:t>
      </w:r>
      <w:r w:rsidR="00555553" w:rsidRPr="00F633AE">
        <w:rPr>
          <w:rFonts w:eastAsiaTheme="minorEastAsia"/>
        </w:rPr>
        <w:t>,</w:t>
      </w:r>
      <w:r w:rsidR="0080019F" w:rsidRPr="00F633AE">
        <w:rPr>
          <w:rFonts w:eastAsiaTheme="minorEastAsia"/>
        </w:rPr>
        <w:tab/>
      </w:r>
      <w:r w:rsidR="00074BF8" w:rsidRPr="00F633AE">
        <w:rPr>
          <w:rFonts w:eastAsiaTheme="minorEastAsia"/>
        </w:rPr>
        <w:t>(</w:t>
      </w:r>
      <w:r w:rsidR="00E03999" w:rsidRPr="00F633AE">
        <w:rPr>
          <w:rFonts w:eastAsiaTheme="minorEastAsia"/>
        </w:rPr>
        <w:t>4</w:t>
      </w:r>
      <w:r w:rsidR="00074BF8" w:rsidRPr="00F633AE">
        <w:rPr>
          <w:rFonts w:eastAsiaTheme="minorEastAsia"/>
        </w:rPr>
        <w:t>)</w:t>
      </w:r>
    </w:p>
    <w:p w14:paraId="062EAF8F" w14:textId="1D12C187" w:rsidR="000127B3" w:rsidRPr="00F633AE" w:rsidRDefault="00382021" w:rsidP="00D9183A">
      <w:proofErr w:type="gramStart"/>
      <w:r w:rsidRPr="00F633AE">
        <w:t>where</w:t>
      </w:r>
      <w:proofErr w:type="gramEnd"/>
      <w:r w:rsidR="0078620F" w:rsidRPr="00F633AE">
        <w:t xml:space="preserve"> </w:t>
      </w:r>
      <m:oMath>
        <m:r>
          <w:rPr>
            <w:rFonts w:ascii="Cambria Math" w:hAnsi="Cambria Math"/>
          </w:rPr>
          <m:t>ϕ</m:t>
        </m:r>
      </m:oMath>
      <w:r w:rsidR="00F7392D" w:rsidRPr="00F633AE">
        <w:t xml:space="preserve"> is the optical pump photon fluence (expressed in </w:t>
      </w:r>
      <w:r w:rsidR="00EB74B3" w:rsidRPr="00F633AE">
        <w:t xml:space="preserve">number of </w:t>
      </w:r>
      <w:r w:rsidR="00F7392D" w:rsidRPr="00F633AE">
        <w:t xml:space="preserve">photons </w:t>
      </w:r>
      <w:r w:rsidR="00EB74B3" w:rsidRPr="00F633AE">
        <w:t xml:space="preserve">per pulse and </w:t>
      </w:r>
      <w:r w:rsidR="00F7392D" w:rsidRPr="00F633AE">
        <w:t xml:space="preserve">per unit area), </w:t>
      </w:r>
      <w:r w:rsidR="0078620F" w:rsidRPr="00F633AE">
        <w:rPr>
          <w:i/>
        </w:rPr>
        <w:t>z</w:t>
      </w:r>
      <w:r w:rsidR="0078620F" w:rsidRPr="00F633AE">
        <w:rPr>
          <w:iCs/>
          <w:vertAlign w:val="subscript"/>
        </w:rPr>
        <w:t>0</w:t>
      </w:r>
      <w:r w:rsidR="00EC5B40" w:rsidRPr="00F633AE">
        <w:t xml:space="preserve"> is the vacuum </w:t>
      </w:r>
      <w:r w:rsidR="00B26738" w:rsidRPr="00F633AE">
        <w:t xml:space="preserve">wave </w:t>
      </w:r>
      <w:r w:rsidR="00EC5B40" w:rsidRPr="00F633AE">
        <w:t>impedance</w:t>
      </w:r>
      <w:r w:rsidR="00F7392D" w:rsidRPr="00F633AE">
        <w:t xml:space="preserve">, and </w:t>
      </w:r>
      <w:r w:rsidR="00F7392D" w:rsidRPr="00F633AE">
        <w:rPr>
          <w:i/>
          <w:iCs/>
        </w:rPr>
        <w:t>e</w:t>
      </w:r>
      <w:r w:rsidR="00F7392D" w:rsidRPr="00F633AE">
        <w:rPr>
          <w:vertAlign w:val="subscript"/>
        </w:rPr>
        <w:t>0</w:t>
      </w:r>
      <w:r w:rsidR="00F7392D" w:rsidRPr="00F633AE">
        <w:t xml:space="preserve"> is the elementary charge</w:t>
      </w:r>
      <w:r w:rsidR="0075790E" w:rsidRPr="00F633AE">
        <w:t>.</w:t>
      </w:r>
      <w:r w:rsidR="00F73E19" w:rsidRPr="00F633AE">
        <w:t xml:space="preserve"> For </w:t>
      </w:r>
      <w:r w:rsidR="00D960EA" w:rsidRPr="00F633AE">
        <w:t>monolithic</w:t>
      </w:r>
      <w:r w:rsidR="00F73E19" w:rsidRPr="00F633AE">
        <w:t xml:space="preserve"> materials, </w:t>
      </w:r>
      <w:proofErr w:type="spellStart"/>
      <w:r w:rsidR="000127B3" w:rsidRPr="00F633AE">
        <w:rPr>
          <w:iCs/>
        </w:rPr>
        <w:t>Δ</w:t>
      </w:r>
      <w:r w:rsidR="000127B3" w:rsidRPr="00F633AE">
        <w:rPr>
          <w:i/>
        </w:rPr>
        <w:t>T</w:t>
      </w:r>
      <w:r w:rsidR="000127B3" w:rsidRPr="00F633AE">
        <w:rPr>
          <w:iCs/>
          <w:vertAlign w:val="subscript"/>
        </w:rPr>
        <w:t>norm</w:t>
      </w:r>
      <w:proofErr w:type="spellEnd"/>
      <w:r w:rsidR="00F73E19" w:rsidRPr="00F633AE">
        <w:t xml:space="preserve"> directly represents the product of the quantum yield </w:t>
      </w:r>
      <w:r w:rsidR="00EB74B3" w:rsidRPr="00F633AE">
        <w:t xml:space="preserve">of </w:t>
      </w:r>
      <w:proofErr w:type="spellStart"/>
      <w:r w:rsidR="006F7FA1" w:rsidRPr="00F633AE">
        <w:t>photo</w:t>
      </w:r>
      <w:r w:rsidR="00EB74B3" w:rsidRPr="00F633AE">
        <w:t>carrier</w:t>
      </w:r>
      <w:proofErr w:type="spellEnd"/>
      <w:r w:rsidR="00EB74B3" w:rsidRPr="00F633AE">
        <w:t xml:space="preserve"> generation </w:t>
      </w:r>
      <w:r w:rsidR="00F73E19" w:rsidRPr="00F633AE">
        <w:t xml:space="preserve">and </w:t>
      </w:r>
      <w:r w:rsidR="000127B3" w:rsidRPr="00F633AE">
        <w:t xml:space="preserve">of the </w:t>
      </w:r>
      <w:r w:rsidR="00F73E19" w:rsidRPr="00F633AE">
        <w:t xml:space="preserve">mobility of </w:t>
      </w:r>
      <w:proofErr w:type="spellStart"/>
      <w:r w:rsidR="00F73E19" w:rsidRPr="00F633AE">
        <w:t>photocarriers</w:t>
      </w:r>
      <w:proofErr w:type="spellEnd"/>
      <w:r w:rsidR="00EB74B3" w:rsidRPr="00F633AE">
        <w:t xml:space="preserve"> [</w:t>
      </w:r>
      <w:r w:rsidR="000127B3" w:rsidRPr="00F633AE">
        <w:t>29,</w:t>
      </w:r>
      <w:r w:rsidR="00E41DC3" w:rsidRPr="00F633AE">
        <w:t>31</w:t>
      </w:r>
      <w:r w:rsidR="00EB74B3" w:rsidRPr="00F633AE">
        <w:t>]</w:t>
      </w:r>
      <w:r w:rsidR="00F73E19" w:rsidRPr="00F633AE">
        <w:t>.</w:t>
      </w:r>
      <w:r w:rsidR="00AC155A" w:rsidRPr="00F633AE">
        <w:t xml:space="preserve"> </w:t>
      </w:r>
      <w:r w:rsidR="00B26738" w:rsidRPr="00F633AE">
        <w:t xml:space="preserve">In </w:t>
      </w:r>
      <w:r w:rsidR="00D960EA" w:rsidRPr="00F633AE">
        <w:t>heterogeneous</w:t>
      </w:r>
      <w:r w:rsidR="00483425" w:rsidRPr="00F633AE">
        <w:t xml:space="preserve"> systems, </w:t>
      </w:r>
      <w:r w:rsidR="000127B3" w:rsidRPr="00F633AE">
        <w:t xml:space="preserve">the dependence of </w:t>
      </w:r>
      <w:proofErr w:type="spellStart"/>
      <w:r w:rsidR="000127B3" w:rsidRPr="00F633AE">
        <w:rPr>
          <w:iCs/>
        </w:rPr>
        <w:t>Δ</w:t>
      </w:r>
      <w:r w:rsidR="000127B3" w:rsidRPr="00F633AE">
        <w:rPr>
          <w:i/>
        </w:rPr>
        <w:t>T</w:t>
      </w:r>
      <w:r w:rsidR="000127B3" w:rsidRPr="00F633AE">
        <w:rPr>
          <w:iCs/>
          <w:vertAlign w:val="subscript"/>
        </w:rPr>
        <w:t>norm</w:t>
      </w:r>
      <w:proofErr w:type="spellEnd"/>
      <w:r w:rsidR="000127B3" w:rsidRPr="00F633AE">
        <w:rPr>
          <w:iCs/>
        </w:rPr>
        <w:t xml:space="preserve"> on </w:t>
      </w:r>
      <w:r w:rsidR="00483425" w:rsidRPr="00F633AE">
        <w:t xml:space="preserve">the </w:t>
      </w:r>
      <w:proofErr w:type="spellStart"/>
      <w:r w:rsidR="00B26738" w:rsidRPr="00F633AE">
        <w:t>photocarrier</w:t>
      </w:r>
      <w:proofErr w:type="spellEnd"/>
      <w:r w:rsidR="00B26738" w:rsidRPr="00F633AE">
        <w:t xml:space="preserve"> </w:t>
      </w:r>
      <w:r w:rsidR="00483425" w:rsidRPr="00F633AE">
        <w:t xml:space="preserve">mobility </w:t>
      </w:r>
      <w:r w:rsidR="00B26738" w:rsidRPr="00F633AE">
        <w:t xml:space="preserve">can be </w:t>
      </w:r>
      <w:r w:rsidR="00483425" w:rsidRPr="00F633AE">
        <w:t>fundamentally more complicated due to the presence of depolarization fields</w:t>
      </w:r>
      <w:r w:rsidR="003F18F6" w:rsidRPr="00F633AE">
        <w:t xml:space="preserve"> and </w:t>
      </w:r>
      <w:r w:rsidR="005D0873" w:rsidRPr="00F633AE">
        <w:t xml:space="preserve">due to the depth gradient of the </w:t>
      </w:r>
      <w:proofErr w:type="spellStart"/>
      <w:r w:rsidR="005D0873" w:rsidRPr="00F633AE">
        <w:t>photocarrier</w:t>
      </w:r>
      <w:proofErr w:type="spellEnd"/>
      <w:r w:rsidR="005D0873" w:rsidRPr="00F633AE">
        <w:t xml:space="preserve"> density related to the </w:t>
      </w:r>
      <w:r w:rsidR="003F18F6" w:rsidRPr="00F633AE">
        <w:t>absorption of the excitation beam</w:t>
      </w:r>
      <w:r w:rsidR="000127B3" w:rsidRPr="00F633AE">
        <w:t xml:space="preserve"> following the Lambert-Beer law. Indeed,</w:t>
      </w:r>
      <w:r w:rsidR="00F85222" w:rsidRPr="00F633AE">
        <w:t xml:space="preserve"> due to the strong absorption</w:t>
      </w:r>
      <w:r w:rsidR="000127B3" w:rsidRPr="00F633AE">
        <w:t xml:space="preserve"> at 266 nm</w:t>
      </w:r>
      <w:r w:rsidR="00F85222" w:rsidRPr="00F633AE">
        <w:t xml:space="preserve">, charges are generated only in the top part of the nanotubes layer, as illustrated in </w:t>
      </w:r>
      <w:r w:rsidR="00D9183A" w:rsidRPr="00F633AE">
        <w:t>f</w:t>
      </w:r>
      <w:r w:rsidR="00F85222" w:rsidRPr="00F633AE">
        <w:t>ig</w:t>
      </w:r>
      <w:r w:rsidR="00D9183A" w:rsidRPr="00F633AE">
        <w:t>ure</w:t>
      </w:r>
      <w:r w:rsidR="00F85222" w:rsidRPr="00F633AE">
        <w:t> 2</w:t>
      </w:r>
      <w:r w:rsidR="00D960EA" w:rsidRPr="00F633AE">
        <w:t xml:space="preserve"> while </w:t>
      </w:r>
      <w:r w:rsidR="000127B3" w:rsidRPr="00F633AE">
        <w:t xml:space="preserve">we can safely </w:t>
      </w:r>
      <w:r w:rsidR="006F7FA1" w:rsidRPr="00F633AE">
        <w:t xml:space="preserve">neglect the excitation density in the bottom part [i.e., </w:t>
      </w:r>
      <m:oMath>
        <m:r>
          <m:rPr>
            <m:sty m:val="p"/>
          </m:rPr>
          <w:rPr>
            <w:rFonts w:ascii="Cambria Math" w:hAnsi="Cambria Math"/>
          </w:rPr>
          <m:t>exp</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α</m:t>
                </m:r>
              </m:e>
              <m:sub>
                <m:r>
                  <m:rPr>
                    <m:sty m:val="p"/>
                  </m:rPr>
                  <w:rPr>
                    <w:rFonts w:ascii="Cambria Math" w:eastAsiaTheme="minorEastAsia" w:hAnsi="Cambria Math"/>
                  </w:rPr>
                  <m:t>eff</m:t>
                </m:r>
              </m:sub>
            </m:sSub>
            <m:r>
              <w:rPr>
                <w:rFonts w:ascii="Cambria Math" w:hAnsi="Cambria Math"/>
              </w:rPr>
              <m:t>L</m:t>
            </m:r>
          </m:e>
        </m:d>
        <m:r>
          <w:rPr>
            <w:rFonts w:ascii="Cambria Math" w:hAnsi="Cambria Math"/>
          </w:rPr>
          <m:t>≈0]</m:t>
        </m:r>
      </m:oMath>
      <w:r w:rsidR="005D0873" w:rsidRPr="00F633AE">
        <w:t>. Here we base the analysis entirely on our theory developed and discussed in [</w:t>
      </w:r>
      <w:r w:rsidR="00E41DC3" w:rsidRPr="00F633AE">
        <w:t>29</w:t>
      </w:r>
      <w:r w:rsidR="005D0873" w:rsidRPr="00F633AE">
        <w:t xml:space="preserve">], namely on a general equation (42) or </w:t>
      </w:r>
      <w:proofErr w:type="spellStart"/>
      <w:r w:rsidR="005D0873" w:rsidRPr="00F633AE">
        <w:t>Eqs</w:t>
      </w:r>
      <w:proofErr w:type="spellEnd"/>
      <w:r w:rsidR="005D0873" w:rsidRPr="00F633AE">
        <w:t xml:space="preserve">. (22) </w:t>
      </w:r>
      <w:proofErr w:type="gramStart"/>
      <w:r w:rsidR="005D0873" w:rsidRPr="00F633AE">
        <w:t>for</w:t>
      </w:r>
      <w:proofErr w:type="gramEnd"/>
      <w:r w:rsidR="005D0873" w:rsidRPr="00F633AE">
        <w:t xml:space="preserve"> the percolated case and (36) for the non-percolated case</w:t>
      </w:r>
      <w:r w:rsidR="000127B3" w:rsidRPr="00F633AE">
        <w:t>. These formulas</w:t>
      </w:r>
      <w:r w:rsidR="00567A3F" w:rsidRPr="00F633AE">
        <w:t xml:space="preserve"> </w:t>
      </w:r>
      <w:r w:rsidR="001F2E7A" w:rsidRPr="00F633AE">
        <w:t xml:space="preserve">take into </w:t>
      </w:r>
      <w:r w:rsidR="00946D71" w:rsidRPr="00F633AE">
        <w:t xml:space="preserve">account </w:t>
      </w:r>
      <w:r w:rsidR="001F2E7A" w:rsidRPr="00F633AE">
        <w:t>the</w:t>
      </w:r>
      <w:r w:rsidR="00946D71" w:rsidRPr="00F633AE">
        <w:t xml:space="preserve"> </w:t>
      </w:r>
      <w:proofErr w:type="spellStart"/>
      <w:r w:rsidR="00946D71" w:rsidRPr="00F633AE">
        <w:t>Fabry</w:t>
      </w:r>
      <w:proofErr w:type="spellEnd"/>
      <w:r w:rsidR="00946D71" w:rsidRPr="00F633AE">
        <w:t>-P</w:t>
      </w:r>
      <w:r w:rsidR="00946D71" w:rsidRPr="00F633AE">
        <w:rPr>
          <w:lang w:val="cs-CZ"/>
        </w:rPr>
        <w:t>é</w:t>
      </w:r>
      <w:r w:rsidR="00946D71" w:rsidRPr="00F633AE">
        <w:t xml:space="preserve">rot reflections, </w:t>
      </w:r>
      <w:r w:rsidR="00D960EA" w:rsidRPr="00F633AE">
        <w:t>heterogeneous</w:t>
      </w:r>
      <w:r w:rsidR="00567A3F" w:rsidRPr="00F633AE">
        <w:t xml:space="preserve"> nature of the investigated structure and the depth gradient of the </w:t>
      </w:r>
      <w:proofErr w:type="spellStart"/>
      <w:r w:rsidR="00567A3F" w:rsidRPr="00F633AE">
        <w:t>photocarrier</w:t>
      </w:r>
      <w:proofErr w:type="spellEnd"/>
      <w:r w:rsidR="00567A3F" w:rsidRPr="00F633AE">
        <w:t xml:space="preserve"> density</w:t>
      </w:r>
      <w:r w:rsidR="005D0873" w:rsidRPr="00F633AE">
        <w:t>. The</w:t>
      </w:r>
      <w:r w:rsidR="000127B3" w:rsidRPr="00F633AE">
        <w:t xml:space="preserve">y </w:t>
      </w:r>
      <w:r w:rsidR="005D0873" w:rsidRPr="00F633AE">
        <w:t xml:space="preserve">provide a recipe how to </w:t>
      </w:r>
      <w:r w:rsidR="000127B3" w:rsidRPr="00F633AE">
        <w:t xml:space="preserve">evaluate </w:t>
      </w:r>
      <w:proofErr w:type="spellStart"/>
      <w:r w:rsidR="005D0873" w:rsidRPr="00F633AE">
        <w:rPr>
          <w:iCs/>
        </w:rPr>
        <w:t>Δ</w:t>
      </w:r>
      <w:r w:rsidR="005D0873" w:rsidRPr="00F633AE">
        <w:rPr>
          <w:i/>
        </w:rPr>
        <w:t>T</w:t>
      </w:r>
      <w:r w:rsidR="005D0873" w:rsidRPr="00F633AE">
        <w:rPr>
          <w:iCs/>
          <w:vertAlign w:val="subscript"/>
        </w:rPr>
        <w:t>norm</w:t>
      </w:r>
      <w:proofErr w:type="spellEnd"/>
      <w:r w:rsidR="005D0873" w:rsidRPr="00F633AE">
        <w:t xml:space="preserve"> in various experimental cases</w:t>
      </w:r>
      <w:r w:rsidR="000127B3" w:rsidRPr="00F633AE">
        <w:t xml:space="preserve"> (see </w:t>
      </w:r>
      <w:r w:rsidR="00D9183A" w:rsidRPr="00F633AE">
        <w:t>f</w:t>
      </w:r>
      <w:r w:rsidR="000127B3" w:rsidRPr="00F633AE">
        <w:t>ig</w:t>
      </w:r>
      <w:r w:rsidR="00D9183A" w:rsidRPr="00F633AE">
        <w:t>ure</w:t>
      </w:r>
      <w:r w:rsidR="000127B3" w:rsidRPr="00F633AE">
        <w:t xml:space="preserve"> 4 </w:t>
      </w:r>
      <w:r w:rsidR="006F7FA1" w:rsidRPr="00F633AE">
        <w:t xml:space="preserve">in [29] </w:t>
      </w:r>
      <w:r w:rsidR="000127B3" w:rsidRPr="00F633AE">
        <w:t xml:space="preserve">and the relevant discussion </w:t>
      </w:r>
      <w:r w:rsidR="006F7FA1" w:rsidRPr="00F633AE">
        <w:t>there</w:t>
      </w:r>
      <w:r w:rsidR="000127B3" w:rsidRPr="00F633AE">
        <w:t>in)</w:t>
      </w:r>
      <w:r w:rsidR="005D0873" w:rsidRPr="00F633AE">
        <w:t>.</w:t>
      </w:r>
      <w:r w:rsidR="000127B3" w:rsidRPr="00F633AE">
        <w:t xml:space="preserve"> In the general case</w:t>
      </w:r>
      <w:r w:rsidR="005D0873" w:rsidRPr="00F633AE">
        <w:t xml:space="preserve"> </w:t>
      </w:r>
      <w:proofErr w:type="spellStart"/>
      <w:r w:rsidR="000127B3" w:rsidRPr="00F633AE">
        <w:rPr>
          <w:iCs/>
        </w:rPr>
        <w:t>Δ</w:t>
      </w:r>
      <w:r w:rsidR="000127B3" w:rsidRPr="00F633AE">
        <w:rPr>
          <w:i/>
        </w:rPr>
        <w:t>T</w:t>
      </w:r>
      <w:r w:rsidR="000127B3" w:rsidRPr="00F633AE">
        <w:rPr>
          <w:iCs/>
          <w:vertAlign w:val="subscript"/>
        </w:rPr>
        <w:t>norm</w:t>
      </w:r>
      <w:proofErr w:type="spellEnd"/>
      <w:r w:rsidR="000127B3" w:rsidRPr="00F633AE">
        <w:t xml:space="preserve"> </w:t>
      </w:r>
      <w:r w:rsidR="00D960EA" w:rsidRPr="00F633AE">
        <w:t>may depend</w:t>
      </w:r>
      <w:r w:rsidR="000127B3" w:rsidRPr="00F633AE">
        <w:t xml:space="preserve"> on the </w:t>
      </w:r>
      <w:proofErr w:type="spellStart"/>
      <w:r w:rsidR="000127B3" w:rsidRPr="00F633AE">
        <w:t>photocarrier</w:t>
      </w:r>
      <w:proofErr w:type="spellEnd"/>
      <w:r w:rsidR="000127B3" w:rsidRPr="00F633AE">
        <w:t xml:space="preserve"> concentration (pump </w:t>
      </w:r>
      <w:proofErr w:type="spellStart"/>
      <w:r w:rsidR="000127B3" w:rsidRPr="00F633AE">
        <w:t>fluence</w:t>
      </w:r>
      <w:proofErr w:type="spellEnd"/>
      <w:r w:rsidR="000127B3" w:rsidRPr="00F633AE">
        <w:t xml:space="preserve">); later in this paper the experimental spectra will reveal that </w:t>
      </w:r>
      <w:proofErr w:type="spellStart"/>
      <w:r w:rsidR="000127B3" w:rsidRPr="00F633AE">
        <w:rPr>
          <w:iCs/>
        </w:rPr>
        <w:t>Δ</w:t>
      </w:r>
      <w:r w:rsidR="000127B3" w:rsidRPr="00F633AE">
        <w:rPr>
          <w:i/>
        </w:rPr>
        <w:t>T</w:t>
      </w:r>
      <w:r w:rsidR="000127B3" w:rsidRPr="00F633AE">
        <w:rPr>
          <w:iCs/>
          <w:vertAlign w:val="subscript"/>
        </w:rPr>
        <w:t>norm</w:t>
      </w:r>
      <w:proofErr w:type="spellEnd"/>
      <w:r w:rsidR="000127B3" w:rsidRPr="00F633AE">
        <w:rPr>
          <w:iCs/>
        </w:rPr>
        <w:t xml:space="preserve"> does not depend on the pump </w:t>
      </w:r>
      <w:proofErr w:type="spellStart"/>
      <w:r w:rsidR="000127B3" w:rsidRPr="00F633AE">
        <w:rPr>
          <w:iCs/>
        </w:rPr>
        <w:t>fluence</w:t>
      </w:r>
      <w:proofErr w:type="spellEnd"/>
      <w:r w:rsidR="000127B3" w:rsidRPr="00F633AE">
        <w:rPr>
          <w:iCs/>
        </w:rPr>
        <w:t xml:space="preserve"> and this fact is very important for the elucidation of the sample morphology. In order to simplify the mathematical description and the discussion from the very beginning we now identify the situations, for which </w:t>
      </w:r>
      <w:proofErr w:type="spellStart"/>
      <w:r w:rsidR="000127B3" w:rsidRPr="00F633AE">
        <w:rPr>
          <w:iCs/>
        </w:rPr>
        <w:t>Δ</w:t>
      </w:r>
      <w:r w:rsidR="000127B3" w:rsidRPr="00F633AE">
        <w:rPr>
          <w:i/>
        </w:rPr>
        <w:t>T</w:t>
      </w:r>
      <w:r w:rsidR="000127B3" w:rsidRPr="00F633AE">
        <w:rPr>
          <w:iCs/>
          <w:vertAlign w:val="subscript"/>
        </w:rPr>
        <w:t>norm</w:t>
      </w:r>
      <w:proofErr w:type="spellEnd"/>
      <w:r w:rsidR="000127B3" w:rsidRPr="00F633AE">
        <w:rPr>
          <w:iCs/>
        </w:rPr>
        <w:t xml:space="preserve"> is </w:t>
      </w:r>
      <w:proofErr w:type="spellStart"/>
      <w:r w:rsidR="000127B3" w:rsidRPr="00F633AE">
        <w:rPr>
          <w:iCs/>
        </w:rPr>
        <w:t>fluence</w:t>
      </w:r>
      <w:proofErr w:type="spellEnd"/>
      <w:r w:rsidR="000127B3" w:rsidRPr="00F633AE">
        <w:rPr>
          <w:iCs/>
        </w:rPr>
        <w:t xml:space="preserve"> independent, and formulas, which describe this case.</w:t>
      </w:r>
      <w:r w:rsidR="000127B3" w:rsidRPr="00F633AE">
        <w:t xml:space="preserve"> </w:t>
      </w:r>
    </w:p>
    <w:p w14:paraId="1BBB06FC" w14:textId="218E914C" w:rsidR="000127B3" w:rsidRPr="00F633AE" w:rsidRDefault="000127B3" w:rsidP="00D960EA">
      <w:r w:rsidRPr="00F633AE">
        <w:t xml:space="preserve">It follows from [29] that </w:t>
      </w:r>
      <w:proofErr w:type="spellStart"/>
      <w:r w:rsidRPr="00F633AE">
        <w:rPr>
          <w:iCs/>
        </w:rPr>
        <w:t>Δ</w:t>
      </w:r>
      <w:r w:rsidRPr="00F633AE">
        <w:rPr>
          <w:i/>
        </w:rPr>
        <w:t>T</w:t>
      </w:r>
      <w:r w:rsidRPr="00F633AE">
        <w:rPr>
          <w:iCs/>
          <w:vertAlign w:val="subscript"/>
        </w:rPr>
        <w:t>norm</w:t>
      </w:r>
      <w:proofErr w:type="spellEnd"/>
      <w:r w:rsidRPr="00F633AE">
        <w:rPr>
          <w:iCs/>
        </w:rPr>
        <w:t xml:space="preserve"> does not depend on the carrier concentration in the range of available pump </w:t>
      </w:r>
      <w:proofErr w:type="spellStart"/>
      <w:r w:rsidRPr="00F633AE">
        <w:rPr>
          <w:iCs/>
        </w:rPr>
        <w:t>fluences</w:t>
      </w:r>
      <w:proofErr w:type="spellEnd"/>
      <w:r w:rsidRPr="00F633AE">
        <w:t xml:space="preserve"> if </w:t>
      </w:r>
      <w:r w:rsidR="00D960EA" w:rsidRPr="00F633AE">
        <w:t>any</w:t>
      </w:r>
      <w:r w:rsidRPr="00F633AE">
        <w:t xml:space="preserve"> of the following conditions is fulfilled:</w:t>
      </w:r>
    </w:p>
    <w:p w14:paraId="06916C67" w14:textId="16E03E1C" w:rsidR="000127B3" w:rsidRPr="00F633AE" w:rsidRDefault="000127B3" w:rsidP="00720256">
      <w:r w:rsidRPr="00F633AE">
        <w:t xml:space="preserve">1. The sample is essentially percolated, i.e. </w:t>
      </w:r>
      <w:r w:rsidRPr="00F633AE">
        <w:rPr>
          <w:i/>
        </w:rPr>
        <w:t>V</w:t>
      </w:r>
      <w:r w:rsidRPr="00F633AE">
        <w:t xml:space="preserve"> </w:t>
      </w:r>
      <w:r w:rsidR="00720256" w:rsidRPr="00F633AE">
        <w:rPr>
          <w:rFonts w:ascii="Cambria Math" w:hAnsi="Cambria Math" w:cs="Cambria Math"/>
        </w:rPr>
        <w:t>≫</w:t>
      </w:r>
      <w:r w:rsidRPr="00F633AE">
        <w:t xml:space="preserve"> </w:t>
      </w:r>
      <w:r w:rsidRPr="00F633AE">
        <w:rPr>
          <w:i/>
        </w:rPr>
        <w:t>B</w:t>
      </w:r>
      <w:r w:rsidRPr="00F633AE">
        <w:t>.</w:t>
      </w:r>
    </w:p>
    <w:p w14:paraId="57FD6772" w14:textId="5F1EAABD" w:rsidR="000127B3" w:rsidRPr="00F633AE" w:rsidRDefault="000127B3" w:rsidP="00E03999">
      <w:r w:rsidRPr="00F633AE">
        <w:t xml:space="preserve">2. The sample is non-percolated (or weakly percolated) but the </w:t>
      </w:r>
      <w:r w:rsidRPr="00F633AE">
        <w:rPr>
          <w:i/>
        </w:rPr>
        <w:t>D</w:t>
      </w:r>
      <w:r w:rsidRPr="00F633AE">
        <w:t xml:space="preserve">-term in </w:t>
      </w:r>
      <w:r w:rsidR="00E03999" w:rsidRPr="00F633AE">
        <w:t>Eq. </w:t>
      </w:r>
      <w:r w:rsidRPr="00F633AE">
        <w:t>(</w:t>
      </w:r>
      <w:r w:rsidR="00E03999" w:rsidRPr="00F633AE">
        <w:t>2</w:t>
      </w:r>
      <w:r w:rsidRPr="00F633AE">
        <w:t xml:space="preserve">) is small: </w:t>
      </w:r>
      <w:r w:rsidRPr="00F633AE">
        <w:rPr>
          <w:i/>
          <w:iCs/>
        </w:rPr>
        <w:t>D</w:t>
      </w:r>
      <w:r w:rsidRPr="00F633AE">
        <w:rPr>
          <w:rFonts w:ascii="Symbol" w:hAnsi="Symbol"/>
        </w:rPr>
        <w:t></w:t>
      </w:r>
      <w:r w:rsidRPr="00F633AE">
        <w:rPr>
          <w:rFonts w:ascii="Symbol" w:hAnsi="Symbol"/>
        </w:rPr>
        <w:t></w:t>
      </w:r>
      <w:r w:rsidRPr="00F633AE">
        <w:rPr>
          <w:vertAlign w:val="subscript"/>
        </w:rPr>
        <w:t>mic</w:t>
      </w:r>
      <w:r w:rsidRPr="00F633AE">
        <w:t>/(ωε</w:t>
      </w:r>
      <w:r w:rsidRPr="00F633AE">
        <w:rPr>
          <w:vertAlign w:val="subscript"/>
        </w:rPr>
        <w:t>0</w:t>
      </w:r>
      <w:r w:rsidRPr="00F633AE">
        <w:t xml:space="preserve">) </w:t>
      </w:r>
      <w:r w:rsidR="00720256" w:rsidRPr="00F633AE">
        <w:rPr>
          <w:rFonts w:ascii="Cambria" w:hAnsi="Cambria"/>
        </w:rPr>
        <w:t>≪</w:t>
      </w:r>
      <w:r w:rsidRPr="00F633AE">
        <w:t xml:space="preserve"> 1. This can happen for morphologies close to the percolation (very small </w:t>
      </w:r>
      <w:r w:rsidRPr="00F633AE">
        <w:rPr>
          <w:i/>
        </w:rPr>
        <w:t>D</w:t>
      </w:r>
      <w:r w:rsidRPr="00F633AE">
        <w:t>)</w:t>
      </w:r>
      <w:r w:rsidR="002E0624" w:rsidRPr="00F633AE">
        <w:t xml:space="preserve"> or for </w:t>
      </w:r>
      <w:r w:rsidRPr="00F633AE">
        <w:t xml:space="preserve">small </w:t>
      </w:r>
      <w:r w:rsidRPr="00F633AE">
        <w:rPr>
          <w:rFonts w:ascii="Symbol" w:hAnsi="Symbol"/>
        </w:rPr>
        <w:t></w:t>
      </w:r>
      <w:r w:rsidRPr="00F633AE">
        <w:rPr>
          <w:rFonts w:ascii="Symbol" w:hAnsi="Symbol"/>
        </w:rPr>
        <w:t></w:t>
      </w:r>
      <w:r w:rsidRPr="00F633AE">
        <w:rPr>
          <w:vertAlign w:val="subscript"/>
        </w:rPr>
        <w:t>mic</w:t>
      </w:r>
      <w:r w:rsidR="002E0624" w:rsidRPr="00F633AE">
        <w:t xml:space="preserve"> (which implies low carrier density or low mobility)</w:t>
      </w:r>
      <w:r w:rsidRPr="00F633AE">
        <w:t>.</w:t>
      </w:r>
    </w:p>
    <w:p w14:paraId="6B0B63C9" w14:textId="4F38B2C7" w:rsidR="00947717" w:rsidRPr="00F633AE" w:rsidRDefault="000127B3" w:rsidP="00E41DC3">
      <w:r w:rsidRPr="00F633AE">
        <w:t>The most general formula describing th</w:t>
      </w:r>
      <w:r w:rsidR="0083107B" w:rsidRPr="00F633AE">
        <w:t>e</w:t>
      </w:r>
      <w:r w:rsidRPr="00F633AE">
        <w:t>s</w:t>
      </w:r>
      <w:r w:rsidR="0083107B" w:rsidRPr="00F633AE">
        <w:t>e</w:t>
      </w:r>
      <w:r w:rsidRPr="00F633AE">
        <w:t xml:space="preserve"> case</w:t>
      </w:r>
      <w:r w:rsidR="0083107B" w:rsidRPr="00F633AE">
        <w:t>s</w:t>
      </w:r>
      <w:r w:rsidRPr="00F633AE">
        <w:t xml:space="preserve"> </w:t>
      </w:r>
      <w:r w:rsidR="00720256" w:rsidRPr="00F633AE">
        <w:t xml:space="preserve">under the specified conditions </w:t>
      </w:r>
      <w:r w:rsidRPr="00F633AE">
        <w:t xml:space="preserve">can be easily derived </w:t>
      </w:r>
      <w:r w:rsidR="00244383" w:rsidRPr="00F633AE">
        <w:t>from</w:t>
      </w:r>
      <w:r w:rsidR="005D0873" w:rsidRPr="00F633AE">
        <w:rPr>
          <w:rFonts w:eastAsiaTheme="minorEastAsia"/>
        </w:rPr>
        <w:t xml:space="preserve"> Eq. (22) in [</w:t>
      </w:r>
      <w:r w:rsidR="00E41DC3" w:rsidRPr="00F633AE">
        <w:rPr>
          <w:rFonts w:eastAsiaTheme="minorEastAsia"/>
        </w:rPr>
        <w:t>29</w:t>
      </w:r>
      <w:r w:rsidR="005D0873" w:rsidRPr="00F633AE">
        <w:rPr>
          <w:rFonts w:eastAsiaTheme="minorEastAsia"/>
        </w:rPr>
        <w:t>]</w:t>
      </w:r>
      <w:r w:rsidRPr="00F633AE">
        <w:rPr>
          <w:rFonts w:eastAsiaTheme="minorEastAsia"/>
        </w:rPr>
        <w:t>; it reads</w:t>
      </w:r>
      <w:r w:rsidR="005D0873" w:rsidRPr="00F633AE">
        <w:rPr>
          <w:rFonts w:eastAsiaTheme="minorEastAsia"/>
        </w:rPr>
        <w:t>:</w:t>
      </w:r>
    </w:p>
    <w:p w14:paraId="1196A052" w14:textId="5236CF22" w:rsidR="00BF4837" w:rsidRPr="00F633AE" w:rsidRDefault="00BF4837" w:rsidP="00D960EA">
      <w:pPr>
        <w:jc w:val="center"/>
        <w:rPr>
          <w:rFonts w:eastAsiaTheme="minorEastAsia"/>
        </w:rPr>
      </w:pPr>
      <m:oMath>
        <m:r>
          <w:rPr>
            <w:rFonts w:ascii="Cambria Math" w:hAnsi="Cambria Math"/>
          </w:rPr>
          <m:t>∆</m:t>
        </m:r>
        <m:sSub>
          <m:sSubPr>
            <m:ctrlPr>
              <w:rPr>
                <w:rFonts w:ascii="Cambria Math" w:hAnsi="Cambria Math"/>
                <w:i/>
              </w:rPr>
            </m:ctrlPr>
          </m:sSubPr>
          <m:e>
            <m:r>
              <w:rPr>
                <w:rFonts w:ascii="Cambria Math" w:hAnsi="Cambria Math"/>
              </w:rPr>
              <m:t>T</m:t>
            </m:r>
          </m:e>
          <m:sub>
            <m:r>
              <m:rPr>
                <m:sty m:val="p"/>
              </m:rPr>
              <w:rPr>
                <w:rFonts w:ascii="Cambria Math" w:hAnsi="Cambria Math"/>
              </w:rPr>
              <m:t>norm</m:t>
            </m:r>
          </m:sub>
        </m:sSub>
        <m:r>
          <w:rPr>
            <w:rFonts w:ascii="Cambria Math" w:hAnsi="Cambria Math"/>
          </w:rPr>
          <m:t xml:space="preserve">= </m:t>
        </m:r>
        <m:f>
          <m:fPr>
            <m:ctrlPr>
              <w:rPr>
                <w:rFonts w:ascii="Cambria Math" w:hAnsi="Cambria Math"/>
                <w:i/>
              </w:rPr>
            </m:ctrlPr>
          </m:fPr>
          <m:num>
            <m:r>
              <m:rPr>
                <m:sty m:val="p"/>
              </m:rPr>
              <w:rPr>
                <w:rFonts w:ascii="Cambria Math" w:hAnsi="Cambria Math"/>
              </w:rPr>
              <m:t>1</m:t>
            </m:r>
          </m:num>
          <m:den>
            <m:r>
              <w:rPr>
                <w:rFonts w:ascii="Cambria Math" w:hAnsi="Cambria Math" w:cs="Cambria Math"/>
              </w:rPr>
              <m:t>n</m:t>
            </m:r>
          </m:den>
        </m:f>
        <m:r>
          <w:rPr>
            <w:rFonts w:ascii="Cambria Math" w:hAnsi="Cambria Math"/>
          </w:rPr>
          <m:t>A</m:t>
        </m:r>
        <m:d>
          <m:dPr>
            <m:ctrlPr>
              <w:rPr>
                <w:rFonts w:ascii="Cambria Math" w:hAnsi="Cambria Math"/>
                <w:i/>
              </w:rPr>
            </m:ctrlPr>
          </m:dPr>
          <m:e>
            <m:r>
              <w:rPr>
                <w:rFonts w:ascii="Cambria Math" w:hAnsi="Cambria Math"/>
              </w:rPr>
              <m:t>V+B</m:t>
            </m:r>
          </m:e>
        </m:d>
        <m:f>
          <m:fPr>
            <m:ctrlPr>
              <w:rPr>
                <w:rFonts w:ascii="Cambria Math" w:hAnsi="Cambria Math"/>
                <w:i/>
              </w:rPr>
            </m:ctrlPr>
          </m:fPr>
          <m:num>
            <m:sSub>
              <m:sSubPr>
                <m:ctrlPr>
                  <w:rPr>
                    <w:rFonts w:ascii="Cambria Math" w:hAnsi="Cambria Math"/>
                    <w:i/>
                  </w:rPr>
                </m:ctrlPr>
              </m:sSubPr>
              <m:e>
                <m:r>
                  <w:rPr>
                    <w:rFonts w:ascii="Cambria Math" w:hAnsi="Cambria Math"/>
                  </w:rPr>
                  <m:t>α</m:t>
                </m:r>
              </m:e>
              <m:sub>
                <m:r>
                  <m:rPr>
                    <m:sty m:val="p"/>
                  </m:rPr>
                  <w:rPr>
                    <w:rFonts w:ascii="Cambria Math" w:eastAsiaTheme="minorEastAsia" w:hAnsi="Cambria Math"/>
                  </w:rPr>
                  <m:t>mic</m:t>
                </m:r>
              </m:sub>
            </m:sSub>
          </m:num>
          <m:den>
            <m:sSub>
              <m:sSubPr>
                <m:ctrlPr>
                  <w:rPr>
                    <w:rFonts w:ascii="Cambria Math" w:hAnsi="Cambria Math"/>
                    <w:i/>
                  </w:rPr>
                </m:ctrlPr>
              </m:sSubPr>
              <m:e>
                <m:r>
                  <w:rPr>
                    <w:rFonts w:ascii="Cambria Math" w:hAnsi="Cambria Math"/>
                  </w:rPr>
                  <m:t>α</m:t>
                </m:r>
              </m:e>
              <m:sub>
                <m:r>
                  <m:rPr>
                    <m:sty m:val="p"/>
                  </m:rPr>
                  <w:rPr>
                    <w:rFonts w:ascii="Cambria Math" w:eastAsiaTheme="minorEastAsia" w:hAnsi="Cambria Math"/>
                  </w:rPr>
                  <m:t>eff</m:t>
                </m:r>
              </m:sub>
            </m:sSub>
          </m:den>
        </m:f>
        <m:r>
          <w:rPr>
            <w:rFonts w:ascii="Cambria Math" w:hAnsi="Cambria Math"/>
          </w:rPr>
          <m:t>ξμ</m:t>
        </m:r>
        <m:d>
          <m:dPr>
            <m:begChr m:val="["/>
            <m:endChr m:val="]"/>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sSub>
              <m:sSubPr>
                <m:ctrlPr>
                  <w:rPr>
                    <w:rFonts w:ascii="Cambria Math" w:hAnsi="Cambria Math"/>
                    <w:i/>
                  </w:rPr>
                </m:ctrlPr>
              </m:sSubPr>
              <m:e>
                <m:r>
                  <w:rPr>
                    <w:rFonts w:ascii="Cambria Math" w:hAnsi="Cambria Math"/>
                  </w:rPr>
                  <m:t>r</m:t>
                </m:r>
              </m:e>
              <m:sub>
                <m:r>
                  <w:rPr>
                    <w:rFonts w:ascii="Cambria Math" w:hAnsi="Cambria Math"/>
                  </w:rPr>
                  <m:t>2</m:t>
                </m:r>
              </m:sub>
            </m:sSub>
            <m:r>
              <m:rPr>
                <m:sty m:val="p"/>
              </m:rPr>
              <w:rPr>
                <w:rFonts w:ascii="Cambria Math" w:hAnsi="Cambria Math"/>
              </w:rPr>
              <m:t>exp</m:t>
            </m:r>
            <m:d>
              <m:dPr>
                <m:ctrlPr>
                  <w:rPr>
                    <w:rFonts w:ascii="Cambria Math" w:hAnsi="Cambria Math"/>
                    <w:i/>
                  </w:rPr>
                </m:ctrlPr>
              </m:dPr>
              <m:e>
                <m:r>
                  <w:rPr>
                    <w:rFonts w:ascii="Cambria Math" w:hAnsi="Cambria Math"/>
                  </w:rPr>
                  <m:t>2ikL</m:t>
                </m:r>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1</m:t>
                    </m:r>
                  </m:sub>
                </m:sSub>
              </m:num>
              <m:den>
                <m:r>
                  <w:rPr>
                    <w:rFonts w:ascii="Cambria Math" w:hAnsi="Cambria Math"/>
                  </w:rPr>
                  <m:t>1-2ik/</m:t>
                </m:r>
                <m:sSub>
                  <m:sSubPr>
                    <m:ctrlPr>
                      <w:rPr>
                        <w:rFonts w:ascii="Cambria Math" w:hAnsi="Cambria Math"/>
                        <w:i/>
                      </w:rPr>
                    </m:ctrlPr>
                  </m:sSubPr>
                  <m:e>
                    <m:r>
                      <w:rPr>
                        <w:rFonts w:ascii="Cambria Math" w:hAnsi="Cambria Math"/>
                      </w:rPr>
                      <m:t>α</m:t>
                    </m:r>
                  </m:e>
                  <m:sub>
                    <m:r>
                      <m:rPr>
                        <m:sty m:val="p"/>
                      </m:rPr>
                      <w:rPr>
                        <w:rFonts w:ascii="Cambria Math" w:eastAsiaTheme="minorEastAsia" w:hAnsi="Cambria Math"/>
                      </w:rPr>
                      <m:t>eff</m:t>
                    </m:r>
                  </m:sub>
                </m:sSub>
              </m:den>
            </m:f>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f>
              <m:fPr>
                <m:ctrlPr>
                  <w:rPr>
                    <w:rFonts w:ascii="Cambria Math" w:hAnsi="Cambria Math"/>
                    <w:i/>
                  </w:rPr>
                </m:ctrlPr>
              </m:fPr>
              <m:num>
                <m:r>
                  <m:rPr>
                    <m:sty m:val="p"/>
                  </m:rPr>
                  <w:rPr>
                    <w:rFonts w:ascii="Cambria Math" w:hAnsi="Cambria Math"/>
                  </w:rPr>
                  <m:t>exp</m:t>
                </m:r>
                <m:d>
                  <m:dPr>
                    <m:ctrlPr>
                      <w:rPr>
                        <w:rFonts w:ascii="Cambria Math" w:hAnsi="Cambria Math"/>
                        <w:i/>
                      </w:rPr>
                    </m:ctrlPr>
                  </m:dPr>
                  <m:e>
                    <m:r>
                      <w:rPr>
                        <w:rFonts w:ascii="Cambria Math" w:hAnsi="Cambria Math"/>
                      </w:rPr>
                      <m:t>2ikL</m:t>
                    </m:r>
                  </m:e>
                </m:d>
              </m:num>
              <m:den>
                <m:r>
                  <w:rPr>
                    <w:rFonts w:ascii="Cambria Math" w:hAnsi="Cambria Math"/>
                  </w:rPr>
                  <m:t>1+2ik/</m:t>
                </m:r>
                <m:sSub>
                  <m:sSubPr>
                    <m:ctrlPr>
                      <w:rPr>
                        <w:rFonts w:ascii="Cambria Math" w:hAnsi="Cambria Math"/>
                        <w:i/>
                      </w:rPr>
                    </m:ctrlPr>
                  </m:sSubPr>
                  <m:e>
                    <m:r>
                      <w:rPr>
                        <w:rFonts w:ascii="Cambria Math" w:hAnsi="Cambria Math"/>
                      </w:rPr>
                      <m:t>α</m:t>
                    </m:r>
                  </m:e>
                  <m:sub>
                    <m:r>
                      <m:rPr>
                        <m:sty m:val="p"/>
                      </m:rPr>
                      <w:rPr>
                        <w:rFonts w:ascii="Cambria Math" w:eastAsiaTheme="minorEastAsia" w:hAnsi="Cambria Math"/>
                      </w:rPr>
                      <m:t>eff</m:t>
                    </m:r>
                  </m:sub>
                </m:sSub>
              </m:den>
            </m:f>
          </m:e>
        </m:d>
      </m:oMath>
      <w:r w:rsidRPr="00F633AE">
        <w:rPr>
          <w:rFonts w:eastAsiaTheme="minorEastAsia"/>
        </w:rPr>
        <w:t>.</w:t>
      </w:r>
      <w:r w:rsidRPr="00F633AE">
        <w:rPr>
          <w:rFonts w:eastAsiaTheme="minorEastAsia"/>
        </w:rPr>
        <w:tab/>
        <w:t>(</w:t>
      </w:r>
      <w:r w:rsidR="00DC3AA6" w:rsidRPr="00F633AE">
        <w:rPr>
          <w:rFonts w:eastAsiaTheme="minorEastAsia"/>
        </w:rPr>
        <w:t>5</w:t>
      </w:r>
      <w:r w:rsidRPr="00F633AE">
        <w:rPr>
          <w:rFonts w:eastAsiaTheme="minorEastAsia"/>
        </w:rPr>
        <w:t>)</w:t>
      </w:r>
    </w:p>
    <w:p w14:paraId="738B68EA" w14:textId="0141866A" w:rsidR="0083107B" w:rsidRPr="00F633AE" w:rsidRDefault="0095482B" w:rsidP="00D960EA">
      <w:pPr>
        <w:rPr>
          <w:rFonts w:eastAsiaTheme="minorEastAsia"/>
        </w:rPr>
      </w:pPr>
      <w:r w:rsidRPr="00F633AE">
        <w:t>Here</w:t>
      </w:r>
      <w:r w:rsidR="00877985" w:rsidRPr="00F633AE">
        <w:t xml:space="preserve"> </w:t>
      </w:r>
      <m:oMath>
        <m:r>
          <m:rPr>
            <m:sty m:val="p"/>
          </m:rPr>
          <w:rPr>
            <w:rFonts w:ascii="Cambria Math" w:hAnsi="Cambria Math"/>
          </w:rPr>
          <m:t>ξ</m:t>
        </m:r>
      </m:oMath>
      <w:r w:rsidR="00877985" w:rsidRPr="00F633AE">
        <w:t xml:space="preserve"> is the quantum yield of photogenerated carriers,</w:t>
      </w:r>
      <w:r w:rsidR="001D370A" w:rsidRPr="00F633AE">
        <w:t xml:space="preserve"> </w:t>
      </w:r>
      <w:r w:rsidR="00E0796C" w:rsidRPr="00F633AE">
        <w:rPr>
          <w:i/>
        </w:rPr>
        <w:t>r</w:t>
      </w:r>
      <w:r w:rsidR="00E0796C" w:rsidRPr="00F633AE">
        <w:rPr>
          <w:iCs/>
          <w:vertAlign w:val="subscript"/>
        </w:rPr>
        <w:t>1</w:t>
      </w:r>
      <w:r w:rsidR="00813CE3" w:rsidRPr="00F633AE">
        <w:t> = </w:t>
      </w:r>
      <w:r w:rsidR="00B26738" w:rsidRPr="00F633AE">
        <w:rPr>
          <w:i/>
        </w:rPr>
        <w:t>r</w:t>
      </w:r>
      <w:r w:rsidR="00B26738" w:rsidRPr="00F633AE">
        <w:rPr>
          <w:iCs/>
          <w:vertAlign w:val="subscript"/>
        </w:rPr>
        <w:t>2</w:t>
      </w:r>
      <w:r w:rsidR="00B26738" w:rsidRPr="00F633AE">
        <w:t> = </w:t>
      </w:r>
      <w:r w:rsidR="00813CE3" w:rsidRPr="00F633AE">
        <w:t>(</w:t>
      </w:r>
      <w:r w:rsidR="00813CE3" w:rsidRPr="00F633AE">
        <w:rPr>
          <w:i/>
          <w:iCs/>
        </w:rPr>
        <w:t>n</w:t>
      </w:r>
      <w:r w:rsidR="00813CE3" w:rsidRPr="00F633AE">
        <w:t> – </w:t>
      </w:r>
      <w:r w:rsidR="00B26738" w:rsidRPr="00F633AE">
        <w:rPr>
          <w:iCs/>
        </w:rPr>
        <w:t>1</w:t>
      </w:r>
      <w:r w:rsidR="00813CE3" w:rsidRPr="00F633AE">
        <w:t>)/(</w:t>
      </w:r>
      <w:r w:rsidR="00813CE3" w:rsidRPr="00F633AE">
        <w:rPr>
          <w:i/>
          <w:iCs/>
        </w:rPr>
        <w:t>n</w:t>
      </w:r>
      <w:r w:rsidR="00813CE3" w:rsidRPr="00F633AE">
        <w:t> + </w:t>
      </w:r>
      <w:r w:rsidR="00B26738" w:rsidRPr="00F633AE">
        <w:rPr>
          <w:iCs/>
        </w:rPr>
        <w:t>1</w:t>
      </w:r>
      <w:r w:rsidR="00813CE3" w:rsidRPr="00F633AE">
        <w:t xml:space="preserve">) </w:t>
      </w:r>
      <w:r w:rsidR="00E0796C" w:rsidRPr="00F633AE">
        <w:t>are the</w:t>
      </w:r>
      <w:r w:rsidR="006B3579" w:rsidRPr="00F633AE">
        <w:t xml:space="preserve"> </w:t>
      </w:r>
      <w:r w:rsidR="00753AC0" w:rsidRPr="00F633AE">
        <w:t>reflection coefficients</w:t>
      </w:r>
      <w:r w:rsidR="00F52EC0" w:rsidRPr="00F633AE">
        <w:t xml:space="preserve"> on the inner sample surfaces</w:t>
      </w:r>
      <w:r w:rsidR="00E54D02" w:rsidRPr="00F633AE">
        <w:t xml:space="preserve">, and the term </w:t>
      </w:r>
      <m:oMath>
        <m:r>
          <w:rPr>
            <w:rFonts w:ascii="Cambria Math" w:hAnsi="Cambria Math"/>
          </w:rPr>
          <m:t xml:space="preserve">A= </m:t>
        </m:r>
        <m:sSup>
          <m:sSupPr>
            <m:ctrlPr>
              <w:rPr>
                <w:rFonts w:ascii="Cambria Math" w:hAnsi="Cambria Math"/>
                <w:i/>
              </w:rPr>
            </m:ctrlPr>
          </m:sSupPr>
          <m:e>
            <m:d>
              <m:dPr>
                <m:begChr m:val="["/>
                <m:endChr m:val="]"/>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sSub>
                  <m:sSubPr>
                    <m:ctrlPr>
                      <w:rPr>
                        <w:rFonts w:ascii="Cambria Math" w:hAnsi="Cambria Math"/>
                        <w:i/>
                      </w:rPr>
                    </m:ctrlPr>
                  </m:sSubPr>
                  <m:e>
                    <m:r>
                      <w:rPr>
                        <w:rFonts w:ascii="Cambria Math" w:hAnsi="Cambria Math"/>
                      </w:rPr>
                      <m:t>r</m:t>
                    </m:r>
                  </m:e>
                  <m:sub>
                    <m:r>
                      <w:rPr>
                        <w:rFonts w:ascii="Cambria Math" w:hAnsi="Cambria Math"/>
                      </w:rPr>
                      <m:t>2</m:t>
                    </m:r>
                  </m:sub>
                </m:sSub>
                <m:r>
                  <m:rPr>
                    <m:sty m:val="p"/>
                  </m:rPr>
                  <w:rPr>
                    <w:rFonts w:ascii="Cambria Math" w:hAnsi="Cambria Math"/>
                  </w:rPr>
                  <m:t>exp</m:t>
                </m:r>
                <m:d>
                  <m:dPr>
                    <m:ctrlPr>
                      <w:rPr>
                        <w:rFonts w:ascii="Cambria Math" w:hAnsi="Cambria Math"/>
                        <w:i/>
                      </w:rPr>
                    </m:ctrlPr>
                  </m:dPr>
                  <m:e>
                    <m:r>
                      <w:rPr>
                        <w:rFonts w:ascii="Cambria Math" w:hAnsi="Cambria Math"/>
                      </w:rPr>
                      <m:t>2ikL</m:t>
                    </m:r>
                  </m:e>
                </m:d>
              </m:e>
            </m:d>
          </m:e>
          <m:sup>
            <m:r>
              <w:rPr>
                <w:rFonts w:ascii="Cambria Math" w:hAnsi="Cambria Math"/>
              </w:rPr>
              <m:t>-1</m:t>
            </m:r>
          </m:sup>
        </m:sSup>
      </m:oMath>
      <w:r w:rsidR="00E54D02" w:rsidRPr="00F633AE">
        <w:rPr>
          <w:rFonts w:eastAsiaTheme="minorEastAsia"/>
        </w:rPr>
        <w:t xml:space="preserve"> describes the </w:t>
      </w:r>
      <w:proofErr w:type="spellStart"/>
      <w:r w:rsidR="00E54D02" w:rsidRPr="00F633AE">
        <w:rPr>
          <w:rFonts w:eastAsiaTheme="minorEastAsia"/>
        </w:rPr>
        <w:t>Fabry-P</w:t>
      </w:r>
      <w:r w:rsidR="00FA6EE5" w:rsidRPr="00F633AE">
        <w:rPr>
          <w:rFonts w:eastAsiaTheme="minorEastAsia"/>
        </w:rPr>
        <w:t>é</w:t>
      </w:r>
      <w:r w:rsidR="00E54D02" w:rsidRPr="00F633AE">
        <w:rPr>
          <w:rFonts w:eastAsiaTheme="minorEastAsia"/>
        </w:rPr>
        <w:t>rot</w:t>
      </w:r>
      <w:proofErr w:type="spellEnd"/>
      <w:r w:rsidR="00E54D02" w:rsidRPr="00F633AE">
        <w:rPr>
          <w:rFonts w:eastAsiaTheme="minorEastAsia"/>
        </w:rPr>
        <w:t xml:space="preserve"> reflections </w:t>
      </w:r>
      <w:r w:rsidR="00B26738" w:rsidRPr="00F633AE">
        <w:rPr>
          <w:rFonts w:eastAsiaTheme="minorEastAsia"/>
        </w:rPr>
        <w:t xml:space="preserve">of the transient wave </w:t>
      </w:r>
      <w:r w:rsidR="00E54D02" w:rsidRPr="00F633AE">
        <w:rPr>
          <w:rFonts w:eastAsiaTheme="minorEastAsia"/>
        </w:rPr>
        <w:t xml:space="preserve">inside the </w:t>
      </w:r>
      <w:r w:rsidR="00D477E4" w:rsidRPr="00F633AE">
        <w:rPr>
          <w:rFonts w:eastAsiaTheme="minorEastAsia"/>
        </w:rPr>
        <w:t>TiO</w:t>
      </w:r>
      <w:r w:rsidR="00D477E4" w:rsidRPr="00F633AE">
        <w:rPr>
          <w:rFonts w:eastAsiaTheme="minorEastAsia"/>
          <w:vertAlign w:val="subscript"/>
        </w:rPr>
        <w:t>2</w:t>
      </w:r>
      <w:r w:rsidR="00D477E4" w:rsidRPr="00F633AE">
        <w:rPr>
          <w:rFonts w:eastAsiaTheme="minorEastAsia"/>
        </w:rPr>
        <w:t xml:space="preserve"> </w:t>
      </w:r>
      <w:r w:rsidR="00C53338" w:rsidRPr="00F633AE">
        <w:rPr>
          <w:rFonts w:eastAsiaTheme="minorEastAsia"/>
        </w:rPr>
        <w:t>nanotube layer</w:t>
      </w:r>
      <w:r w:rsidR="00E54D02" w:rsidRPr="00F633AE">
        <w:rPr>
          <w:rFonts w:eastAsiaTheme="minorEastAsia"/>
        </w:rPr>
        <w:t>.</w:t>
      </w:r>
      <w:r w:rsidR="005D0873" w:rsidRPr="00F633AE">
        <w:rPr>
          <w:rFonts w:eastAsiaTheme="minorEastAsia"/>
        </w:rPr>
        <w:t xml:space="preserve"> </w:t>
      </w:r>
      <w:r w:rsidR="000127B3" w:rsidRPr="00F633AE">
        <w:rPr>
          <w:rFonts w:eastAsiaTheme="minorEastAsia"/>
        </w:rPr>
        <w:t>This formula will be used for the analysis of experimental spectra.</w:t>
      </w:r>
    </w:p>
    <w:p w14:paraId="45ECA320" w14:textId="77777777" w:rsidR="00720256" w:rsidRPr="00F633AE" w:rsidRDefault="00720256" w:rsidP="00720256">
      <w:pPr>
        <w:rPr>
          <w:rFonts w:eastAsiaTheme="minorEastAsia"/>
        </w:rPr>
      </w:pPr>
    </w:p>
    <w:p w14:paraId="60657DD5" w14:textId="5242AB7B" w:rsidR="004A460F" w:rsidRPr="00F633AE" w:rsidRDefault="00D20488" w:rsidP="00D20488">
      <w:pPr>
        <w:pStyle w:val="Nadpis1"/>
      </w:pPr>
      <w:r w:rsidRPr="00F633AE">
        <w:lastRenderedPageBreak/>
        <w:t>4</w:t>
      </w:r>
      <w:r w:rsidR="004A460F" w:rsidRPr="00F633AE">
        <w:t>. Results and Discussion</w:t>
      </w:r>
    </w:p>
    <w:p w14:paraId="309948D2" w14:textId="7C3E62F0" w:rsidR="00DA7A87" w:rsidRPr="00F633AE" w:rsidRDefault="00D20488" w:rsidP="00D20488">
      <w:pPr>
        <w:pStyle w:val="Nadpis2"/>
      </w:pPr>
      <w:r w:rsidRPr="00F633AE">
        <w:t>4</w:t>
      </w:r>
      <w:r w:rsidR="004A460F" w:rsidRPr="00F633AE">
        <w:t xml:space="preserve">.1. </w:t>
      </w:r>
      <w:r w:rsidR="0031685D" w:rsidRPr="00F633AE">
        <w:t xml:space="preserve">Effective </w:t>
      </w:r>
      <w:r w:rsidR="002760CC" w:rsidRPr="00F633AE">
        <w:t>P</w:t>
      </w:r>
      <w:r w:rsidR="00B3607F" w:rsidRPr="00F633AE">
        <w:t>ermittivity</w:t>
      </w:r>
    </w:p>
    <w:p w14:paraId="50AE7D86" w14:textId="15BF04ED" w:rsidR="007F1C00" w:rsidRPr="00F633AE" w:rsidRDefault="00987896" w:rsidP="00325973">
      <w:r w:rsidRPr="00F633AE">
        <w:t>The</w:t>
      </w:r>
      <w:r w:rsidR="007F1C00" w:rsidRPr="00F633AE">
        <w:t xml:space="preserve"> effective permittivity </w:t>
      </w:r>
      <w:r w:rsidRPr="00F633AE">
        <w:t xml:space="preserve">in the steady state </w:t>
      </w:r>
      <w:r w:rsidR="007F1C00" w:rsidRPr="00F633AE">
        <w:t xml:space="preserve">is controlled by the permittivity of the constituents and by their </w:t>
      </w:r>
      <w:r w:rsidRPr="00F633AE">
        <w:t>shape and filling factors</w:t>
      </w:r>
      <w:r w:rsidR="007F1C00" w:rsidRPr="00F633AE">
        <w:t xml:space="preserve">. </w:t>
      </w:r>
      <w:r w:rsidRPr="00F633AE">
        <w:t xml:space="preserve">Its value significantly increases above the percolation threshold of </w:t>
      </w:r>
      <w:r w:rsidR="006059E7" w:rsidRPr="00F633AE">
        <w:t xml:space="preserve">the </w:t>
      </w:r>
      <w:r w:rsidRPr="00F633AE">
        <w:t>TiO</w:t>
      </w:r>
      <w:r w:rsidRPr="00F633AE">
        <w:rPr>
          <w:vertAlign w:val="subscript"/>
        </w:rPr>
        <w:t>2</w:t>
      </w:r>
      <w:r w:rsidRPr="00F633AE">
        <w:t xml:space="preserve"> component</w:t>
      </w:r>
      <w:r w:rsidR="007F1C00" w:rsidRPr="00F633AE">
        <w:t xml:space="preserve">: this is illustrated in </w:t>
      </w:r>
      <w:r w:rsidR="00325973" w:rsidRPr="00F633AE">
        <w:t>Tab</w:t>
      </w:r>
      <w:r w:rsidR="007F1C00" w:rsidRPr="00F633AE">
        <w:t>. </w:t>
      </w:r>
      <w:r w:rsidR="00325973" w:rsidRPr="00F633AE">
        <w:t>1</w:t>
      </w:r>
      <w:r w:rsidR="007F1C00" w:rsidRPr="00F633AE">
        <w:t xml:space="preserve"> for representative model structures with similar filling factors, but </w:t>
      </w:r>
      <w:r w:rsidR="003B5F0A" w:rsidRPr="00F633AE">
        <w:t>different</w:t>
      </w:r>
      <w:r w:rsidR="007F1C00" w:rsidRPr="00F633AE">
        <w:t xml:space="preserve"> percolation degrees.</w:t>
      </w:r>
    </w:p>
    <w:p w14:paraId="4BFEF74A" w14:textId="0C76A84C" w:rsidR="00B01F56" w:rsidRPr="00F633AE" w:rsidRDefault="00F85DB3" w:rsidP="00D9183A">
      <w:r w:rsidRPr="00F633AE">
        <w:t xml:space="preserve">The </w:t>
      </w:r>
      <w:r w:rsidR="003B5F0A" w:rsidRPr="00F633AE">
        <w:t xml:space="preserve">measured </w:t>
      </w:r>
      <w:r w:rsidRPr="00F633AE">
        <w:t xml:space="preserve">steady-state effective permittivity of both amorphous and anatase </w:t>
      </w:r>
      <w:r w:rsidR="000E61B2" w:rsidRPr="00F633AE">
        <w:t>TiO</w:t>
      </w:r>
      <w:r w:rsidR="000E61B2" w:rsidRPr="00F633AE">
        <w:rPr>
          <w:vertAlign w:val="subscript"/>
        </w:rPr>
        <w:t xml:space="preserve">2 </w:t>
      </w:r>
      <w:r w:rsidRPr="00F633AE">
        <w:t xml:space="preserve">nanotube layers </w:t>
      </w:r>
      <w:r w:rsidR="00764835" w:rsidRPr="00F633AE">
        <w:t>is</w:t>
      </w:r>
      <w:r w:rsidR="00D477E4" w:rsidRPr="00F633AE">
        <w:t xml:space="preserve"> </w:t>
      </w:r>
      <w:r w:rsidR="00BB31B0" w:rsidRPr="00F633AE">
        <w:t>about</w:t>
      </w:r>
      <w:r w:rsidRPr="00F633AE">
        <w:t xml:space="preserve"> 8 – 9 (</w:t>
      </w:r>
      <w:r w:rsidR="00D9183A" w:rsidRPr="00F633AE">
        <w:t>f</w:t>
      </w:r>
      <w:r w:rsidRPr="00F633AE">
        <w:t>ig</w:t>
      </w:r>
      <w:r w:rsidR="00D9183A" w:rsidRPr="00F633AE">
        <w:t>ure</w:t>
      </w:r>
      <w:r w:rsidR="00BD5C6B" w:rsidRPr="00F633AE">
        <w:t> </w:t>
      </w:r>
      <w:r w:rsidR="00840FE9" w:rsidRPr="00F633AE">
        <w:t>3</w:t>
      </w:r>
      <w:r w:rsidRPr="00F633AE">
        <w:t>)</w:t>
      </w:r>
      <w:r w:rsidR="00327FD1" w:rsidRPr="00F633AE">
        <w:t xml:space="preserve">, i.e., it is close to the calculated permittivity of the model structure P1 and considerably higher than the permittivity calculated for the non-percolated </w:t>
      </w:r>
      <w:r w:rsidR="006D6A0A" w:rsidRPr="00F633AE">
        <w:t xml:space="preserve">model </w:t>
      </w:r>
      <w:r w:rsidR="00327FD1" w:rsidRPr="00F633AE">
        <w:t xml:space="preserve">structures N1 and N2 (Tab. 1). We thus </w:t>
      </w:r>
      <w:r w:rsidR="002A6B99" w:rsidRPr="00F633AE">
        <w:t>conclude that the nanotubes</w:t>
      </w:r>
      <w:r w:rsidR="001C71E0" w:rsidRPr="00F633AE">
        <w:t xml:space="preserve"> within the layer</w:t>
      </w:r>
      <w:r w:rsidR="008059F8" w:rsidRPr="00F633AE">
        <w:t>s</w:t>
      </w:r>
      <w:r w:rsidR="002A6B99" w:rsidRPr="00F633AE">
        <w:t xml:space="preserve"> are </w:t>
      </w:r>
      <w:r w:rsidR="00327FD1" w:rsidRPr="00F633AE">
        <w:t xml:space="preserve">to </w:t>
      </w:r>
      <w:r w:rsidR="00F41DE9" w:rsidRPr="00F633AE">
        <w:t>some</w:t>
      </w:r>
      <w:r w:rsidR="00327FD1" w:rsidRPr="00F633AE">
        <w:t xml:space="preserve"> exten</w:t>
      </w:r>
      <w:r w:rsidR="00F41DE9" w:rsidRPr="00F633AE">
        <w:t>t</w:t>
      </w:r>
      <w:r w:rsidR="00327FD1" w:rsidRPr="00F633AE">
        <w:t xml:space="preserve"> electrically interconnected. </w:t>
      </w:r>
      <w:r w:rsidR="0014720E" w:rsidRPr="00F633AE">
        <w:t xml:space="preserve">This is further supported by the fact that the nanotube layers hold together; they do not disintegrate spontaneously upon manipulation. </w:t>
      </w:r>
      <w:r w:rsidR="00425DBA" w:rsidRPr="00F633AE">
        <w:t xml:space="preserve">At </w:t>
      </w:r>
      <w:r w:rsidR="002A6B99" w:rsidRPr="00F633AE">
        <w:t xml:space="preserve">the same time, </w:t>
      </w:r>
      <w:r w:rsidR="00F41DE9" w:rsidRPr="00F633AE">
        <w:t xml:space="preserve">it follows from </w:t>
      </w:r>
      <w:r w:rsidR="00AB33CC" w:rsidRPr="00F633AE">
        <w:t>these</w:t>
      </w:r>
      <w:r w:rsidR="00F41DE9" w:rsidRPr="00F633AE">
        <w:t xml:space="preserve"> steady-state measurements that </w:t>
      </w:r>
      <w:r w:rsidR="002A6B99" w:rsidRPr="00F633AE">
        <w:t xml:space="preserve">the contact area cannot be very large </w:t>
      </w:r>
      <w:r w:rsidR="00425DBA" w:rsidRPr="00F633AE">
        <w:t>in comparison with the total outer surface of nanotubes</w:t>
      </w:r>
      <w:r w:rsidR="00917E6A" w:rsidRPr="00F633AE">
        <w:t xml:space="preserve">: for example, the structure P2 </w:t>
      </w:r>
      <w:r w:rsidR="0014720E" w:rsidRPr="00F633AE">
        <w:t>containing</w:t>
      </w:r>
      <w:r w:rsidR="00917E6A" w:rsidRPr="00F633AE">
        <w:t xml:space="preserve"> overlapping tubular regions exhibits an </w:t>
      </w:r>
      <w:r w:rsidR="002A6B99" w:rsidRPr="00F633AE">
        <w:t xml:space="preserve">effective permittivity significantly </w:t>
      </w:r>
      <w:r w:rsidR="00425DBA" w:rsidRPr="00F633AE">
        <w:t>higher</w:t>
      </w:r>
      <w:r w:rsidR="002A6B99" w:rsidRPr="00F633AE">
        <w:t xml:space="preserve"> than the measured one.</w:t>
      </w:r>
      <w:r w:rsidR="00917E6A" w:rsidRPr="00F633AE">
        <w:t xml:space="preserve"> The essential property enabling a good match </w:t>
      </w:r>
      <w:r w:rsidR="00F41DE9" w:rsidRPr="00F633AE">
        <w:t xml:space="preserve">of the model </w:t>
      </w:r>
      <w:r w:rsidR="00917E6A" w:rsidRPr="00F633AE">
        <w:t xml:space="preserve">to the </w:t>
      </w:r>
      <w:r w:rsidR="00C43FF1" w:rsidRPr="00F633AE">
        <w:t xml:space="preserve">measured effective permittivity </w:t>
      </w:r>
      <w:r w:rsidR="00764835" w:rsidRPr="00F633AE">
        <w:t>is</w:t>
      </w:r>
      <w:r w:rsidR="006F7029" w:rsidRPr="00F633AE">
        <w:t xml:space="preserve"> </w:t>
      </w:r>
      <w:r w:rsidR="007F3D23" w:rsidRPr="00F633AE">
        <w:t xml:space="preserve">thus </w:t>
      </w:r>
      <w:r w:rsidR="00917E6A" w:rsidRPr="00F633AE">
        <w:t xml:space="preserve">a weak </w:t>
      </w:r>
      <w:r w:rsidR="00EF0754" w:rsidRPr="00F633AE">
        <w:t xml:space="preserve">average </w:t>
      </w:r>
      <w:r w:rsidR="00917E6A" w:rsidRPr="00F633AE">
        <w:t>connectivity</w:t>
      </w:r>
      <w:r w:rsidR="007F1C00" w:rsidRPr="00F633AE">
        <w:t xml:space="preserve">. </w:t>
      </w:r>
    </w:p>
    <w:p w14:paraId="49A80A9E" w14:textId="72432425" w:rsidR="007F1C00" w:rsidRPr="00F633AE" w:rsidRDefault="00B01F56" w:rsidP="00D9183A">
      <w:r w:rsidRPr="00F633AE">
        <w:t xml:space="preserve">Now we </w:t>
      </w:r>
      <w:r w:rsidR="002A6B99" w:rsidRPr="00F633AE">
        <w:t xml:space="preserve">have to </w:t>
      </w:r>
      <w:r w:rsidR="00B521CF" w:rsidRPr="00F633AE">
        <w:t xml:space="preserve">elaborate </w:t>
      </w:r>
      <w:r w:rsidR="00B06F3A" w:rsidRPr="00F633AE">
        <w:t xml:space="preserve">on </w:t>
      </w:r>
      <w:r w:rsidR="0072622E" w:rsidRPr="00F633AE">
        <w:t xml:space="preserve">a </w:t>
      </w:r>
      <w:r w:rsidR="005F0807" w:rsidRPr="00F633AE">
        <w:t>comparison with</w:t>
      </w:r>
      <w:r w:rsidR="002A6B99" w:rsidRPr="00F633AE">
        <w:t xml:space="preserve"> the </w:t>
      </w:r>
      <w:r w:rsidR="002D3FBB" w:rsidRPr="00F633AE">
        <w:t xml:space="preserve">SEM </w:t>
      </w:r>
      <w:r w:rsidR="006059E7" w:rsidRPr="00F633AE">
        <w:t xml:space="preserve">results </w:t>
      </w:r>
      <w:r w:rsidR="002D3FBB" w:rsidRPr="00F633AE">
        <w:t>(</w:t>
      </w:r>
      <w:r w:rsidR="00D9183A" w:rsidRPr="00F633AE">
        <w:t>figure</w:t>
      </w:r>
      <w:r w:rsidR="00BD5C6B" w:rsidRPr="00F633AE">
        <w:t> </w:t>
      </w:r>
      <w:r w:rsidR="00E1681A" w:rsidRPr="00F633AE">
        <w:rPr>
          <w:lang w:val="cs-CZ"/>
        </w:rPr>
        <w:t>1</w:t>
      </w:r>
      <w:r w:rsidR="002D3FBB" w:rsidRPr="00F633AE">
        <w:t>)</w:t>
      </w:r>
      <w:r w:rsidR="002A6B99" w:rsidRPr="00F633AE">
        <w:t>.</w:t>
      </w:r>
      <w:r w:rsidR="00B521CF" w:rsidRPr="00F633AE">
        <w:t xml:space="preserve"> Although </w:t>
      </w:r>
      <w:r w:rsidR="007F1C00" w:rsidRPr="00F633AE">
        <w:t xml:space="preserve">these images </w:t>
      </w:r>
      <w:r w:rsidR="00A63F53" w:rsidRPr="00F633AE">
        <w:t xml:space="preserve">evoke </w:t>
      </w:r>
      <w:r w:rsidR="00B521CF" w:rsidRPr="00F633AE">
        <w:t xml:space="preserve">closely packed arrangements, </w:t>
      </w:r>
      <w:r w:rsidR="00A63F53" w:rsidRPr="00F633AE">
        <w:t>a detailed inspection of the top part [</w:t>
      </w:r>
      <w:r w:rsidR="00D9183A" w:rsidRPr="00F633AE">
        <w:t>figure</w:t>
      </w:r>
      <w:r w:rsidR="00A63F53" w:rsidRPr="00F633AE">
        <w:t xml:space="preserve"> 1(a)] shows that narrow gaps </w:t>
      </w:r>
      <w:r w:rsidR="0072622E" w:rsidRPr="00F633AE">
        <w:t xml:space="preserve">do </w:t>
      </w:r>
      <w:r w:rsidR="00A63F53" w:rsidRPr="00F633AE">
        <w:t xml:space="preserve">exist between many of </w:t>
      </w:r>
      <w:r w:rsidR="0072622E" w:rsidRPr="00F633AE">
        <w:t xml:space="preserve">the </w:t>
      </w:r>
      <w:r w:rsidR="00A63F53" w:rsidRPr="00F633AE">
        <w:t>nanotubes</w:t>
      </w:r>
      <w:r w:rsidR="00B521CF" w:rsidRPr="00F633AE">
        <w:t xml:space="preserve">. </w:t>
      </w:r>
      <w:r w:rsidR="00A63F53" w:rsidRPr="00F633AE">
        <w:t xml:space="preserve">A similar </w:t>
      </w:r>
      <w:r w:rsidR="0086252C" w:rsidRPr="00F633AE">
        <w:t xml:space="preserve">conclusion about the presence of both </w:t>
      </w:r>
      <w:r w:rsidR="00A63F53" w:rsidRPr="00F633AE">
        <w:t>connected</w:t>
      </w:r>
      <w:r w:rsidR="0086252C" w:rsidRPr="00F633AE">
        <w:t xml:space="preserve"> and </w:t>
      </w:r>
      <w:r w:rsidR="00A63F53" w:rsidRPr="00F633AE">
        <w:t xml:space="preserve">disconnected nanotubes </w:t>
      </w:r>
      <w:r w:rsidR="0086252C" w:rsidRPr="00F633AE">
        <w:t xml:space="preserve">can be drawn </w:t>
      </w:r>
      <w:r w:rsidR="00A63F53" w:rsidRPr="00F633AE">
        <w:t xml:space="preserve">also </w:t>
      </w:r>
      <w:r w:rsidR="0086252C" w:rsidRPr="00F633AE">
        <w:t xml:space="preserve">from </w:t>
      </w:r>
      <w:r w:rsidR="00A63F53" w:rsidRPr="00F633AE">
        <w:t>the cross-sectional views [</w:t>
      </w:r>
      <w:r w:rsidR="00D9183A" w:rsidRPr="00F633AE">
        <w:t>figure</w:t>
      </w:r>
      <w:r w:rsidR="00A63F53" w:rsidRPr="00F633AE">
        <w:t> 1(b–e)].</w:t>
      </w:r>
      <w:r w:rsidR="007F3D23" w:rsidRPr="00F633AE">
        <w:t xml:space="preserve"> To avoid difficult calculations accounting for the presence of both isolated and interconnected nanotubes, we </w:t>
      </w:r>
      <w:r w:rsidR="003C6857" w:rsidRPr="00F633AE">
        <w:t xml:space="preserve">represented </w:t>
      </w:r>
      <w:r w:rsidR="007F3D23" w:rsidRPr="00F633AE">
        <w:t xml:space="preserve">their structure </w:t>
      </w:r>
      <w:r w:rsidR="003C6857" w:rsidRPr="00F633AE">
        <w:t xml:space="preserve">by </w:t>
      </w:r>
      <w:r w:rsidR="00D960EA" w:rsidRPr="00F633AE">
        <w:t>the</w:t>
      </w:r>
      <w:r w:rsidR="003C6857" w:rsidRPr="00F633AE">
        <w:t xml:space="preserve"> simplified model structure P1 characterized by a </w:t>
      </w:r>
      <w:r w:rsidR="00A674F5" w:rsidRPr="00F633AE">
        <w:t>weak average connectivity.</w:t>
      </w:r>
      <w:r w:rsidR="005F44AE" w:rsidRPr="00F633AE">
        <w:t xml:space="preserve"> In this sense, the morphology of the nanotubes inferred from effective permittivity correlates with the SEM images.</w:t>
      </w:r>
    </w:p>
    <w:p w14:paraId="038B5E1C" w14:textId="59FAC9CC" w:rsidR="00F85DB3" w:rsidRPr="00F633AE" w:rsidRDefault="003B5F0A" w:rsidP="00DC3AA6">
      <w:r w:rsidRPr="00F633AE">
        <w:t xml:space="preserve">We are aware </w:t>
      </w:r>
      <w:r w:rsidR="007268B6" w:rsidRPr="00F633AE">
        <w:t xml:space="preserve">that </w:t>
      </w:r>
      <w:r w:rsidR="00CC0935" w:rsidRPr="00F633AE">
        <w:t xml:space="preserve">a </w:t>
      </w:r>
      <w:r w:rsidR="007268B6" w:rsidRPr="00F633AE">
        <w:t xml:space="preserve">single </w:t>
      </w:r>
      <w:r w:rsidR="00BB31B0" w:rsidRPr="00F633AE">
        <w:t xml:space="preserve">value of </w:t>
      </w:r>
      <w:r w:rsidR="00CC0935" w:rsidRPr="00F633AE">
        <w:t xml:space="preserve">the </w:t>
      </w:r>
      <w:r w:rsidR="007268B6" w:rsidRPr="00F633AE">
        <w:t xml:space="preserve">effective permittivity cannot </w:t>
      </w:r>
      <w:r w:rsidR="00BB31B0" w:rsidRPr="00F633AE">
        <w:t xml:space="preserve">completely elucidate </w:t>
      </w:r>
      <w:r w:rsidR="007268B6" w:rsidRPr="00F633AE">
        <w:t xml:space="preserve">the real morphology; </w:t>
      </w:r>
      <w:r w:rsidR="00B521CF" w:rsidRPr="00F633AE">
        <w:t xml:space="preserve">it provides solely an estimate of the average connectivity. This knowledge </w:t>
      </w:r>
      <w:r w:rsidR="00661EEC" w:rsidRPr="00F633AE">
        <w:t xml:space="preserve">is </w:t>
      </w:r>
      <w:r w:rsidR="00B521CF" w:rsidRPr="00F633AE">
        <w:t xml:space="preserve">nevertheless </w:t>
      </w:r>
      <w:r w:rsidR="00661EEC" w:rsidRPr="00F633AE">
        <w:t xml:space="preserve">essential for the </w:t>
      </w:r>
      <w:r w:rsidR="00BB31B0" w:rsidRPr="00F633AE">
        <w:t xml:space="preserve">subsequent </w:t>
      </w:r>
      <w:r w:rsidR="00661EEC" w:rsidRPr="00F633AE">
        <w:t xml:space="preserve">analysis of </w:t>
      </w:r>
      <w:r w:rsidR="00BB31B0" w:rsidRPr="00F633AE">
        <w:t xml:space="preserve">the </w:t>
      </w:r>
      <w:r w:rsidR="00661EEC" w:rsidRPr="00F633AE">
        <w:t xml:space="preserve">transient photoconductivity, since it allows a reliable estimation of the </w:t>
      </w:r>
      <w:r w:rsidR="00BB31B0" w:rsidRPr="00F633AE">
        <w:t>effective-</w:t>
      </w:r>
      <w:r w:rsidR="00661EEC" w:rsidRPr="00F633AE">
        <w:t xml:space="preserve">medium parameters </w:t>
      </w:r>
      <w:r w:rsidR="00661EEC" w:rsidRPr="00F633AE">
        <w:rPr>
          <w:i/>
          <w:iCs/>
        </w:rPr>
        <w:t>V</w:t>
      </w:r>
      <w:r w:rsidR="00661EEC" w:rsidRPr="00F633AE">
        <w:t xml:space="preserve"> and </w:t>
      </w:r>
      <w:r w:rsidR="00661EEC" w:rsidRPr="00F633AE">
        <w:rPr>
          <w:i/>
          <w:iCs/>
        </w:rPr>
        <w:t>B</w:t>
      </w:r>
      <w:r w:rsidR="00661EEC" w:rsidRPr="00F633AE">
        <w:t xml:space="preserve"> and of the optical properties</w:t>
      </w:r>
      <w:r w:rsidR="00BD77C5" w:rsidRPr="00F633AE">
        <w:t xml:space="preserve"> </w:t>
      </w:r>
      <w:r w:rsidR="00BB31B0" w:rsidRPr="00F633AE">
        <w:t xml:space="preserve">such as </w:t>
      </w:r>
      <w:r w:rsidR="00BD77C5" w:rsidRPr="00F633AE">
        <w:t xml:space="preserve">the ratio </w:t>
      </w:r>
      <w:r w:rsidR="00661EEC" w:rsidRPr="00F633AE">
        <w:rPr>
          <w:rFonts w:ascii="Symbol" w:hAnsi="Symbol"/>
        </w:rPr>
        <w:t></w:t>
      </w:r>
      <w:r w:rsidR="00BD77C5" w:rsidRPr="00F633AE">
        <w:rPr>
          <w:vertAlign w:val="subscript"/>
        </w:rPr>
        <w:t>mi</w:t>
      </w:r>
      <w:r w:rsidR="00661EEC" w:rsidRPr="00F633AE">
        <w:rPr>
          <w:vertAlign w:val="subscript"/>
        </w:rPr>
        <w:t>c</w:t>
      </w:r>
      <w:r w:rsidR="00661EEC" w:rsidRPr="00F633AE">
        <w:t>/</w:t>
      </w:r>
      <w:r w:rsidR="00661EEC" w:rsidRPr="00F633AE">
        <w:rPr>
          <w:rFonts w:ascii="Symbol" w:hAnsi="Symbol"/>
        </w:rPr>
        <w:t></w:t>
      </w:r>
      <w:r w:rsidR="00BD77C5" w:rsidRPr="00F633AE">
        <w:rPr>
          <w:vertAlign w:val="subscript"/>
        </w:rPr>
        <w:t>eff</w:t>
      </w:r>
      <w:r w:rsidRPr="00F633AE">
        <w:t xml:space="preserve"> (</w:t>
      </w:r>
      <w:r w:rsidR="00325973" w:rsidRPr="00F633AE">
        <w:t>Tab</w:t>
      </w:r>
      <w:r w:rsidR="00BD5C6B" w:rsidRPr="00F633AE">
        <w:t>. </w:t>
      </w:r>
      <w:r w:rsidR="00325973" w:rsidRPr="00F633AE">
        <w:t>1</w:t>
      </w:r>
      <w:r w:rsidRPr="00F633AE">
        <w:t>)</w:t>
      </w:r>
      <w:r w:rsidR="006059E7" w:rsidRPr="00F633AE">
        <w:t xml:space="preserve"> entering Eq. (</w:t>
      </w:r>
      <w:r w:rsidR="00DC3AA6" w:rsidRPr="00F633AE">
        <w:t>5</w:t>
      </w:r>
      <w:r w:rsidR="006059E7" w:rsidRPr="00F633AE">
        <w:t>)</w:t>
      </w:r>
      <w:r w:rsidR="00BD77C5" w:rsidRPr="00F633AE">
        <w:t>.</w:t>
      </w:r>
      <w:r w:rsidR="00445B97" w:rsidRPr="00F633AE">
        <w:t xml:space="preserve"> Note that in the case of P1 we obtain </w:t>
      </w:r>
      <w:r w:rsidR="00AB33CC" w:rsidRPr="00F633AE">
        <w:rPr>
          <w:i/>
        </w:rPr>
        <w:t>B</w:t>
      </w:r>
      <w:r w:rsidR="00445B97" w:rsidRPr="00F633AE">
        <w:t xml:space="preserve"> </w:t>
      </w:r>
      <w:r w:rsidR="00AB33CC" w:rsidRPr="00F633AE">
        <w:rPr>
          <w:rFonts w:ascii="Cambria" w:hAnsi="Cambria"/>
        </w:rPr>
        <w:t>≪</w:t>
      </w:r>
      <w:r w:rsidR="00445B97" w:rsidRPr="00F633AE">
        <w:t xml:space="preserve"> </w:t>
      </w:r>
      <w:r w:rsidR="00AB33CC" w:rsidRPr="00F633AE">
        <w:rPr>
          <w:i/>
        </w:rPr>
        <w:t>V</w:t>
      </w:r>
      <w:r w:rsidR="00AB33CC" w:rsidRPr="00F633AE">
        <w:t xml:space="preserve">; we will thus neglect the </w:t>
      </w:r>
      <w:r w:rsidR="00AB33CC" w:rsidRPr="00F633AE">
        <w:rPr>
          <w:i/>
          <w:iCs/>
        </w:rPr>
        <w:t>B</w:t>
      </w:r>
      <w:r w:rsidR="00AB33CC" w:rsidRPr="00F633AE">
        <w:t xml:space="preserve">-terms in </w:t>
      </w:r>
      <w:r w:rsidR="00445B97" w:rsidRPr="00F633AE">
        <w:t>further analysis.</w:t>
      </w:r>
    </w:p>
    <w:p w14:paraId="60FBA6A2" w14:textId="77777777" w:rsidR="00CF5459" w:rsidRPr="00F633AE" w:rsidRDefault="00CF5459" w:rsidP="00CF5459">
      <w:pPr>
        <w:keepNext/>
      </w:pPr>
    </w:p>
    <w:p w14:paraId="3134828C" w14:textId="779455B7" w:rsidR="005C3A8C" w:rsidRPr="00F633AE" w:rsidRDefault="00D20488" w:rsidP="00D20488">
      <w:pPr>
        <w:pStyle w:val="Nadpis2"/>
      </w:pPr>
      <w:r w:rsidRPr="00F633AE">
        <w:t>4</w:t>
      </w:r>
      <w:r w:rsidR="005C3A8C" w:rsidRPr="00F633AE">
        <w:t>.2. Transient Photoconductivity</w:t>
      </w:r>
    </w:p>
    <w:p w14:paraId="46810BB4" w14:textId="3B8E0772" w:rsidR="00C12168" w:rsidRPr="00F633AE" w:rsidRDefault="00355813" w:rsidP="00D9183A">
      <w:r w:rsidRPr="00F633AE">
        <w:t>Examples of n</w:t>
      </w:r>
      <w:r w:rsidR="00092088" w:rsidRPr="00F633AE">
        <w:t>ormalized transient transmission spectra</w:t>
      </w:r>
      <w:r w:rsidR="00EB0893" w:rsidRPr="00F633AE">
        <w:t xml:space="preserve"> </w:t>
      </w:r>
      <w:r w:rsidR="00067BEE" w:rsidRPr="00F633AE">
        <w:t>are shown in</w:t>
      </w:r>
      <w:r w:rsidR="00446342" w:rsidRPr="00F633AE">
        <w:t xml:space="preserve"> </w:t>
      </w:r>
      <w:r w:rsidR="00D9183A" w:rsidRPr="00F633AE">
        <w:t>figure</w:t>
      </w:r>
      <w:r w:rsidR="00BD5C6B" w:rsidRPr="00F633AE">
        <w:t> </w:t>
      </w:r>
      <w:r w:rsidR="00840FE9" w:rsidRPr="00F633AE">
        <w:t>4</w:t>
      </w:r>
      <w:r w:rsidR="00BD5C6B" w:rsidRPr="00F633AE">
        <w:t>(</w:t>
      </w:r>
      <w:r w:rsidR="00840FE9" w:rsidRPr="00F633AE">
        <w:t>a</w:t>
      </w:r>
      <w:r w:rsidR="00BD5C6B" w:rsidRPr="00F633AE">
        <w:t>)</w:t>
      </w:r>
      <w:r w:rsidR="00446342" w:rsidRPr="00F633AE">
        <w:t>.</w:t>
      </w:r>
      <w:r w:rsidR="002C6D4B" w:rsidRPr="00F633AE">
        <w:t xml:space="preserve"> </w:t>
      </w:r>
      <w:r w:rsidR="003726C2" w:rsidRPr="00F633AE">
        <w:t xml:space="preserve">Only </w:t>
      </w:r>
      <w:r w:rsidR="002C6D4B" w:rsidRPr="00F633AE">
        <w:t xml:space="preserve">crystalline </w:t>
      </w:r>
      <w:r w:rsidR="00037CDE" w:rsidRPr="00F633AE">
        <w:t>TiO</w:t>
      </w:r>
      <w:r w:rsidR="00037CDE" w:rsidRPr="00F633AE">
        <w:rPr>
          <w:vertAlign w:val="subscript"/>
        </w:rPr>
        <w:t xml:space="preserve">2 </w:t>
      </w:r>
      <w:r w:rsidR="00694E45" w:rsidRPr="00F633AE">
        <w:t xml:space="preserve">nanotubes </w:t>
      </w:r>
      <w:proofErr w:type="spellStart"/>
      <w:r w:rsidR="00694E45" w:rsidRPr="00F633AE">
        <w:t>photoexcited</w:t>
      </w:r>
      <w:proofErr w:type="spellEnd"/>
      <w:r w:rsidR="00694E45" w:rsidRPr="00F633AE">
        <w:t xml:space="preserve"> from the side of their open tops</w:t>
      </w:r>
      <w:r w:rsidR="003726C2" w:rsidRPr="00F633AE">
        <w:t xml:space="preserve"> </w:t>
      </w:r>
      <w:r w:rsidR="000D0B85" w:rsidRPr="00F633AE">
        <w:t xml:space="preserve">show </w:t>
      </w:r>
      <w:r w:rsidR="003726C2" w:rsidRPr="00F633AE">
        <w:t xml:space="preserve">a significant response. </w:t>
      </w:r>
      <w:r w:rsidR="008A1DFC" w:rsidRPr="00F633AE">
        <w:t xml:space="preserve">Their transient conductivity is long lived; the initial decay rate is on the hundreds-picosecond time scale and it seems to slow down further after ~500 </w:t>
      </w:r>
      <w:proofErr w:type="spellStart"/>
      <w:r w:rsidR="008A1DFC" w:rsidRPr="00F633AE">
        <w:t>ps</w:t>
      </w:r>
      <w:proofErr w:type="spellEnd"/>
      <w:r w:rsidR="008A1DFC" w:rsidRPr="00F633AE">
        <w:t xml:space="preserve"> </w:t>
      </w:r>
      <w:r w:rsidR="00BD5C6B" w:rsidRPr="00F633AE">
        <w:t>[</w:t>
      </w:r>
      <w:r w:rsidR="00D9183A" w:rsidRPr="00F633AE">
        <w:t>figure</w:t>
      </w:r>
      <w:r w:rsidR="00BD5C6B" w:rsidRPr="00F633AE">
        <w:t> </w:t>
      </w:r>
      <w:r w:rsidR="00840FE9" w:rsidRPr="00F633AE">
        <w:t>4</w:t>
      </w:r>
      <w:r w:rsidR="00BD5C6B" w:rsidRPr="00F633AE">
        <w:t>(</w:t>
      </w:r>
      <w:r w:rsidR="00840FE9" w:rsidRPr="00F633AE">
        <w:t>c</w:t>
      </w:r>
      <w:r w:rsidR="008A1DFC" w:rsidRPr="00F633AE">
        <w:t>)</w:t>
      </w:r>
      <w:r w:rsidR="00BD5C6B" w:rsidRPr="00F633AE">
        <w:t>]</w:t>
      </w:r>
      <w:r w:rsidR="008A1DFC" w:rsidRPr="00F633AE">
        <w:t xml:space="preserve">. </w:t>
      </w:r>
      <w:r w:rsidR="003726C2" w:rsidRPr="00F633AE">
        <w:t xml:space="preserve">Amorphous </w:t>
      </w:r>
      <w:r w:rsidR="00037CDE" w:rsidRPr="00F633AE">
        <w:t>TiO</w:t>
      </w:r>
      <w:r w:rsidR="00037CDE" w:rsidRPr="00F633AE">
        <w:rPr>
          <w:vertAlign w:val="subscript"/>
        </w:rPr>
        <w:t xml:space="preserve">2 </w:t>
      </w:r>
      <w:r w:rsidR="003726C2" w:rsidRPr="00F633AE">
        <w:t xml:space="preserve">nanotubes </w:t>
      </w:r>
      <w:r w:rsidR="000D0B85" w:rsidRPr="00F633AE">
        <w:t xml:space="preserve">do not </w:t>
      </w:r>
      <w:r w:rsidR="003726C2" w:rsidRPr="00F633AE">
        <w:t xml:space="preserve">exhibit </w:t>
      </w:r>
      <w:r w:rsidR="000D0B85" w:rsidRPr="00F633AE">
        <w:t>any</w:t>
      </w:r>
      <w:r w:rsidR="003726C2" w:rsidRPr="00F633AE">
        <w:t xml:space="preserve"> measurable signal</w:t>
      </w:r>
      <w:r w:rsidR="008A1DFC" w:rsidRPr="00F633AE">
        <w:t xml:space="preserve"> even at the shortest pump-probe delay</w:t>
      </w:r>
      <w:r w:rsidR="00957865" w:rsidRPr="00F633AE">
        <w:t>s</w:t>
      </w:r>
      <w:r w:rsidR="008A1DFC" w:rsidRPr="00F633AE">
        <w:t xml:space="preserve"> </w:t>
      </w:r>
      <w:r w:rsidR="00D33B62" w:rsidRPr="00F633AE">
        <w:t>(~</w:t>
      </w:r>
      <w:r w:rsidR="008A1DFC" w:rsidRPr="00F633AE">
        <w:t xml:space="preserve">1 </w:t>
      </w:r>
      <w:proofErr w:type="spellStart"/>
      <w:r w:rsidR="008A1DFC" w:rsidRPr="00F633AE">
        <w:t>ps</w:t>
      </w:r>
      <w:proofErr w:type="spellEnd"/>
      <w:r w:rsidR="008A1DFC" w:rsidRPr="00F633AE">
        <w:t>)</w:t>
      </w:r>
      <w:r w:rsidR="003726C2" w:rsidRPr="00F633AE">
        <w:t>, implying that |</w:t>
      </w:r>
      <w:proofErr w:type="spellStart"/>
      <w:r w:rsidR="003726C2" w:rsidRPr="00F633AE">
        <w:t>Δ</w:t>
      </w:r>
      <w:r w:rsidR="003726C2" w:rsidRPr="00F633AE">
        <w:rPr>
          <w:i/>
          <w:iCs/>
        </w:rPr>
        <w:t>T</w:t>
      </w:r>
      <w:r w:rsidR="003726C2" w:rsidRPr="00F633AE">
        <w:rPr>
          <w:vertAlign w:val="subscript"/>
        </w:rPr>
        <w:t>norm</w:t>
      </w:r>
      <w:proofErr w:type="spellEnd"/>
      <w:r w:rsidR="003726C2" w:rsidRPr="00F633AE">
        <w:t>| </w:t>
      </w:r>
      <w:r w:rsidR="003726C2" w:rsidRPr="00F633AE">
        <w:rPr>
          <w:rFonts w:ascii="Cambria Math" w:hAnsi="Cambria Math" w:cs="Cambria Math"/>
        </w:rPr>
        <w:t>≲ </w:t>
      </w:r>
      <w:r w:rsidR="003726C2" w:rsidRPr="00F633AE">
        <w:t>0.02 cm</w:t>
      </w:r>
      <w:r w:rsidR="003726C2" w:rsidRPr="00F633AE">
        <w:rPr>
          <w:vertAlign w:val="superscript"/>
        </w:rPr>
        <w:t>2</w:t>
      </w:r>
      <w:r w:rsidR="003726C2" w:rsidRPr="00F633AE">
        <w:t>V</w:t>
      </w:r>
      <w:r w:rsidR="003726C2" w:rsidRPr="00F633AE">
        <w:rPr>
          <w:vertAlign w:val="superscript"/>
        </w:rPr>
        <w:t>–1</w:t>
      </w:r>
      <w:r w:rsidR="003726C2" w:rsidRPr="00F633AE">
        <w:t>s</w:t>
      </w:r>
      <w:r w:rsidR="003726C2" w:rsidRPr="00F633AE">
        <w:rPr>
          <w:vertAlign w:val="superscript"/>
        </w:rPr>
        <w:t>–1</w:t>
      </w:r>
      <w:r w:rsidR="003726C2" w:rsidRPr="00F633AE">
        <w:t>.</w:t>
      </w:r>
      <w:r w:rsidR="002B0F8B" w:rsidRPr="00F633AE">
        <w:t xml:space="preserve"> The response of crystalline </w:t>
      </w:r>
      <w:r w:rsidR="00037CDE" w:rsidRPr="00F633AE">
        <w:t>TiO</w:t>
      </w:r>
      <w:r w:rsidR="00037CDE" w:rsidRPr="00F633AE">
        <w:rPr>
          <w:vertAlign w:val="subscript"/>
        </w:rPr>
        <w:t xml:space="preserve">2 </w:t>
      </w:r>
      <w:r w:rsidR="002B0F8B" w:rsidRPr="00F633AE">
        <w:t xml:space="preserve">nanotubes excited from the bottom part </w:t>
      </w:r>
      <w:proofErr w:type="spellStart"/>
      <w:r w:rsidR="00957865" w:rsidRPr="00F633AE">
        <w:t>Δ</w:t>
      </w:r>
      <w:r w:rsidR="00957865" w:rsidRPr="00F633AE">
        <w:rPr>
          <w:i/>
          <w:iCs/>
        </w:rPr>
        <w:t>T</w:t>
      </w:r>
      <w:r w:rsidR="00957865" w:rsidRPr="00F633AE">
        <w:rPr>
          <w:vertAlign w:val="subscript"/>
        </w:rPr>
        <w:t>norm</w:t>
      </w:r>
      <w:proofErr w:type="spellEnd"/>
      <w:r w:rsidR="00957865" w:rsidRPr="00F633AE">
        <w:t xml:space="preserve"> ~ 0.05 cm</w:t>
      </w:r>
      <w:r w:rsidR="00957865" w:rsidRPr="00F633AE">
        <w:rPr>
          <w:vertAlign w:val="superscript"/>
        </w:rPr>
        <w:t>2</w:t>
      </w:r>
      <w:r w:rsidR="00957865" w:rsidRPr="00F633AE">
        <w:t>V</w:t>
      </w:r>
      <w:r w:rsidR="00957865" w:rsidRPr="00F633AE">
        <w:rPr>
          <w:vertAlign w:val="superscript"/>
        </w:rPr>
        <w:t>–1</w:t>
      </w:r>
      <w:r w:rsidR="00957865" w:rsidRPr="00F633AE">
        <w:t>s</w:t>
      </w:r>
      <w:r w:rsidR="00957865" w:rsidRPr="00F633AE">
        <w:rPr>
          <w:vertAlign w:val="superscript"/>
        </w:rPr>
        <w:t>–1</w:t>
      </w:r>
      <w:r w:rsidR="00957865" w:rsidRPr="00F633AE">
        <w:t xml:space="preserve"> </w:t>
      </w:r>
      <w:r w:rsidR="002B0F8B" w:rsidRPr="00F633AE">
        <w:t>is close to the detect</w:t>
      </w:r>
      <w:r w:rsidR="000D0B85" w:rsidRPr="00F633AE">
        <w:t>ion</w:t>
      </w:r>
      <w:r w:rsidR="002B0F8B" w:rsidRPr="00F633AE">
        <w:t xml:space="preserve"> limit</w:t>
      </w:r>
      <w:r w:rsidR="000D0B85" w:rsidRPr="00F633AE">
        <w:t xml:space="preserve"> of our setup</w:t>
      </w:r>
      <w:r w:rsidR="0061288D" w:rsidRPr="00F633AE">
        <w:t>.</w:t>
      </w:r>
      <w:r w:rsidR="00AC1604" w:rsidRPr="00F633AE">
        <w:t xml:space="preserve"> </w:t>
      </w:r>
      <w:r w:rsidR="00F63C84" w:rsidRPr="00F633AE">
        <w:t>T</w:t>
      </w:r>
      <w:r w:rsidR="00532B0D" w:rsidRPr="00F633AE">
        <w:t xml:space="preserve">he </w:t>
      </w:r>
      <w:r w:rsidR="00AC1604" w:rsidRPr="00F633AE">
        <w:t xml:space="preserve">bottom part corresponds to the </w:t>
      </w:r>
      <w:r w:rsidR="00532B0D" w:rsidRPr="00F633AE">
        <w:t xml:space="preserve">area where </w:t>
      </w:r>
      <w:r w:rsidR="00327FD1" w:rsidRPr="00F633AE">
        <w:t>electric-</w:t>
      </w:r>
      <w:r w:rsidR="00EB442D" w:rsidRPr="00F633AE">
        <w:t xml:space="preserve">field-aided anodic </w:t>
      </w:r>
      <w:r w:rsidR="00AC1604" w:rsidRPr="00F633AE">
        <w:t xml:space="preserve">oxidation </w:t>
      </w:r>
      <w:r w:rsidR="00532B0D" w:rsidRPr="00F633AE">
        <w:t xml:space="preserve">of the Ti foil takes place, </w:t>
      </w:r>
      <w:r w:rsidR="00AC1604" w:rsidRPr="00F633AE">
        <w:t>therefore it is not surprising that it</w:t>
      </w:r>
      <w:r w:rsidR="00F63C84" w:rsidRPr="00F633AE">
        <w:t>s</w:t>
      </w:r>
      <w:r w:rsidR="00AC1604" w:rsidRPr="00F633AE">
        <w:t xml:space="preserve"> properties differ from those of the rest of the nanotube walls</w:t>
      </w:r>
      <w:r w:rsidR="00532B0D" w:rsidRPr="00F633AE">
        <w:t xml:space="preserve"> where the oxidation process is already completed</w:t>
      </w:r>
      <w:r w:rsidR="00AC1604" w:rsidRPr="00F633AE">
        <w:t>.</w:t>
      </w:r>
    </w:p>
    <w:p w14:paraId="348FB2CB" w14:textId="37FE2096" w:rsidR="00347A84" w:rsidRPr="00F633AE" w:rsidRDefault="002B0F8B" w:rsidP="00D9183A">
      <w:pPr>
        <w:tabs>
          <w:tab w:val="left" w:pos="567"/>
        </w:tabs>
        <w:rPr>
          <w:lang w:val="cs-CZ"/>
        </w:rPr>
      </w:pPr>
      <w:r w:rsidRPr="00F633AE">
        <w:lastRenderedPageBreak/>
        <w:t>In the next discussion, we will focus on the anatase nanotube</w:t>
      </w:r>
      <w:r w:rsidR="001C71E0" w:rsidRPr="00F633AE">
        <w:t xml:space="preserve"> layer</w:t>
      </w:r>
      <w:r w:rsidRPr="00F633AE">
        <w:t>s excited from the top.</w:t>
      </w:r>
      <w:r w:rsidR="00C12168" w:rsidRPr="00F633AE">
        <w:t xml:space="preserve"> </w:t>
      </w:r>
      <w:r w:rsidR="00347A84" w:rsidRPr="00F633AE">
        <w:t xml:space="preserve">There is </w:t>
      </w:r>
      <w:r w:rsidR="0030516F" w:rsidRPr="00F633AE">
        <w:t>n</w:t>
      </w:r>
      <w:r w:rsidR="00764835" w:rsidRPr="00F633AE">
        <w:t xml:space="preserve">o </w:t>
      </w:r>
      <w:r w:rsidR="00347A84" w:rsidRPr="00F633AE">
        <w:t xml:space="preserve">significant dependence of </w:t>
      </w:r>
      <w:proofErr w:type="spellStart"/>
      <w:r w:rsidR="00347A84" w:rsidRPr="00F633AE">
        <w:t>Δ</w:t>
      </w:r>
      <w:r w:rsidR="00347A84" w:rsidRPr="00F633AE">
        <w:rPr>
          <w:i/>
          <w:iCs/>
        </w:rPr>
        <w:t>T</w:t>
      </w:r>
      <w:r w:rsidR="00347A84" w:rsidRPr="00F633AE">
        <w:rPr>
          <w:vertAlign w:val="subscript"/>
        </w:rPr>
        <w:t>norm</w:t>
      </w:r>
      <w:proofErr w:type="spellEnd"/>
      <w:r w:rsidR="00347A84" w:rsidRPr="00F633AE">
        <w:t xml:space="preserve"> on the excitation </w:t>
      </w:r>
      <w:proofErr w:type="spellStart"/>
      <w:r w:rsidR="00347A84" w:rsidRPr="00F633AE">
        <w:t>fluence</w:t>
      </w:r>
      <w:proofErr w:type="spellEnd"/>
      <w:r w:rsidR="00CD0E38" w:rsidRPr="00F633AE">
        <w:t xml:space="preserve"> </w:t>
      </w:r>
      <w:r w:rsidR="00BD5C6B" w:rsidRPr="00F633AE">
        <w:t>[</w:t>
      </w:r>
      <w:r w:rsidR="00D9183A" w:rsidRPr="00F633AE">
        <w:t>figure</w:t>
      </w:r>
      <w:r w:rsidR="00BD5C6B" w:rsidRPr="00F633AE">
        <w:t> </w:t>
      </w:r>
      <w:r w:rsidR="00840FE9" w:rsidRPr="00F633AE">
        <w:t>4</w:t>
      </w:r>
      <w:r w:rsidR="00BD5C6B" w:rsidRPr="00F633AE">
        <w:t>(</w:t>
      </w:r>
      <w:r w:rsidR="00CD0E38" w:rsidRPr="00F633AE">
        <w:t>a)</w:t>
      </w:r>
      <w:r w:rsidR="00BD5C6B" w:rsidRPr="00F633AE">
        <w:t>]</w:t>
      </w:r>
      <w:r w:rsidR="00347A84" w:rsidRPr="00F633AE">
        <w:t xml:space="preserve">. </w:t>
      </w:r>
      <w:r w:rsidR="009B306E" w:rsidRPr="00F633AE">
        <w:t xml:space="preserve">This </w:t>
      </w:r>
      <w:r w:rsidR="00986052" w:rsidRPr="00F633AE">
        <w:t xml:space="preserve">result </w:t>
      </w:r>
      <w:r w:rsidR="005F762B" w:rsidRPr="00F633AE">
        <w:t xml:space="preserve">clearly </w:t>
      </w:r>
      <w:r w:rsidR="009B306E" w:rsidRPr="00F633AE">
        <w:t>support</w:t>
      </w:r>
      <w:r w:rsidR="005F762B" w:rsidRPr="00F633AE">
        <w:t>s</w:t>
      </w:r>
      <w:r w:rsidR="00986052" w:rsidRPr="00F633AE">
        <w:t xml:space="preserve"> the finding</w:t>
      </w:r>
      <w:r w:rsidR="009B306E" w:rsidRPr="00F633AE">
        <w:t xml:space="preserve"> that the nanotube layers are percolated</w:t>
      </w:r>
      <w:r w:rsidR="00986052" w:rsidRPr="00F633AE">
        <w:t>.</w:t>
      </w:r>
      <w:r w:rsidR="009B306E" w:rsidRPr="00F633AE">
        <w:t xml:space="preserve"> </w:t>
      </w:r>
      <w:r w:rsidR="00986052" w:rsidRPr="00F633AE">
        <w:t>W</w:t>
      </w:r>
      <w:r w:rsidR="009B306E" w:rsidRPr="00F633AE">
        <w:t xml:space="preserve">e verified </w:t>
      </w:r>
      <w:r w:rsidR="00986052" w:rsidRPr="00F633AE">
        <w:t xml:space="preserve">by a calculation </w:t>
      </w:r>
      <w:r w:rsidR="009B306E" w:rsidRPr="00F633AE">
        <w:t xml:space="preserve">that </w:t>
      </w:r>
      <w:r w:rsidR="005F762B" w:rsidRPr="00F633AE">
        <w:t xml:space="preserve">the general equation (42) </w:t>
      </w:r>
      <w:r w:rsidR="002A5A91" w:rsidRPr="00F633AE">
        <w:t xml:space="preserve">from </w:t>
      </w:r>
      <w:r w:rsidR="00EB6E20" w:rsidRPr="00F633AE">
        <w:t xml:space="preserve">Ref. </w:t>
      </w:r>
      <w:r w:rsidR="001717BF" w:rsidRPr="00F633AE">
        <w:t>[</w:t>
      </w:r>
      <w:r w:rsidR="005F762B" w:rsidRPr="00F633AE">
        <w:t>2</w:t>
      </w:r>
      <w:r w:rsidR="00E41DC3" w:rsidRPr="00F633AE">
        <w:t>9</w:t>
      </w:r>
      <w:r w:rsidR="001717BF" w:rsidRPr="00F633AE">
        <w:t>]</w:t>
      </w:r>
      <w:r w:rsidR="00F47568" w:rsidRPr="00F633AE">
        <w:t>—</w:t>
      </w:r>
      <w:r w:rsidR="00986052" w:rsidRPr="00F633AE">
        <w:t xml:space="preserve">valid for </w:t>
      </w:r>
      <w:r w:rsidR="005F762B" w:rsidRPr="00F633AE">
        <w:t xml:space="preserve">both percolated and </w:t>
      </w:r>
      <w:r w:rsidR="00986052" w:rsidRPr="00F633AE">
        <w:t>non-percolated structures</w:t>
      </w:r>
      <w:r w:rsidR="00F47568" w:rsidRPr="00F633AE">
        <w:t>—</w:t>
      </w:r>
      <w:r w:rsidR="009B306E" w:rsidRPr="00F633AE">
        <w:t xml:space="preserve">would </w:t>
      </w:r>
      <w:r w:rsidR="005F762B" w:rsidRPr="00F633AE">
        <w:t xml:space="preserve">necessarily </w:t>
      </w:r>
      <w:r w:rsidR="009B306E" w:rsidRPr="00F633AE">
        <w:t xml:space="preserve">lead to </w:t>
      </w:r>
      <w:proofErr w:type="spellStart"/>
      <w:r w:rsidR="009B306E" w:rsidRPr="00F633AE">
        <w:t>fluence</w:t>
      </w:r>
      <w:proofErr w:type="spellEnd"/>
      <w:r w:rsidR="009B306E" w:rsidRPr="00F633AE">
        <w:t xml:space="preserve">-dependent spectra for the </w:t>
      </w:r>
      <w:r w:rsidR="002A5A91" w:rsidRPr="00F633AE">
        <w:t>structures N1 and N2</w:t>
      </w:r>
      <w:r w:rsidR="00445B97" w:rsidRPr="00F633AE">
        <w:t xml:space="preserve"> for the pump </w:t>
      </w:r>
      <w:proofErr w:type="spellStart"/>
      <w:r w:rsidR="00445B97" w:rsidRPr="00F633AE">
        <w:t>fluences</w:t>
      </w:r>
      <w:proofErr w:type="spellEnd"/>
      <w:r w:rsidR="00445B97" w:rsidRPr="00F633AE">
        <w:t xml:space="preserve"> used in the experiments</w:t>
      </w:r>
      <w:r w:rsidR="005F762B" w:rsidRPr="00F633AE">
        <w:t>, while</w:t>
      </w:r>
      <w:r w:rsidR="006059E7" w:rsidRPr="00F633AE">
        <w:t xml:space="preserve"> </w:t>
      </w:r>
      <w:r w:rsidR="005F762B" w:rsidRPr="00F633AE">
        <w:t>n</w:t>
      </w:r>
      <w:r w:rsidR="00986052" w:rsidRPr="00F633AE">
        <w:t xml:space="preserve">o </w:t>
      </w:r>
      <w:proofErr w:type="spellStart"/>
      <w:r w:rsidR="006059E7" w:rsidRPr="00F633AE">
        <w:t>fluence</w:t>
      </w:r>
      <w:proofErr w:type="spellEnd"/>
      <w:r w:rsidR="006059E7" w:rsidRPr="00F633AE">
        <w:t xml:space="preserve"> dependence </w:t>
      </w:r>
      <w:r w:rsidR="008B6459" w:rsidRPr="00F633AE">
        <w:t>would be</w:t>
      </w:r>
      <w:r w:rsidR="00986052" w:rsidRPr="00F633AE">
        <w:t xml:space="preserve"> obtained for percolated systems P1 and P2. </w:t>
      </w:r>
      <w:r w:rsidR="00503411" w:rsidRPr="00F633AE">
        <w:t>This</w:t>
      </w:r>
      <w:r w:rsidR="009B306E" w:rsidRPr="00F633AE">
        <w:t xml:space="preserve"> also </w:t>
      </w:r>
      <w:r w:rsidR="00347A84" w:rsidRPr="00F633AE">
        <w:t>justifies the use of Eq.</w:t>
      </w:r>
      <w:r w:rsidR="00074BF8" w:rsidRPr="00F633AE">
        <w:t> (</w:t>
      </w:r>
      <w:r w:rsidR="00DC3AA6" w:rsidRPr="00F633AE">
        <w:t>5</w:t>
      </w:r>
      <w:r w:rsidR="00074BF8" w:rsidRPr="00F633AE">
        <w:t>)</w:t>
      </w:r>
      <w:r w:rsidR="00347A84" w:rsidRPr="00F633AE">
        <w:t xml:space="preserve"> for retrieving the mobility </w:t>
      </w:r>
      <w:r w:rsidR="0083330F" w:rsidRPr="00F633AE">
        <w:t xml:space="preserve">spectra </w:t>
      </w:r>
      <w:r w:rsidR="005F762B" w:rsidRPr="00F633AE">
        <w:t>of our samples</w:t>
      </w:r>
      <w:r w:rsidR="00347A84" w:rsidRPr="00F633AE">
        <w:t>.</w:t>
      </w:r>
      <w:r w:rsidR="008B55E5" w:rsidRPr="00F633AE">
        <w:t xml:space="preserve"> </w:t>
      </w:r>
    </w:p>
    <w:p w14:paraId="5F401D8D" w14:textId="548533F5" w:rsidR="00380EF3" w:rsidRPr="00F633AE" w:rsidRDefault="000947A8" w:rsidP="00E76F5B">
      <w:pPr>
        <w:tabs>
          <w:tab w:val="left" w:pos="567"/>
        </w:tabs>
      </w:pPr>
      <w:r w:rsidRPr="00F633AE">
        <w:t xml:space="preserve">The spectrum of </w:t>
      </w:r>
      <w:proofErr w:type="spellStart"/>
      <w:r w:rsidRPr="00F633AE">
        <w:t>Δ</w:t>
      </w:r>
      <w:r w:rsidRPr="00F633AE">
        <w:rPr>
          <w:i/>
          <w:iCs/>
        </w:rPr>
        <w:t>T</w:t>
      </w:r>
      <w:r w:rsidRPr="00F633AE">
        <w:rPr>
          <w:vertAlign w:val="subscript"/>
        </w:rPr>
        <w:t>norm</w:t>
      </w:r>
      <w:proofErr w:type="spellEnd"/>
      <w:r w:rsidRPr="00F633AE">
        <w:t xml:space="preserve"> exhibits a resonant-like behavior. Although a similar feature has been observed in Ref.</w:t>
      </w:r>
      <w:r w:rsidR="0066160E" w:rsidRPr="00F633AE">
        <w:t> </w:t>
      </w:r>
      <w:r w:rsidR="001717BF" w:rsidRPr="00F633AE">
        <w:t>[</w:t>
      </w:r>
      <w:r w:rsidR="00E41DC3" w:rsidRPr="00F633AE">
        <w:t>15</w:t>
      </w:r>
      <w:r w:rsidR="001717BF" w:rsidRPr="00F633AE">
        <w:t>]</w:t>
      </w:r>
      <w:r w:rsidRPr="00F633AE">
        <w:t xml:space="preserve"> and attributed to the response of excitons, we can </w:t>
      </w:r>
      <w:r w:rsidR="008A1DFC" w:rsidRPr="00F633AE">
        <w:t xml:space="preserve">prove </w:t>
      </w:r>
      <w:r w:rsidRPr="00F633AE">
        <w:t xml:space="preserve">that </w:t>
      </w:r>
      <w:r w:rsidR="00E57CB8" w:rsidRPr="00F633AE">
        <w:t xml:space="preserve">in our spectra </w:t>
      </w:r>
      <w:r w:rsidRPr="00F633AE">
        <w:t>it is an interference</w:t>
      </w:r>
      <w:r w:rsidR="0083330F" w:rsidRPr="00F633AE">
        <w:t xml:space="preserve"> maximum</w:t>
      </w:r>
      <w:r w:rsidRPr="00F633AE">
        <w:t xml:space="preserve"> in the </w:t>
      </w:r>
      <w:r w:rsidR="00D503AD" w:rsidRPr="00F633AE">
        <w:t>TiO</w:t>
      </w:r>
      <w:r w:rsidR="00D503AD" w:rsidRPr="00F633AE">
        <w:rPr>
          <w:vertAlign w:val="subscript"/>
        </w:rPr>
        <w:t xml:space="preserve">2 </w:t>
      </w:r>
      <w:r w:rsidR="00D503AD" w:rsidRPr="00F633AE">
        <w:t xml:space="preserve">nanotube layer with thickness of </w:t>
      </w:r>
      <w:r w:rsidR="009B52D6" w:rsidRPr="00F633AE">
        <w:t>30</w:t>
      </w:r>
      <w:r w:rsidR="00795680" w:rsidRPr="00F633AE">
        <w:t>±</w:t>
      </w:r>
      <w:r w:rsidR="00C25F89" w:rsidRPr="00F633AE">
        <w:t>2</w:t>
      </w:r>
      <w:r w:rsidR="00795680" w:rsidRPr="00F633AE">
        <w:t> </w:t>
      </w:r>
      <w:proofErr w:type="spellStart"/>
      <w:r w:rsidR="009B52D6" w:rsidRPr="00F633AE">
        <w:t>μm</w:t>
      </w:r>
      <w:proofErr w:type="spellEnd"/>
      <w:r w:rsidRPr="00F633AE">
        <w:t>.</w:t>
      </w:r>
      <w:r w:rsidR="00E57CB8" w:rsidRPr="00F633AE">
        <w:t xml:space="preserve"> </w:t>
      </w:r>
      <w:r w:rsidR="00BE410A" w:rsidRPr="00F633AE">
        <w:t xml:space="preserve">Indeed, the spectrum of the mobility retrieved from the </w:t>
      </w:r>
      <w:proofErr w:type="spellStart"/>
      <w:r w:rsidR="00BE410A" w:rsidRPr="00F633AE">
        <w:t>Δ</w:t>
      </w:r>
      <w:r w:rsidR="00BE410A" w:rsidRPr="00F633AE">
        <w:rPr>
          <w:i/>
          <w:iCs/>
        </w:rPr>
        <w:t>T</w:t>
      </w:r>
      <w:r w:rsidR="00BE410A" w:rsidRPr="00F633AE">
        <w:rPr>
          <w:vertAlign w:val="subscript"/>
        </w:rPr>
        <w:t>norm</w:t>
      </w:r>
      <w:proofErr w:type="spellEnd"/>
      <w:r w:rsidR="00BE410A" w:rsidRPr="00F633AE">
        <w:t xml:space="preserve"> using Eq. (</w:t>
      </w:r>
      <w:r w:rsidR="00DC3AA6" w:rsidRPr="00F633AE">
        <w:t>5</w:t>
      </w:r>
      <w:r w:rsidR="00BE410A" w:rsidRPr="00F633AE">
        <w:t>)—which correctly accounts for the interferences—is smooth [</w:t>
      </w:r>
      <w:r w:rsidR="00D9183A" w:rsidRPr="00F633AE">
        <w:t>figure</w:t>
      </w:r>
      <w:r w:rsidR="00BE410A" w:rsidRPr="00F633AE">
        <w:t xml:space="preserve"> 4(b)], with no signature of a sharp resonant behavior, and its shape features typical signatures of the charge confinement: increasing real part and negative imaginary part. </w:t>
      </w:r>
      <w:r w:rsidR="009B306E" w:rsidRPr="00F633AE">
        <w:t>Similar</w:t>
      </w:r>
      <w:r w:rsidR="00E57CB8" w:rsidRPr="00F633AE">
        <w:t xml:space="preserve"> complicated interference patterns have been observed also in the </w:t>
      </w:r>
      <w:proofErr w:type="spellStart"/>
      <w:r w:rsidR="00BE410A" w:rsidRPr="00F633AE">
        <w:t>Δ</w:t>
      </w:r>
      <w:r w:rsidR="00BE410A" w:rsidRPr="00F633AE">
        <w:rPr>
          <w:i/>
          <w:iCs/>
        </w:rPr>
        <w:t>T</w:t>
      </w:r>
      <w:r w:rsidR="00BE410A" w:rsidRPr="00F633AE">
        <w:rPr>
          <w:vertAlign w:val="subscript"/>
        </w:rPr>
        <w:t>norm</w:t>
      </w:r>
      <w:proofErr w:type="spellEnd"/>
      <w:r w:rsidR="00E57CB8" w:rsidRPr="00F633AE">
        <w:t xml:space="preserve"> of ~200</w:t>
      </w:r>
      <w:r w:rsidR="00795680" w:rsidRPr="00F633AE">
        <w:t> </w:t>
      </w:r>
      <w:r w:rsidR="00E57CB8" w:rsidRPr="00F633AE">
        <w:rPr>
          <w:rFonts w:ascii="Symbol" w:hAnsi="Symbol"/>
        </w:rPr>
        <w:t></w:t>
      </w:r>
      <w:r w:rsidR="00E57CB8" w:rsidRPr="00F633AE">
        <w:t xml:space="preserve">m thick </w:t>
      </w:r>
      <w:proofErr w:type="spellStart"/>
      <w:r w:rsidR="00E57CB8" w:rsidRPr="00F633AE">
        <w:t>nanocrystalline</w:t>
      </w:r>
      <w:proofErr w:type="spellEnd"/>
      <w:r w:rsidR="00E57CB8" w:rsidRPr="00F633AE">
        <w:t xml:space="preserve"> Si samples</w:t>
      </w:r>
      <w:r w:rsidR="00BD5C6B" w:rsidRPr="00F633AE">
        <w:t xml:space="preserve"> [</w:t>
      </w:r>
      <w:r w:rsidR="00E41DC3" w:rsidRPr="00F633AE">
        <w:t>32</w:t>
      </w:r>
      <w:r w:rsidR="00BD5C6B" w:rsidRPr="00F633AE">
        <w:t>]</w:t>
      </w:r>
      <w:r w:rsidR="009B306E" w:rsidRPr="00F633AE">
        <w:t xml:space="preserve">: </w:t>
      </w:r>
      <w:r w:rsidR="00E57CB8" w:rsidRPr="00F633AE">
        <w:t xml:space="preserve">the same model as we use here was able to </w:t>
      </w:r>
      <w:proofErr w:type="spellStart"/>
      <w:r w:rsidR="00E57CB8" w:rsidRPr="00F633AE">
        <w:t>deconvolute</w:t>
      </w:r>
      <w:proofErr w:type="spellEnd"/>
      <w:r w:rsidR="00E57CB8" w:rsidRPr="00F633AE">
        <w:t xml:space="preserve"> them successfully</w:t>
      </w:r>
      <w:r w:rsidR="009B306E" w:rsidRPr="00F633AE">
        <w:t xml:space="preserve"> and </w:t>
      </w:r>
      <w:r w:rsidR="00BE410A" w:rsidRPr="00F633AE">
        <w:t xml:space="preserve">reveal a featureless </w:t>
      </w:r>
      <w:r w:rsidR="009B306E" w:rsidRPr="00F633AE">
        <w:t>effective response function</w:t>
      </w:r>
      <w:r w:rsidR="00E57CB8" w:rsidRPr="00F633AE">
        <w:t>.</w:t>
      </w:r>
      <w:r w:rsidR="00380EF3" w:rsidRPr="00F633AE">
        <w:t xml:space="preserve"> It should be noted that the errors in the mobility spectra retrieved from </w:t>
      </w:r>
      <w:proofErr w:type="spellStart"/>
      <w:r w:rsidR="00380EF3" w:rsidRPr="00F633AE">
        <w:t>Δ</w:t>
      </w:r>
      <w:r w:rsidR="00380EF3" w:rsidRPr="00F633AE">
        <w:rPr>
          <w:i/>
          <w:iCs/>
        </w:rPr>
        <w:t>T</w:t>
      </w:r>
      <w:r w:rsidR="00380EF3" w:rsidRPr="00F633AE">
        <w:rPr>
          <w:vertAlign w:val="subscript"/>
        </w:rPr>
        <w:t>norm</w:t>
      </w:r>
      <w:proofErr w:type="spellEnd"/>
      <w:r w:rsidR="00380EF3" w:rsidRPr="00F633AE">
        <w:t xml:space="preserve"> </w:t>
      </w:r>
      <w:r w:rsidR="006D00C7" w:rsidRPr="00F633AE">
        <w:t xml:space="preserve">(involving the noise in </w:t>
      </w:r>
      <w:proofErr w:type="spellStart"/>
      <w:r w:rsidR="006D00C7" w:rsidRPr="00F633AE">
        <w:t>Δ</w:t>
      </w:r>
      <w:r w:rsidR="006D00C7" w:rsidRPr="00F633AE">
        <w:rPr>
          <w:i/>
          <w:iCs/>
        </w:rPr>
        <w:t>T</w:t>
      </w:r>
      <w:r w:rsidR="006D00C7" w:rsidRPr="00F633AE">
        <w:rPr>
          <w:vertAlign w:val="subscript"/>
        </w:rPr>
        <w:t>norm</w:t>
      </w:r>
      <w:proofErr w:type="spellEnd"/>
      <w:r w:rsidR="006D00C7" w:rsidRPr="00F633AE">
        <w:t xml:space="preserve"> spectra as well as uncertainties in the sample thickness) </w:t>
      </w:r>
      <w:r w:rsidR="00380EF3" w:rsidRPr="00F633AE">
        <w:t>are amplified in the vicinity of the interference maxima</w:t>
      </w:r>
      <w:r w:rsidR="000521EB" w:rsidRPr="00F633AE">
        <w:t>.</w:t>
      </w:r>
      <w:r w:rsidR="00380EF3" w:rsidRPr="00F633AE">
        <w:t xml:space="preserve"> This is the </w:t>
      </w:r>
      <w:r w:rsidR="006D00C7" w:rsidRPr="00F633AE">
        <w:t>main</w:t>
      </w:r>
      <w:r w:rsidR="00380EF3" w:rsidRPr="00F633AE">
        <w:t xml:space="preserve"> reason why </w:t>
      </w:r>
      <w:r w:rsidR="006D00C7" w:rsidRPr="00F633AE">
        <w:t xml:space="preserve">the </w:t>
      </w:r>
      <w:r w:rsidR="00380EF3" w:rsidRPr="00F633AE">
        <w:t xml:space="preserve">reliable mobility spectra are obtained in a narrower frequency range than the </w:t>
      </w:r>
      <w:proofErr w:type="spellStart"/>
      <w:r w:rsidR="00380EF3" w:rsidRPr="00F633AE">
        <w:t>Δ</w:t>
      </w:r>
      <w:r w:rsidR="00380EF3" w:rsidRPr="00F633AE">
        <w:rPr>
          <w:i/>
          <w:iCs/>
        </w:rPr>
        <w:t>T</w:t>
      </w:r>
      <w:r w:rsidR="00380EF3" w:rsidRPr="00F633AE">
        <w:rPr>
          <w:vertAlign w:val="subscript"/>
        </w:rPr>
        <w:t>norm</w:t>
      </w:r>
      <w:proofErr w:type="spellEnd"/>
      <w:r w:rsidR="00380EF3" w:rsidRPr="00F633AE">
        <w:t xml:space="preserve"> spectra</w:t>
      </w:r>
      <w:r w:rsidR="00E76F5B" w:rsidRPr="00F633AE">
        <w:t xml:space="preserve"> [figure 4(</w:t>
      </w:r>
      <w:proofErr w:type="spellStart"/>
      <w:r w:rsidR="00E76F5B" w:rsidRPr="00F633AE">
        <w:t>a</w:t>
      </w:r>
      <w:proofErr w:type="gramStart"/>
      <w:r w:rsidR="00E76F5B" w:rsidRPr="00F633AE">
        <w:t>,b</w:t>
      </w:r>
      <w:proofErr w:type="spellEnd"/>
      <w:proofErr w:type="gramEnd"/>
      <w:r w:rsidR="00E76F5B" w:rsidRPr="00F633AE">
        <w:t>)]</w:t>
      </w:r>
      <w:r w:rsidR="00380EF3" w:rsidRPr="00F633AE">
        <w:t xml:space="preserve">. </w:t>
      </w:r>
    </w:p>
    <w:p w14:paraId="69F05118" w14:textId="70130592" w:rsidR="00DC52BA" w:rsidRPr="00F633AE" w:rsidRDefault="00540CDB" w:rsidP="00D9183A">
      <w:r w:rsidRPr="00F633AE">
        <w:t xml:space="preserve">Monte-Carlo </w:t>
      </w:r>
      <w:r w:rsidR="00DC1723" w:rsidRPr="00F633AE">
        <w:t xml:space="preserve">calculations </w:t>
      </w:r>
      <w:r w:rsidR="00B0266D" w:rsidRPr="00F633AE">
        <w:t xml:space="preserve">of </w:t>
      </w:r>
      <w:r w:rsidR="00987896" w:rsidRPr="00F633AE">
        <w:t xml:space="preserve">the </w:t>
      </w:r>
      <w:r w:rsidR="00B0266D" w:rsidRPr="00F633AE">
        <w:t xml:space="preserve">charge mobility </w:t>
      </w:r>
      <w:r w:rsidR="00DC1723" w:rsidRPr="00F633AE">
        <w:t>in</w:t>
      </w:r>
      <w:r w:rsidR="00542AE9" w:rsidRPr="00F633AE">
        <w:t xml:space="preserve"> TiO</w:t>
      </w:r>
      <w:r w:rsidR="00542AE9" w:rsidRPr="00F633AE">
        <w:rPr>
          <w:vertAlign w:val="subscript"/>
        </w:rPr>
        <w:t>2</w:t>
      </w:r>
      <w:r w:rsidR="00DC1723" w:rsidRPr="00F633AE">
        <w:t xml:space="preserve"> nanotube</w:t>
      </w:r>
      <w:r w:rsidR="00C20E85" w:rsidRPr="00F633AE">
        <w:t xml:space="preserve"> wall</w:t>
      </w:r>
      <w:r w:rsidR="00DC1723" w:rsidRPr="00F633AE">
        <w:t xml:space="preserve">s </w:t>
      </w:r>
      <w:r w:rsidR="00503411" w:rsidRPr="00F633AE">
        <w:t xml:space="preserve">without any additional interaction </w:t>
      </w:r>
      <w:r w:rsidR="00DC1723" w:rsidRPr="00F633AE">
        <w:t>provide spectra</w:t>
      </w:r>
      <w:r w:rsidR="00650BD8" w:rsidRPr="00F633AE">
        <w:t xml:space="preserve"> with a shape incompatible with the observed ones </w:t>
      </w:r>
      <w:r w:rsidR="008F195D" w:rsidRPr="00F633AE">
        <w:t>(</w:t>
      </w:r>
      <w:r w:rsidR="008F195D" w:rsidRPr="00F633AE">
        <w:rPr>
          <w:i/>
        </w:rPr>
        <w:t>a</w:t>
      </w:r>
      <w:r w:rsidR="008F195D" w:rsidRPr="00F633AE">
        <w:rPr>
          <w:iCs/>
        </w:rPr>
        <w:t xml:space="preserve"> = ∞ </w:t>
      </w:r>
      <w:r w:rsidR="008F195D" w:rsidRPr="00F633AE">
        <w:t xml:space="preserve">in </w:t>
      </w:r>
      <w:r w:rsidR="00D9183A" w:rsidRPr="00F633AE">
        <w:t>figure</w:t>
      </w:r>
      <w:r w:rsidR="00BD5C6B" w:rsidRPr="00F633AE">
        <w:t> </w:t>
      </w:r>
      <w:r w:rsidR="00840FE9" w:rsidRPr="00F633AE">
        <w:rPr>
          <w:bCs/>
        </w:rPr>
        <w:t>5</w:t>
      </w:r>
      <w:r w:rsidR="00650BD8" w:rsidRPr="00F633AE">
        <w:rPr>
          <w:bCs/>
        </w:rPr>
        <w:t xml:space="preserve">): </w:t>
      </w:r>
      <w:r w:rsidR="00650BD8" w:rsidRPr="00F633AE">
        <w:t xml:space="preserve">the </w:t>
      </w:r>
      <w:r w:rsidR="00C506CB" w:rsidRPr="00F633AE">
        <w:t xml:space="preserve">increase of the </w:t>
      </w:r>
      <w:r w:rsidR="00650BD8" w:rsidRPr="00F633AE">
        <w:t xml:space="preserve">calculated real part </w:t>
      </w:r>
      <w:r w:rsidR="00C506CB" w:rsidRPr="00F633AE">
        <w:t xml:space="preserve">with frequency is much slower, and </w:t>
      </w:r>
      <w:r w:rsidR="00650BD8" w:rsidRPr="00F633AE">
        <w:t xml:space="preserve">also the calculated imaginary part </w:t>
      </w:r>
      <w:r w:rsidR="00C506CB" w:rsidRPr="00F633AE">
        <w:t>has a minimum</w:t>
      </w:r>
      <w:r w:rsidR="00650BD8" w:rsidRPr="00F633AE">
        <w:t xml:space="preserve"> at lower </w:t>
      </w:r>
      <w:r w:rsidR="005A5CD9" w:rsidRPr="00F633AE">
        <w:t>frequenc</w:t>
      </w:r>
      <w:r w:rsidR="00C506CB" w:rsidRPr="00F633AE">
        <w:t>y</w:t>
      </w:r>
      <w:r w:rsidR="005A5CD9" w:rsidRPr="00F633AE">
        <w:t xml:space="preserve"> </w:t>
      </w:r>
      <w:r w:rsidR="007405EA" w:rsidRPr="00F633AE">
        <w:t>than observed in experiments</w:t>
      </w:r>
      <w:r w:rsidR="00DC52BA" w:rsidRPr="00F633AE">
        <w:t xml:space="preserve">. </w:t>
      </w:r>
      <w:r w:rsidR="00DC52BA" w:rsidRPr="00F633AE">
        <w:rPr>
          <w:bCs/>
        </w:rPr>
        <w:t>Since the peak frequency is inversely proportional to the confinement length [9], we infer</w:t>
      </w:r>
      <w:r w:rsidR="00DC52BA" w:rsidRPr="00F633AE">
        <w:t xml:space="preserve"> that the charges must be confined more strongly than just by the nanotube walls. </w:t>
      </w:r>
    </w:p>
    <w:p w14:paraId="144C0E3D" w14:textId="7DBD8FED" w:rsidR="008B4472" w:rsidRPr="00F633AE" w:rsidRDefault="00202960" w:rsidP="00D9183A">
      <w:pPr>
        <w:rPr>
          <w:bCs/>
        </w:rPr>
      </w:pPr>
      <w:r w:rsidRPr="00F633AE">
        <w:rPr>
          <w:bCs/>
        </w:rPr>
        <w:t xml:space="preserve">In </w:t>
      </w:r>
      <w:r w:rsidR="00D9183A" w:rsidRPr="00F633AE">
        <w:t>figure</w:t>
      </w:r>
      <w:r w:rsidRPr="00F633AE">
        <w:rPr>
          <w:bCs/>
        </w:rPr>
        <w:t> </w:t>
      </w:r>
      <w:r w:rsidR="00D67F54" w:rsidRPr="00F633AE">
        <w:rPr>
          <w:bCs/>
        </w:rPr>
        <w:t>6</w:t>
      </w:r>
      <w:r w:rsidRPr="00F633AE">
        <w:rPr>
          <w:bCs/>
        </w:rPr>
        <w:t xml:space="preserve">, we illustrate the response of a few model structures in order to devise the mechanism responsible for the observed spectral shape. </w:t>
      </w:r>
      <w:r w:rsidR="008B4472" w:rsidRPr="00F633AE">
        <w:rPr>
          <w:bCs/>
        </w:rPr>
        <w:t xml:space="preserve">Confinement effects in 140-nm diameter </w:t>
      </w:r>
      <w:proofErr w:type="spellStart"/>
      <w:r w:rsidR="008B4472" w:rsidRPr="00F633AE">
        <w:rPr>
          <w:bCs/>
        </w:rPr>
        <w:t>nanocylinders</w:t>
      </w:r>
      <w:proofErr w:type="spellEnd"/>
      <w:r w:rsidR="008B4472" w:rsidRPr="00F633AE">
        <w:rPr>
          <w:bCs/>
        </w:rPr>
        <w:t xml:space="preserve"> are marginal since the carrier mean free path is much smaller than the </w:t>
      </w:r>
      <w:proofErr w:type="spellStart"/>
      <w:r w:rsidRPr="00F633AE">
        <w:rPr>
          <w:bCs/>
        </w:rPr>
        <w:t>na</w:t>
      </w:r>
      <w:r w:rsidR="008B4472" w:rsidRPr="00F633AE">
        <w:rPr>
          <w:bCs/>
        </w:rPr>
        <w:t>nocylinder</w:t>
      </w:r>
      <w:proofErr w:type="spellEnd"/>
      <w:r w:rsidR="008B4472" w:rsidRPr="00F633AE">
        <w:rPr>
          <w:bCs/>
        </w:rPr>
        <w:t xml:space="preserve"> diameter. In </w:t>
      </w:r>
      <w:r w:rsidRPr="00F633AE">
        <w:rPr>
          <w:bCs/>
        </w:rPr>
        <w:t xml:space="preserve">the </w:t>
      </w:r>
      <w:r w:rsidR="008B4472" w:rsidRPr="00F633AE">
        <w:rPr>
          <w:bCs/>
        </w:rPr>
        <w:t xml:space="preserve">nanotubes, </w:t>
      </w:r>
      <w:r w:rsidR="00DC52BA" w:rsidRPr="00F633AE">
        <w:rPr>
          <w:bCs/>
        </w:rPr>
        <w:t xml:space="preserve">the carriers are confined only partially: although the confinement by the </w:t>
      </w:r>
      <w:r w:rsidRPr="00F633AE">
        <w:rPr>
          <w:bCs/>
        </w:rPr>
        <w:t xml:space="preserve">10-nm thick </w:t>
      </w:r>
      <w:r w:rsidR="008B4472" w:rsidRPr="00F633AE">
        <w:rPr>
          <w:bCs/>
        </w:rPr>
        <w:t>walls</w:t>
      </w:r>
      <w:r w:rsidR="00DC52BA" w:rsidRPr="00F633AE">
        <w:rPr>
          <w:bCs/>
        </w:rPr>
        <w:t xml:space="preserve"> is important, charges can still </w:t>
      </w:r>
      <w:r w:rsidR="008B4472" w:rsidRPr="00F633AE">
        <w:rPr>
          <w:bCs/>
        </w:rPr>
        <w:t xml:space="preserve">move </w:t>
      </w:r>
      <w:r w:rsidR="00574A7B" w:rsidRPr="00F633AE">
        <w:rPr>
          <w:bCs/>
        </w:rPr>
        <w:t xml:space="preserve">freely </w:t>
      </w:r>
      <w:r w:rsidR="008B4472" w:rsidRPr="00F633AE">
        <w:rPr>
          <w:bCs/>
        </w:rPr>
        <w:t>along the circumference</w:t>
      </w:r>
      <w:r w:rsidR="00DC52BA" w:rsidRPr="00F633AE">
        <w:rPr>
          <w:bCs/>
        </w:rPr>
        <w:t xml:space="preserve"> of the nanotube walls. </w:t>
      </w:r>
      <w:r w:rsidR="00986DC0" w:rsidRPr="00F633AE">
        <w:rPr>
          <w:bCs/>
        </w:rPr>
        <w:t xml:space="preserve">More severe confinement is achieved only when the motion in all directions is blocked: this can be achieved e.g. </w:t>
      </w:r>
      <w:r w:rsidR="00986DC0" w:rsidRPr="00F633AE">
        <w:t xml:space="preserve">when the nanotube walls are divided into smaller regions separated by high potential barriers (preventing linear charge transport among these areas) as schematically shown in </w:t>
      </w:r>
      <w:r w:rsidR="00D9183A" w:rsidRPr="00F633AE">
        <w:t>figure</w:t>
      </w:r>
      <w:r w:rsidR="00986DC0" w:rsidRPr="00F633AE">
        <w:t> 2</w:t>
      </w:r>
      <w:r w:rsidR="00986DC0" w:rsidRPr="00F633AE">
        <w:rPr>
          <w:bCs/>
        </w:rPr>
        <w:t>(a).</w:t>
      </w:r>
    </w:p>
    <w:p w14:paraId="07CAD4FD" w14:textId="72BB6A1C" w:rsidR="00983782" w:rsidRPr="00F633AE" w:rsidRDefault="002D4366" w:rsidP="00D9183A">
      <w:pPr>
        <w:rPr>
          <w:bCs/>
        </w:rPr>
      </w:pPr>
      <w:r w:rsidRPr="00F633AE">
        <w:rPr>
          <w:bCs/>
        </w:rPr>
        <w:t>A</w:t>
      </w:r>
      <w:r w:rsidR="008A1DFC" w:rsidRPr="00F633AE">
        <w:rPr>
          <w:bCs/>
        </w:rPr>
        <w:t xml:space="preserve"> </w:t>
      </w:r>
      <w:r w:rsidR="009F373B" w:rsidRPr="00F633AE">
        <w:rPr>
          <w:bCs/>
        </w:rPr>
        <w:t xml:space="preserve">particularly </w:t>
      </w:r>
      <w:r w:rsidR="008A1DFC" w:rsidRPr="00F633AE">
        <w:rPr>
          <w:bCs/>
        </w:rPr>
        <w:t xml:space="preserve">good match </w:t>
      </w:r>
      <w:r w:rsidRPr="00F633AE">
        <w:rPr>
          <w:bCs/>
        </w:rPr>
        <w:t xml:space="preserve">with experimental data </w:t>
      </w:r>
      <w:r w:rsidR="008A1DFC" w:rsidRPr="00F633AE">
        <w:rPr>
          <w:bCs/>
        </w:rPr>
        <w:t xml:space="preserve">is </w:t>
      </w:r>
      <w:r w:rsidRPr="00F633AE">
        <w:t xml:space="preserve">when the nanotube walls are divided into regions with characteristic size </w:t>
      </w:r>
      <w:r w:rsidR="009F373B" w:rsidRPr="00F633AE">
        <w:rPr>
          <w:bCs/>
          <w:i/>
          <w:iCs/>
        </w:rPr>
        <w:t>a</w:t>
      </w:r>
      <w:r w:rsidR="009F373B" w:rsidRPr="00F633AE">
        <w:rPr>
          <w:bCs/>
        </w:rPr>
        <w:t> = 10 nm</w:t>
      </w:r>
      <w:r w:rsidR="00F457D0" w:rsidRPr="00F633AE">
        <w:rPr>
          <w:bCs/>
        </w:rPr>
        <w:t xml:space="preserve">, see </w:t>
      </w:r>
      <w:r w:rsidR="00D9183A" w:rsidRPr="00F633AE">
        <w:t>figure</w:t>
      </w:r>
      <w:r w:rsidR="00BD5C6B" w:rsidRPr="00F633AE">
        <w:rPr>
          <w:bCs/>
        </w:rPr>
        <w:t> </w:t>
      </w:r>
      <w:r w:rsidR="00840FE9" w:rsidRPr="00F633AE">
        <w:rPr>
          <w:bCs/>
        </w:rPr>
        <w:t>5</w:t>
      </w:r>
      <w:r w:rsidR="009F373B" w:rsidRPr="00F633AE">
        <w:rPr>
          <w:bCs/>
        </w:rPr>
        <w:t>.</w:t>
      </w:r>
      <w:r w:rsidR="00BC158E" w:rsidRPr="00F633AE">
        <w:rPr>
          <w:bCs/>
        </w:rPr>
        <w:t xml:space="preserve"> The probability of the charge carrier transport among adjacent </w:t>
      </w:r>
      <w:proofErr w:type="spellStart"/>
      <w:r w:rsidR="00BC158E" w:rsidRPr="00F633AE">
        <w:rPr>
          <w:bCs/>
        </w:rPr>
        <w:t>nanoregions</w:t>
      </w:r>
      <w:proofErr w:type="spellEnd"/>
      <w:r w:rsidR="00BC158E" w:rsidRPr="00F633AE">
        <w:rPr>
          <w:bCs/>
        </w:rPr>
        <w:t xml:space="preserve"> is </w:t>
      </w:r>
      <w:r w:rsidR="00BC158E" w:rsidRPr="00F633AE">
        <w:rPr>
          <w:i/>
          <w:iCs/>
        </w:rPr>
        <w:t>p</w:t>
      </w:r>
      <w:r w:rsidR="00BC158E" w:rsidRPr="00F633AE">
        <w:rPr>
          <w:vertAlign w:val="subscript"/>
        </w:rPr>
        <w:t>F</w:t>
      </w:r>
      <w:r w:rsidR="00BC158E" w:rsidRPr="00F633AE">
        <w:t> ≈ 2.5%.</w:t>
      </w:r>
      <w:r w:rsidR="00911739" w:rsidRPr="00F633AE">
        <w:rPr>
          <w:bCs/>
        </w:rPr>
        <w:t xml:space="preserve"> </w:t>
      </w:r>
      <w:r w:rsidR="00253000" w:rsidRPr="00F633AE">
        <w:rPr>
          <w:bCs/>
        </w:rPr>
        <w:t xml:space="preserve">This suggests that </w:t>
      </w:r>
      <w:r w:rsidR="005A706C" w:rsidRPr="00F633AE">
        <w:rPr>
          <w:bCs/>
        </w:rPr>
        <w:t>the nanotube</w:t>
      </w:r>
      <w:r w:rsidR="00C20E85" w:rsidRPr="00F633AE">
        <w:rPr>
          <w:bCs/>
        </w:rPr>
        <w:t xml:space="preserve"> wall</w:t>
      </w:r>
      <w:r w:rsidR="005A706C" w:rsidRPr="00F633AE">
        <w:rPr>
          <w:bCs/>
        </w:rPr>
        <w:t xml:space="preserve">s </w:t>
      </w:r>
      <w:r w:rsidR="000200F1" w:rsidRPr="00F633AE">
        <w:rPr>
          <w:bCs/>
        </w:rPr>
        <w:t xml:space="preserve">may be </w:t>
      </w:r>
      <w:r w:rsidR="005A706C" w:rsidRPr="00F633AE">
        <w:rPr>
          <w:bCs/>
        </w:rPr>
        <w:t xml:space="preserve">composed of such small </w:t>
      </w:r>
      <w:proofErr w:type="spellStart"/>
      <w:r w:rsidR="005A706C" w:rsidRPr="00F633AE">
        <w:rPr>
          <w:bCs/>
        </w:rPr>
        <w:t>anatase</w:t>
      </w:r>
      <w:proofErr w:type="spellEnd"/>
      <w:r w:rsidR="005A706C" w:rsidRPr="00F633AE">
        <w:rPr>
          <w:bCs/>
        </w:rPr>
        <w:t xml:space="preserve"> </w:t>
      </w:r>
      <w:proofErr w:type="spellStart"/>
      <w:r w:rsidR="005A706C" w:rsidRPr="00F633AE">
        <w:rPr>
          <w:bCs/>
        </w:rPr>
        <w:t>nanograins</w:t>
      </w:r>
      <w:proofErr w:type="spellEnd"/>
      <w:r w:rsidR="005A706C" w:rsidRPr="00F633AE">
        <w:rPr>
          <w:bCs/>
        </w:rPr>
        <w:t xml:space="preserve">. </w:t>
      </w:r>
      <w:r w:rsidR="00253000" w:rsidRPr="00F633AE">
        <w:rPr>
          <w:bCs/>
        </w:rPr>
        <w:t xml:space="preserve">Furthermore, </w:t>
      </w:r>
      <w:r w:rsidR="000200F1" w:rsidRPr="00F633AE">
        <w:rPr>
          <w:bCs/>
        </w:rPr>
        <w:t xml:space="preserve">another confining mechanism may exist: </w:t>
      </w:r>
      <w:r w:rsidR="009F373B" w:rsidRPr="00F633AE">
        <w:rPr>
          <w:bCs/>
        </w:rPr>
        <w:t>band bending of TiO</w:t>
      </w:r>
      <w:r w:rsidR="009F373B" w:rsidRPr="00F633AE">
        <w:rPr>
          <w:bCs/>
          <w:vertAlign w:val="subscript"/>
        </w:rPr>
        <w:t>2</w:t>
      </w:r>
      <w:r w:rsidR="001717BF" w:rsidRPr="00F633AE">
        <w:rPr>
          <w:bCs/>
        </w:rPr>
        <w:t xml:space="preserve"> [</w:t>
      </w:r>
      <w:r w:rsidR="00E41DC3" w:rsidRPr="00F633AE">
        <w:rPr>
          <w:bCs/>
        </w:rPr>
        <w:t>33,34</w:t>
      </w:r>
      <w:r w:rsidR="001717BF" w:rsidRPr="00F633AE">
        <w:rPr>
          <w:bCs/>
        </w:rPr>
        <w:t>]</w:t>
      </w:r>
      <w:r w:rsidR="009F373B" w:rsidRPr="00F633AE">
        <w:rPr>
          <w:bCs/>
        </w:rPr>
        <w:t xml:space="preserve"> may confine charges of one polarity close to the nanotube </w:t>
      </w:r>
      <w:r w:rsidR="00C20E85" w:rsidRPr="00F633AE">
        <w:rPr>
          <w:bCs/>
        </w:rPr>
        <w:t xml:space="preserve">wall </w:t>
      </w:r>
      <w:r w:rsidR="009F373B" w:rsidRPr="00F633AE">
        <w:rPr>
          <w:bCs/>
        </w:rPr>
        <w:t xml:space="preserve">surfaces and the other close to the </w:t>
      </w:r>
      <w:r w:rsidR="00F457D0" w:rsidRPr="00F633AE">
        <w:rPr>
          <w:bCs/>
        </w:rPr>
        <w:t xml:space="preserve">central part </w:t>
      </w:r>
      <w:r w:rsidR="009F373B" w:rsidRPr="00F633AE">
        <w:rPr>
          <w:bCs/>
        </w:rPr>
        <w:t xml:space="preserve">of the </w:t>
      </w:r>
      <w:r w:rsidR="008455D9" w:rsidRPr="00F633AE">
        <w:rPr>
          <w:bCs/>
        </w:rPr>
        <w:t xml:space="preserve">annulus of </w:t>
      </w:r>
      <w:r w:rsidR="006208B0" w:rsidRPr="00F633AE">
        <w:rPr>
          <w:bCs/>
        </w:rPr>
        <w:t>n</w:t>
      </w:r>
      <w:r w:rsidR="009F373B" w:rsidRPr="00F633AE">
        <w:rPr>
          <w:bCs/>
        </w:rPr>
        <w:t>anotube</w:t>
      </w:r>
      <w:r w:rsidR="008455D9" w:rsidRPr="00F633AE">
        <w:rPr>
          <w:bCs/>
        </w:rPr>
        <w:t xml:space="preserve"> wall</w:t>
      </w:r>
      <w:r w:rsidR="009F373B" w:rsidRPr="00F633AE">
        <w:rPr>
          <w:bCs/>
        </w:rPr>
        <w:t>s</w:t>
      </w:r>
      <w:r w:rsidR="00911739" w:rsidRPr="00F633AE">
        <w:rPr>
          <w:bCs/>
        </w:rPr>
        <w:t xml:space="preserve">, thus making their motion more sensitive to a possible presence of </w:t>
      </w:r>
      <w:r w:rsidR="00253000" w:rsidRPr="00F633AE">
        <w:rPr>
          <w:bCs/>
        </w:rPr>
        <w:t xml:space="preserve">surface </w:t>
      </w:r>
      <w:r w:rsidR="00911739" w:rsidRPr="00F633AE">
        <w:rPr>
          <w:bCs/>
        </w:rPr>
        <w:t>defects</w:t>
      </w:r>
      <w:r w:rsidR="009F373B" w:rsidRPr="00F633AE">
        <w:rPr>
          <w:bCs/>
        </w:rPr>
        <w:t xml:space="preserve">. </w:t>
      </w:r>
      <w:r w:rsidR="000A6A47" w:rsidRPr="00F633AE">
        <w:rPr>
          <w:bCs/>
        </w:rPr>
        <w:t>It is interesting to notice</w:t>
      </w:r>
      <w:r w:rsidR="00503411" w:rsidRPr="00F633AE">
        <w:rPr>
          <w:bCs/>
        </w:rPr>
        <w:t xml:space="preserve"> in </w:t>
      </w:r>
      <w:r w:rsidR="00D9183A" w:rsidRPr="00F633AE">
        <w:t>figure</w:t>
      </w:r>
      <w:r w:rsidR="00503411" w:rsidRPr="00F633AE">
        <w:rPr>
          <w:bCs/>
        </w:rPr>
        <w:t xml:space="preserve"> 5</w:t>
      </w:r>
      <w:r w:rsidR="000A6A47" w:rsidRPr="00F633AE">
        <w:rPr>
          <w:bCs/>
        </w:rPr>
        <w:t xml:space="preserve"> that the </w:t>
      </w:r>
      <w:r w:rsidR="004E2E7D" w:rsidRPr="00F633AE">
        <w:rPr>
          <w:bCs/>
        </w:rPr>
        <w:t xml:space="preserve">correct increase </w:t>
      </w:r>
      <w:r w:rsidR="008F195D" w:rsidRPr="00F633AE">
        <w:rPr>
          <w:bCs/>
        </w:rPr>
        <w:t xml:space="preserve">of the </w:t>
      </w:r>
      <w:r w:rsidR="000A6A47" w:rsidRPr="00F633AE">
        <w:rPr>
          <w:bCs/>
        </w:rPr>
        <w:t xml:space="preserve">real part of the conductivity can be </w:t>
      </w:r>
      <w:r w:rsidR="008F195D" w:rsidRPr="00F633AE">
        <w:rPr>
          <w:bCs/>
        </w:rPr>
        <w:t xml:space="preserve">achieved </w:t>
      </w:r>
      <w:r w:rsidR="000A6A47" w:rsidRPr="00F633AE">
        <w:rPr>
          <w:bCs/>
        </w:rPr>
        <w:t xml:space="preserve">only for </w:t>
      </w:r>
      <w:r w:rsidR="00BC158E" w:rsidRPr="00F633AE">
        <w:rPr>
          <w:bCs/>
        </w:rPr>
        <w:t xml:space="preserve">calculations with </w:t>
      </w:r>
      <w:r w:rsidR="000A6A47" w:rsidRPr="00F633AE">
        <w:rPr>
          <w:bCs/>
        </w:rPr>
        <w:t>long</w:t>
      </w:r>
      <w:r w:rsidR="00E57CB8" w:rsidRPr="00F633AE">
        <w:rPr>
          <w:bCs/>
        </w:rPr>
        <w:t>er</w:t>
      </w:r>
      <w:r w:rsidR="000A6A47" w:rsidRPr="00F633AE">
        <w:rPr>
          <w:bCs/>
        </w:rPr>
        <w:t xml:space="preserve"> scattering times (</w:t>
      </w:r>
      <w:r w:rsidR="000A6A47" w:rsidRPr="00F633AE">
        <w:rPr>
          <w:rFonts w:ascii="Symbol" w:hAnsi="Symbol"/>
          <w:bCs/>
        </w:rPr>
        <w:t></w:t>
      </w:r>
      <w:r w:rsidR="000A6A47" w:rsidRPr="00F633AE">
        <w:rPr>
          <w:bCs/>
          <w:vertAlign w:val="subscript"/>
        </w:rPr>
        <w:t>s</w:t>
      </w:r>
      <w:r w:rsidR="000A6A47" w:rsidRPr="00F633AE">
        <w:rPr>
          <w:bCs/>
        </w:rPr>
        <w:t xml:space="preserve"> = 15 fs). This corresponds to a rather high </w:t>
      </w:r>
      <w:r w:rsidR="003635E2" w:rsidRPr="00F633AE">
        <w:rPr>
          <w:bCs/>
        </w:rPr>
        <w:t xml:space="preserve">Drude </w:t>
      </w:r>
      <w:r w:rsidR="000A6A47" w:rsidRPr="00F633AE">
        <w:rPr>
          <w:bCs/>
        </w:rPr>
        <w:t>mob</w:t>
      </w:r>
      <w:r w:rsidR="00F56B2B" w:rsidRPr="00F633AE">
        <w:rPr>
          <w:bCs/>
        </w:rPr>
        <w:t>i</w:t>
      </w:r>
      <w:r w:rsidR="000A6A47" w:rsidRPr="00F633AE">
        <w:rPr>
          <w:bCs/>
        </w:rPr>
        <w:t>lity</w:t>
      </w:r>
      <w:r w:rsidR="00F56B2B" w:rsidRPr="00F633AE">
        <w:rPr>
          <w:bCs/>
        </w:rPr>
        <w:t xml:space="preserve"> (</w:t>
      </w:r>
      <w:r w:rsidR="00F56B2B" w:rsidRPr="00F633AE">
        <w:rPr>
          <w:bCs/>
          <w:i/>
          <w:iCs/>
        </w:rPr>
        <w:t>e</w:t>
      </w:r>
      <w:r w:rsidR="00F56B2B" w:rsidRPr="00F633AE">
        <w:rPr>
          <w:bCs/>
          <w:vertAlign w:val="subscript"/>
        </w:rPr>
        <w:t>0</w:t>
      </w:r>
      <w:r w:rsidR="00F56B2B" w:rsidRPr="00F633AE">
        <w:rPr>
          <w:rFonts w:ascii="Symbol" w:hAnsi="Symbol"/>
          <w:bCs/>
        </w:rPr>
        <w:t></w:t>
      </w:r>
      <w:r w:rsidR="00F56B2B" w:rsidRPr="00F633AE">
        <w:rPr>
          <w:bCs/>
          <w:vertAlign w:val="subscript"/>
        </w:rPr>
        <w:t>s</w:t>
      </w:r>
      <w:r w:rsidR="00F56B2B" w:rsidRPr="00F633AE">
        <w:rPr>
          <w:bCs/>
        </w:rPr>
        <w:t>/</w:t>
      </w:r>
      <w:r w:rsidR="00F56B2B" w:rsidRPr="00F633AE">
        <w:rPr>
          <w:bCs/>
          <w:i/>
          <w:iCs/>
        </w:rPr>
        <w:t>m</w:t>
      </w:r>
      <w:r w:rsidR="00F56B2B" w:rsidRPr="00F633AE">
        <w:rPr>
          <w:bCs/>
          <w:vertAlign w:val="superscript"/>
        </w:rPr>
        <w:t>*</w:t>
      </w:r>
      <w:r w:rsidR="00F56B2B" w:rsidRPr="00F633AE">
        <w:rPr>
          <w:bCs/>
        </w:rPr>
        <w:t xml:space="preserve"> </w:t>
      </w:r>
      <w:r w:rsidR="008F195D" w:rsidRPr="00F633AE">
        <w:rPr>
          <w:bCs/>
        </w:rPr>
        <w:t>~ 30</w:t>
      </w:r>
      <w:r w:rsidR="0040606E" w:rsidRPr="00F633AE">
        <w:rPr>
          <w:bCs/>
        </w:rPr>
        <w:t> </w:t>
      </w:r>
      <w:r w:rsidR="00F56B2B" w:rsidRPr="00F633AE">
        <w:rPr>
          <w:bCs/>
        </w:rPr>
        <w:t>cm</w:t>
      </w:r>
      <w:r w:rsidR="00F56B2B" w:rsidRPr="00F633AE">
        <w:rPr>
          <w:bCs/>
          <w:vertAlign w:val="superscript"/>
        </w:rPr>
        <w:t>2</w:t>
      </w:r>
      <w:r w:rsidR="00F56B2B" w:rsidRPr="00F633AE">
        <w:rPr>
          <w:bCs/>
        </w:rPr>
        <w:t>V</w:t>
      </w:r>
      <w:r w:rsidR="00F56B2B" w:rsidRPr="00F633AE">
        <w:rPr>
          <w:bCs/>
          <w:vertAlign w:val="superscript"/>
        </w:rPr>
        <w:t>–1</w:t>
      </w:r>
      <w:r w:rsidR="00F56B2B" w:rsidRPr="00F633AE">
        <w:rPr>
          <w:bCs/>
        </w:rPr>
        <w:t>s</w:t>
      </w:r>
      <w:r w:rsidR="00F56B2B" w:rsidRPr="00F633AE">
        <w:rPr>
          <w:bCs/>
          <w:vertAlign w:val="superscript"/>
        </w:rPr>
        <w:t>–1</w:t>
      </w:r>
      <w:r w:rsidR="008F195D" w:rsidRPr="00F633AE">
        <w:rPr>
          <w:bCs/>
        </w:rPr>
        <w:t xml:space="preserve"> – note that this is </w:t>
      </w:r>
      <w:r w:rsidR="00E57CB8" w:rsidRPr="00F633AE">
        <w:rPr>
          <w:bCs/>
        </w:rPr>
        <w:t xml:space="preserve">only </w:t>
      </w:r>
      <w:r w:rsidR="008F195D" w:rsidRPr="00F633AE">
        <w:rPr>
          <w:bCs/>
        </w:rPr>
        <w:t xml:space="preserve">an order of magnitude estimate namely due to the ambiguity in the effective mass </w:t>
      </w:r>
      <w:r w:rsidR="008F195D" w:rsidRPr="00F633AE">
        <w:rPr>
          <w:bCs/>
          <w:i/>
          <w:iCs/>
        </w:rPr>
        <w:t>m</w:t>
      </w:r>
      <w:r w:rsidR="008F195D" w:rsidRPr="00F633AE">
        <w:rPr>
          <w:bCs/>
          <w:vertAlign w:val="superscript"/>
        </w:rPr>
        <w:t>*</w:t>
      </w:r>
      <w:r w:rsidR="008F195D" w:rsidRPr="00F633AE">
        <w:rPr>
          <w:bCs/>
        </w:rPr>
        <w:t xml:space="preserve"> entering the Monte-Carlo calculations, and</w:t>
      </w:r>
      <w:r w:rsidR="00784431" w:rsidRPr="00F633AE">
        <w:rPr>
          <w:bCs/>
        </w:rPr>
        <w:t>,</w:t>
      </w:r>
      <w:r w:rsidR="008F195D" w:rsidRPr="00F633AE">
        <w:rPr>
          <w:bCs/>
        </w:rPr>
        <w:t xml:space="preserve"> to </w:t>
      </w:r>
      <w:r w:rsidR="00E57CB8" w:rsidRPr="00F633AE">
        <w:rPr>
          <w:bCs/>
        </w:rPr>
        <w:t>some</w:t>
      </w:r>
      <w:r w:rsidR="008F195D" w:rsidRPr="00F633AE">
        <w:rPr>
          <w:bCs/>
        </w:rPr>
        <w:t xml:space="preserve"> extent</w:t>
      </w:r>
      <w:r w:rsidR="00784431" w:rsidRPr="00F633AE">
        <w:rPr>
          <w:bCs/>
        </w:rPr>
        <w:t>,</w:t>
      </w:r>
      <w:r w:rsidR="008F195D" w:rsidRPr="00F633AE">
        <w:rPr>
          <w:bCs/>
        </w:rPr>
        <w:t xml:space="preserve"> also due to the uncertainty of the adjustable parameters </w:t>
      </w:r>
      <w:r w:rsidR="008F195D" w:rsidRPr="00F633AE">
        <w:rPr>
          <w:bCs/>
          <w:i/>
          <w:iCs/>
        </w:rPr>
        <w:t>a</w:t>
      </w:r>
      <w:r w:rsidR="008F195D" w:rsidRPr="00F633AE">
        <w:rPr>
          <w:bCs/>
        </w:rPr>
        <w:t xml:space="preserve"> and </w:t>
      </w:r>
      <w:r w:rsidR="008F195D" w:rsidRPr="00F633AE">
        <w:rPr>
          <w:rFonts w:ascii="Symbol" w:hAnsi="Symbol"/>
          <w:bCs/>
        </w:rPr>
        <w:t></w:t>
      </w:r>
      <w:r w:rsidR="008F195D" w:rsidRPr="00F633AE">
        <w:rPr>
          <w:bCs/>
          <w:vertAlign w:val="subscript"/>
        </w:rPr>
        <w:t>s</w:t>
      </w:r>
      <w:r w:rsidR="00F56B2B" w:rsidRPr="00F633AE">
        <w:rPr>
          <w:bCs/>
        </w:rPr>
        <w:t>)</w:t>
      </w:r>
      <w:r w:rsidR="000A6A47" w:rsidRPr="00F633AE">
        <w:rPr>
          <w:bCs/>
        </w:rPr>
        <w:t xml:space="preserve">, </w:t>
      </w:r>
      <w:r w:rsidR="004C1753" w:rsidRPr="00F633AE">
        <w:rPr>
          <w:bCs/>
        </w:rPr>
        <w:t xml:space="preserve">comparable with </w:t>
      </w:r>
      <w:r w:rsidR="00445B97" w:rsidRPr="00F633AE">
        <w:rPr>
          <w:bCs/>
        </w:rPr>
        <w:t xml:space="preserve">the one obtained </w:t>
      </w:r>
      <w:r w:rsidR="004C1753" w:rsidRPr="00F633AE">
        <w:rPr>
          <w:bCs/>
        </w:rPr>
        <w:t xml:space="preserve">in high-quality </w:t>
      </w:r>
      <w:r w:rsidR="005F7584" w:rsidRPr="00F633AE">
        <w:rPr>
          <w:bCs/>
        </w:rPr>
        <w:t xml:space="preserve">intrinsic or niobium doped crystalline </w:t>
      </w:r>
      <w:r w:rsidR="004C1753" w:rsidRPr="00F633AE">
        <w:rPr>
          <w:bCs/>
        </w:rPr>
        <w:t xml:space="preserve">anatase </w:t>
      </w:r>
      <w:r w:rsidR="00882932" w:rsidRPr="00F633AE">
        <w:rPr>
          <w:bCs/>
        </w:rPr>
        <w:t xml:space="preserve">at room </w:t>
      </w:r>
      <w:r w:rsidR="00882932" w:rsidRPr="00F633AE">
        <w:rPr>
          <w:bCs/>
        </w:rPr>
        <w:lastRenderedPageBreak/>
        <w:t>temperature</w:t>
      </w:r>
      <w:r w:rsidR="001717BF" w:rsidRPr="00F633AE">
        <w:rPr>
          <w:bCs/>
        </w:rPr>
        <w:t xml:space="preserve"> [</w:t>
      </w:r>
      <w:r w:rsidR="00E41DC3" w:rsidRPr="00F633AE">
        <w:rPr>
          <w:bCs/>
        </w:rPr>
        <w:t>35,36</w:t>
      </w:r>
      <w:r w:rsidR="001717BF" w:rsidRPr="00F633AE">
        <w:rPr>
          <w:bCs/>
        </w:rPr>
        <w:t>]</w:t>
      </w:r>
      <w:r w:rsidR="00445B97" w:rsidRPr="00F633AE">
        <w:rPr>
          <w:bCs/>
        </w:rPr>
        <w:t>. Indeed,</w:t>
      </w:r>
      <w:r w:rsidR="000733FF" w:rsidRPr="00F633AE">
        <w:rPr>
          <w:bCs/>
        </w:rPr>
        <w:t xml:space="preserve"> this is the ultimate mobility </w:t>
      </w:r>
      <w:r w:rsidR="00445B97" w:rsidRPr="00F633AE">
        <w:rPr>
          <w:bCs/>
        </w:rPr>
        <w:t xml:space="preserve">value </w:t>
      </w:r>
      <w:r w:rsidR="000733FF" w:rsidRPr="00F633AE">
        <w:rPr>
          <w:bCs/>
        </w:rPr>
        <w:t xml:space="preserve">which would be achieved if one were able to get rid of the confining </w:t>
      </w:r>
      <w:proofErr w:type="spellStart"/>
      <w:r w:rsidR="00445B97" w:rsidRPr="00F633AE">
        <w:rPr>
          <w:bCs/>
        </w:rPr>
        <w:t>nanoregions</w:t>
      </w:r>
      <w:proofErr w:type="spellEnd"/>
      <w:r w:rsidR="00445B97" w:rsidRPr="00F633AE">
        <w:rPr>
          <w:bCs/>
        </w:rPr>
        <w:t xml:space="preserve"> inside the nanotubes</w:t>
      </w:r>
      <w:r w:rsidR="004C1753" w:rsidRPr="00F633AE">
        <w:rPr>
          <w:bCs/>
        </w:rPr>
        <w:t xml:space="preserve">. </w:t>
      </w:r>
      <w:r w:rsidR="001A5A96" w:rsidRPr="00F633AE">
        <w:rPr>
          <w:bCs/>
        </w:rPr>
        <w:t xml:space="preserve">The </w:t>
      </w:r>
      <w:r w:rsidR="00966102" w:rsidRPr="00F633AE">
        <w:rPr>
          <w:bCs/>
        </w:rPr>
        <w:t xml:space="preserve">small amplitude of the measured signal (compared to the high Drude mobility) implies a low yield </w:t>
      </w:r>
      <w:r w:rsidR="000C2D34" w:rsidRPr="00F633AE">
        <w:rPr>
          <w:bCs/>
        </w:rPr>
        <w:t>(</w:t>
      </w:r>
      <w:r w:rsidR="000C2D34" w:rsidRPr="00F633AE">
        <w:rPr>
          <w:rFonts w:ascii="Symbol" w:hAnsi="Symbol"/>
          <w:bCs/>
        </w:rPr>
        <w:t></w:t>
      </w:r>
      <w:r w:rsidR="000C2D34" w:rsidRPr="00F633AE">
        <w:rPr>
          <w:bCs/>
        </w:rPr>
        <w:t> = </w:t>
      </w:r>
      <w:r w:rsidR="00750CFE" w:rsidRPr="00F633AE">
        <w:rPr>
          <w:bCs/>
        </w:rPr>
        <w:t>10</w:t>
      </w:r>
      <w:r w:rsidR="000C2D34" w:rsidRPr="00F633AE">
        <w:rPr>
          <w:bCs/>
        </w:rPr>
        <w:t>%</w:t>
      </w:r>
      <w:r w:rsidR="00966102" w:rsidRPr="00F633AE">
        <w:rPr>
          <w:bCs/>
        </w:rPr>
        <w:t xml:space="preserve"> as determined by amplitude fitting</w:t>
      </w:r>
      <w:r w:rsidR="000C2D34" w:rsidRPr="00F633AE">
        <w:rPr>
          <w:bCs/>
        </w:rPr>
        <w:t>)</w:t>
      </w:r>
      <w:r w:rsidR="00882932" w:rsidRPr="00F633AE">
        <w:rPr>
          <w:bCs/>
        </w:rPr>
        <w:t xml:space="preserve">, which we attribute to the presence of a </w:t>
      </w:r>
      <w:r w:rsidR="001E3333" w:rsidRPr="00F633AE">
        <w:rPr>
          <w:bCs/>
        </w:rPr>
        <w:t xml:space="preserve">high density of deep traps at the nanotube </w:t>
      </w:r>
      <w:r w:rsidR="00C20E85" w:rsidRPr="00F633AE">
        <w:rPr>
          <w:bCs/>
        </w:rPr>
        <w:t xml:space="preserve">wall </w:t>
      </w:r>
      <w:r w:rsidR="001E3333" w:rsidRPr="00F633AE">
        <w:rPr>
          <w:bCs/>
        </w:rPr>
        <w:t>surfaces</w:t>
      </w:r>
      <w:r w:rsidR="00882932" w:rsidRPr="00F633AE">
        <w:rPr>
          <w:bCs/>
        </w:rPr>
        <w:t xml:space="preserve">. </w:t>
      </w:r>
      <w:r w:rsidR="000D7F35" w:rsidRPr="00F633AE">
        <w:rPr>
          <w:bCs/>
        </w:rPr>
        <w:t xml:space="preserve">Since the used </w:t>
      </w:r>
      <w:r w:rsidR="00882932" w:rsidRPr="00F633AE">
        <w:rPr>
          <w:bCs/>
        </w:rPr>
        <w:t xml:space="preserve">short-wavelength excitation </w:t>
      </w:r>
      <w:r w:rsidR="00E57CB8" w:rsidRPr="00F633AE">
        <w:rPr>
          <w:bCs/>
        </w:rPr>
        <w:t xml:space="preserve">(the penetration depth for this wavelength in anatase is </w:t>
      </w:r>
      <w:r w:rsidR="00E57CB8" w:rsidRPr="00F633AE">
        <w:rPr>
          <w:bCs/>
          <w:lang w:val="cs-CZ"/>
        </w:rPr>
        <w:t xml:space="preserve">~ 15 nm) </w:t>
      </w:r>
      <w:r w:rsidR="00882932" w:rsidRPr="00F633AE">
        <w:rPr>
          <w:bCs/>
        </w:rPr>
        <w:t>generates a significant fraction of charges close to these traps, the overall quantum yield of mobile charges</w:t>
      </w:r>
      <w:r w:rsidR="000D7F35" w:rsidRPr="00F633AE">
        <w:rPr>
          <w:bCs/>
        </w:rPr>
        <w:t xml:space="preserve"> </w:t>
      </w:r>
      <w:r w:rsidR="00B0266D" w:rsidRPr="00F633AE">
        <w:rPr>
          <w:bCs/>
        </w:rPr>
        <w:t xml:space="preserve">may be </w:t>
      </w:r>
      <w:r w:rsidR="000D7F35" w:rsidRPr="00F633AE">
        <w:rPr>
          <w:bCs/>
        </w:rPr>
        <w:t>reduced</w:t>
      </w:r>
      <w:r w:rsidR="00882932" w:rsidRPr="00F633AE">
        <w:rPr>
          <w:bCs/>
        </w:rPr>
        <w:t xml:space="preserve">. Similar conclusion was drawn also for </w:t>
      </w:r>
      <w:r w:rsidR="00A13268" w:rsidRPr="00F633AE">
        <w:rPr>
          <w:bCs/>
        </w:rPr>
        <w:t xml:space="preserve">electrons </w:t>
      </w:r>
      <w:r w:rsidR="008E0166" w:rsidRPr="00F633AE">
        <w:rPr>
          <w:bCs/>
        </w:rPr>
        <w:t>in</w:t>
      </w:r>
      <w:r w:rsidR="00A13268" w:rsidRPr="00F633AE">
        <w:rPr>
          <w:bCs/>
        </w:rPr>
        <w:t xml:space="preserve"> </w:t>
      </w:r>
      <w:proofErr w:type="spellStart"/>
      <w:r w:rsidR="00882932" w:rsidRPr="00F633AE">
        <w:rPr>
          <w:bCs/>
        </w:rPr>
        <w:t>InP</w:t>
      </w:r>
      <w:proofErr w:type="spellEnd"/>
      <w:r w:rsidR="00882932" w:rsidRPr="00F633AE">
        <w:rPr>
          <w:bCs/>
        </w:rPr>
        <w:t xml:space="preserve"> nanowires</w:t>
      </w:r>
      <w:r w:rsidR="001717BF" w:rsidRPr="00F633AE">
        <w:rPr>
          <w:bCs/>
        </w:rPr>
        <w:t xml:space="preserve"> [</w:t>
      </w:r>
      <w:r w:rsidR="00A75623" w:rsidRPr="00F633AE">
        <w:rPr>
          <w:bCs/>
        </w:rPr>
        <w:t>3</w:t>
      </w:r>
      <w:r w:rsidR="00E41DC3" w:rsidRPr="00F633AE">
        <w:rPr>
          <w:bCs/>
        </w:rPr>
        <w:t>7</w:t>
      </w:r>
      <w:r w:rsidR="001717BF" w:rsidRPr="00F633AE">
        <w:rPr>
          <w:bCs/>
        </w:rPr>
        <w:t>]</w:t>
      </w:r>
      <w:r w:rsidR="00882932" w:rsidRPr="00F633AE">
        <w:rPr>
          <w:bCs/>
        </w:rPr>
        <w:t>.</w:t>
      </w:r>
    </w:p>
    <w:p w14:paraId="0B59AD14" w14:textId="596044ED" w:rsidR="00F324B8" w:rsidRPr="00F633AE" w:rsidRDefault="00F324B8" w:rsidP="00560095">
      <w:r w:rsidRPr="00F633AE">
        <w:rPr>
          <w:bCs/>
        </w:rPr>
        <w:t xml:space="preserve">These </w:t>
      </w:r>
      <w:r w:rsidR="004A6CD9" w:rsidRPr="00F633AE">
        <w:rPr>
          <w:bCs/>
        </w:rPr>
        <w:t xml:space="preserve">findings </w:t>
      </w:r>
      <w:r w:rsidRPr="00F633AE">
        <w:rPr>
          <w:bCs/>
        </w:rPr>
        <w:t xml:space="preserve">are quite striking in the view </w:t>
      </w:r>
      <w:r w:rsidR="002C7F95" w:rsidRPr="00F633AE">
        <w:rPr>
          <w:bCs/>
        </w:rPr>
        <w:t xml:space="preserve">of </w:t>
      </w:r>
      <w:r w:rsidR="004A6CD9" w:rsidRPr="00F633AE">
        <w:rPr>
          <w:bCs/>
        </w:rPr>
        <w:t xml:space="preserve">THz conductivity spectra of other </w:t>
      </w:r>
      <w:r w:rsidR="006C3296" w:rsidRPr="00F633AE">
        <w:rPr>
          <w:bCs/>
        </w:rPr>
        <w:t xml:space="preserve">crystalline </w:t>
      </w:r>
      <w:r w:rsidR="004A6CD9" w:rsidRPr="00F633AE">
        <w:rPr>
          <w:bCs/>
        </w:rPr>
        <w:t>TiO</w:t>
      </w:r>
      <w:r w:rsidR="004A6CD9" w:rsidRPr="00F633AE">
        <w:rPr>
          <w:bCs/>
          <w:vertAlign w:val="subscript"/>
        </w:rPr>
        <w:t>2</w:t>
      </w:r>
      <w:r w:rsidR="004A6CD9" w:rsidRPr="00F633AE">
        <w:rPr>
          <w:bCs/>
        </w:rPr>
        <w:t xml:space="preserve"> nanotube</w:t>
      </w:r>
      <w:r w:rsidR="006208B0" w:rsidRPr="00F633AE">
        <w:rPr>
          <w:bCs/>
        </w:rPr>
        <w:t xml:space="preserve"> layer</w:t>
      </w:r>
      <w:r w:rsidR="004A6CD9" w:rsidRPr="00F633AE">
        <w:rPr>
          <w:bCs/>
        </w:rPr>
        <w:t xml:space="preserve">s prepared by anodization of </w:t>
      </w:r>
      <w:proofErr w:type="spellStart"/>
      <w:r w:rsidR="006208B0" w:rsidRPr="00F633AE">
        <w:rPr>
          <w:bCs/>
        </w:rPr>
        <w:t>Ti</w:t>
      </w:r>
      <w:proofErr w:type="spellEnd"/>
      <w:r w:rsidR="004A6CD9" w:rsidRPr="00F633AE">
        <w:rPr>
          <w:bCs/>
        </w:rPr>
        <w:t xml:space="preserve">: </w:t>
      </w:r>
      <w:r w:rsidR="00EB6E20" w:rsidRPr="00F633AE">
        <w:rPr>
          <w:bCs/>
        </w:rPr>
        <w:t xml:space="preserve">an </w:t>
      </w:r>
      <w:proofErr w:type="spellStart"/>
      <w:r w:rsidR="00EB6E20" w:rsidRPr="00F633AE">
        <w:rPr>
          <w:bCs/>
        </w:rPr>
        <w:t>excitonic</w:t>
      </w:r>
      <w:proofErr w:type="spellEnd"/>
      <w:r w:rsidR="00EB6E20" w:rsidRPr="00F633AE">
        <w:rPr>
          <w:bCs/>
        </w:rPr>
        <w:t xml:space="preserve"> response superposed on a power-</w:t>
      </w:r>
      <w:r w:rsidR="004A6CD9" w:rsidRPr="00F633AE">
        <w:rPr>
          <w:bCs/>
        </w:rPr>
        <w:t>law conductivity was observed by Richter et al.</w:t>
      </w:r>
      <w:r w:rsidR="001717BF" w:rsidRPr="00F633AE">
        <w:rPr>
          <w:bCs/>
        </w:rPr>
        <w:t xml:space="preserve"> [</w:t>
      </w:r>
      <w:r w:rsidR="00E41DC3" w:rsidRPr="00F633AE">
        <w:rPr>
          <w:bCs/>
        </w:rPr>
        <w:t>15</w:t>
      </w:r>
      <w:r w:rsidR="001717BF" w:rsidRPr="00F633AE">
        <w:rPr>
          <w:bCs/>
        </w:rPr>
        <w:t>]</w:t>
      </w:r>
      <w:r w:rsidR="004A6CD9" w:rsidRPr="00F633AE">
        <w:rPr>
          <w:bCs/>
        </w:rPr>
        <w:t xml:space="preserve">, </w:t>
      </w:r>
      <w:r w:rsidR="00EB6E20" w:rsidRPr="00F633AE">
        <w:rPr>
          <w:bCs/>
        </w:rPr>
        <w:t xml:space="preserve">a </w:t>
      </w:r>
      <w:r w:rsidR="004A6CD9" w:rsidRPr="00F633AE">
        <w:rPr>
          <w:bCs/>
        </w:rPr>
        <w:t>Drude</w:t>
      </w:r>
      <w:r w:rsidR="00EB6E20" w:rsidRPr="00F633AE">
        <w:rPr>
          <w:bCs/>
        </w:rPr>
        <w:t>-like</w:t>
      </w:r>
      <w:r w:rsidR="004A6CD9" w:rsidRPr="00F633AE">
        <w:rPr>
          <w:bCs/>
        </w:rPr>
        <w:t xml:space="preserve"> mobility </w:t>
      </w:r>
      <w:r w:rsidR="00EB6E20" w:rsidRPr="00F633AE">
        <w:rPr>
          <w:bCs/>
        </w:rPr>
        <w:t>spectra with very small amplitude were reported</w:t>
      </w:r>
      <w:r w:rsidR="004A6CD9" w:rsidRPr="00F633AE">
        <w:rPr>
          <w:bCs/>
        </w:rPr>
        <w:t xml:space="preserve"> by </w:t>
      </w:r>
      <w:proofErr w:type="spellStart"/>
      <w:r w:rsidR="004A6CD9" w:rsidRPr="00F633AE">
        <w:rPr>
          <w:bCs/>
        </w:rPr>
        <w:t>W</w:t>
      </w:r>
      <w:r w:rsidR="004A6CD9" w:rsidRPr="00F633AE">
        <w:t>ehrenfennig</w:t>
      </w:r>
      <w:proofErr w:type="spellEnd"/>
      <w:r w:rsidR="004A6CD9" w:rsidRPr="00F633AE">
        <w:t xml:space="preserve"> et al.</w:t>
      </w:r>
      <w:r w:rsidR="001717BF" w:rsidRPr="00F633AE">
        <w:t xml:space="preserve"> [</w:t>
      </w:r>
      <w:r w:rsidR="00E41DC3" w:rsidRPr="00F633AE">
        <w:t>16</w:t>
      </w:r>
      <w:r w:rsidR="001717BF" w:rsidRPr="00F633AE">
        <w:t>]</w:t>
      </w:r>
      <w:r w:rsidR="004A6CD9" w:rsidRPr="00F633AE">
        <w:t xml:space="preserve">, and </w:t>
      </w:r>
      <w:r w:rsidR="00EB6E20" w:rsidRPr="00F633AE">
        <w:t>an</w:t>
      </w:r>
      <w:r w:rsidR="004A6CD9" w:rsidRPr="00F633AE">
        <w:t xml:space="preserve"> extremely small conductivity</w:t>
      </w:r>
      <w:r w:rsidR="00EB6E20" w:rsidRPr="00F633AE">
        <w:t xml:space="preserve"> with the spectra characteristic for weakly localized charge carriers</w:t>
      </w:r>
      <w:r w:rsidR="004A6CD9" w:rsidRPr="00F633AE">
        <w:t xml:space="preserve"> was observed by us on much </w:t>
      </w:r>
      <w:r w:rsidR="006208B0" w:rsidRPr="00F633AE">
        <w:t xml:space="preserve">lower aspect ratio </w:t>
      </w:r>
      <w:r w:rsidR="004A6CD9" w:rsidRPr="00F633AE">
        <w:t>nanotube</w:t>
      </w:r>
      <w:r w:rsidR="006208B0" w:rsidRPr="00F633AE">
        <w:t xml:space="preserve"> layer</w:t>
      </w:r>
      <w:r w:rsidR="004A6CD9" w:rsidRPr="00F633AE">
        <w:t>s</w:t>
      </w:r>
      <w:r w:rsidR="001717BF" w:rsidRPr="00F633AE">
        <w:t xml:space="preserve"> [</w:t>
      </w:r>
      <w:r w:rsidR="00E41DC3" w:rsidRPr="00F633AE">
        <w:t>17</w:t>
      </w:r>
      <w:r w:rsidR="001717BF" w:rsidRPr="00F633AE">
        <w:t>]</w:t>
      </w:r>
      <w:r w:rsidR="004A6CD9" w:rsidRPr="00F633AE">
        <w:t xml:space="preserve">. </w:t>
      </w:r>
      <w:r w:rsidR="00BF2CF2" w:rsidRPr="00F633AE">
        <w:t xml:space="preserve">These results clearly </w:t>
      </w:r>
      <w:r w:rsidR="002C7F95" w:rsidRPr="00F633AE">
        <w:t xml:space="preserve">suggest </w:t>
      </w:r>
      <w:r w:rsidR="00BF2CF2" w:rsidRPr="00F633AE">
        <w:t>that</w:t>
      </w:r>
      <w:r w:rsidR="002544DF" w:rsidRPr="00F633AE">
        <w:t xml:space="preserve"> the</w:t>
      </w:r>
      <w:r w:rsidR="00BF2CF2" w:rsidRPr="00F633AE">
        <w:t xml:space="preserve"> charge transport properties of TiO</w:t>
      </w:r>
      <w:r w:rsidR="00BF2CF2" w:rsidRPr="00F633AE">
        <w:rPr>
          <w:vertAlign w:val="subscript"/>
        </w:rPr>
        <w:t>2</w:t>
      </w:r>
      <w:r w:rsidR="00BF2CF2" w:rsidRPr="00F633AE">
        <w:t xml:space="preserve"> nanotube</w:t>
      </w:r>
      <w:r w:rsidR="00DE0911" w:rsidRPr="00F633AE">
        <w:t xml:space="preserve"> layer</w:t>
      </w:r>
      <w:r w:rsidR="00BF2CF2" w:rsidRPr="00F633AE">
        <w:t>s sensi</w:t>
      </w:r>
      <w:r w:rsidR="002C7F95" w:rsidRPr="00F633AE">
        <w:t>bly</w:t>
      </w:r>
      <w:r w:rsidR="00BF2CF2" w:rsidRPr="00F633AE">
        <w:t xml:space="preserve"> depend on the protocol of the nanotube</w:t>
      </w:r>
      <w:r w:rsidR="002C7F95" w:rsidRPr="00F633AE">
        <w:t xml:space="preserve"> preparation</w:t>
      </w:r>
      <w:r w:rsidR="004B716A" w:rsidRPr="00F633AE">
        <w:t>.</w:t>
      </w:r>
    </w:p>
    <w:p w14:paraId="3B255788" w14:textId="77777777" w:rsidR="00687405" w:rsidRPr="00F633AE" w:rsidRDefault="00687405" w:rsidP="004B114A"/>
    <w:p w14:paraId="229BD426" w14:textId="460E210F" w:rsidR="00687405" w:rsidRPr="00F633AE" w:rsidRDefault="00D20488" w:rsidP="00D20488">
      <w:pPr>
        <w:pStyle w:val="Nadpis1"/>
      </w:pPr>
      <w:r w:rsidRPr="00F633AE">
        <w:t>5</w:t>
      </w:r>
      <w:r w:rsidR="00687405" w:rsidRPr="00F633AE">
        <w:t>. Conclusions</w:t>
      </w:r>
    </w:p>
    <w:p w14:paraId="4291B0F4" w14:textId="7F5CA56E" w:rsidR="004830A3" w:rsidRPr="00F633AE" w:rsidRDefault="00992471" w:rsidP="005B138C">
      <w:r w:rsidRPr="00F633AE">
        <w:t xml:space="preserve">Time-domain terahertz spectroscopy was employed to characterize </w:t>
      </w:r>
      <w:r w:rsidR="00542AE9" w:rsidRPr="00F633AE">
        <w:t>s</w:t>
      </w:r>
      <w:r w:rsidRPr="00F633AE">
        <w:t>elf-organized anodic TiO</w:t>
      </w:r>
      <w:r w:rsidRPr="00F633AE">
        <w:rPr>
          <w:vertAlign w:val="subscript"/>
        </w:rPr>
        <w:t>2</w:t>
      </w:r>
      <w:r w:rsidRPr="00F633AE">
        <w:t xml:space="preserve"> nanotube</w:t>
      </w:r>
      <w:r w:rsidR="00542AE9" w:rsidRPr="00F633AE">
        <w:t xml:space="preserve"> layer</w:t>
      </w:r>
      <w:r w:rsidRPr="00F633AE">
        <w:t>s. A careful analysis made it possible to reliably determine their effective THz permittivity and effective THz photoconductivity</w:t>
      </w:r>
      <w:r w:rsidR="005B138C" w:rsidRPr="00F633AE">
        <w:t xml:space="preserve">. In </w:t>
      </w:r>
      <w:r w:rsidRPr="00F633AE">
        <w:t xml:space="preserve">particular, we demonstrated that the observed apparent resonance in transient terahertz transmission spectra is caused by </w:t>
      </w:r>
      <w:proofErr w:type="spellStart"/>
      <w:r w:rsidRPr="00F633AE">
        <w:t>Fabry-Pérot</w:t>
      </w:r>
      <w:proofErr w:type="spellEnd"/>
      <w:r w:rsidRPr="00F633AE">
        <w:t xml:space="preserve"> interferences in the film</w:t>
      </w:r>
      <w:r w:rsidR="005B138C" w:rsidRPr="00F633AE">
        <w:t>, and not by an additional low-energy excitation</w:t>
      </w:r>
      <w:r w:rsidR="004830A3" w:rsidRPr="00F633AE">
        <w:t>.</w:t>
      </w:r>
    </w:p>
    <w:p w14:paraId="17F921C5" w14:textId="1C034F69" w:rsidR="00992471" w:rsidRPr="00F633AE" w:rsidRDefault="00BC158E" w:rsidP="005D398E">
      <w:r w:rsidRPr="00F633AE">
        <w:t xml:space="preserve">The measurement </w:t>
      </w:r>
      <w:r w:rsidR="009B33D7" w:rsidRPr="00F633AE">
        <w:t xml:space="preserve">and analysis of the effective </w:t>
      </w:r>
      <w:r w:rsidRPr="00F633AE">
        <w:t xml:space="preserve">steady-state </w:t>
      </w:r>
      <w:r w:rsidR="009B33D7" w:rsidRPr="00F633AE">
        <w:t xml:space="preserve">permittivity </w:t>
      </w:r>
      <w:r w:rsidR="003635E2" w:rsidRPr="00F633AE">
        <w:t>provide</w:t>
      </w:r>
      <w:r w:rsidRPr="00F633AE">
        <w:t>d</w:t>
      </w:r>
      <w:r w:rsidR="003635E2" w:rsidRPr="00F633AE">
        <w:t xml:space="preserve"> a mean to </w:t>
      </w:r>
      <w:r w:rsidR="009B33D7" w:rsidRPr="00F633AE">
        <w:t>assess the in-plane electrical connectivity of the nanotubes. We show</w:t>
      </w:r>
      <w:r w:rsidRPr="00F633AE">
        <w:t>ed</w:t>
      </w:r>
      <w:r w:rsidR="009B33D7" w:rsidRPr="00F633AE">
        <w:t xml:space="preserve"> that the electrical connectivity </w:t>
      </w:r>
      <w:r w:rsidR="00065181" w:rsidRPr="00F633AE">
        <w:t xml:space="preserve">qualitatively correlates with </w:t>
      </w:r>
      <w:r w:rsidR="002209BF" w:rsidRPr="00F633AE">
        <w:t xml:space="preserve">the </w:t>
      </w:r>
      <w:r w:rsidR="00065181" w:rsidRPr="00F633AE">
        <w:t xml:space="preserve">geometrical </w:t>
      </w:r>
      <w:r w:rsidR="002209BF" w:rsidRPr="00F633AE">
        <w:t xml:space="preserve">nanotube connectivity </w:t>
      </w:r>
      <w:r w:rsidR="009B33D7" w:rsidRPr="00F633AE">
        <w:t>observed in SEM images</w:t>
      </w:r>
      <w:r w:rsidR="00992471" w:rsidRPr="00F633AE">
        <w:t xml:space="preserve">. The terahertz photoconductivity spectra exhibit a pronounced dispersion which </w:t>
      </w:r>
      <w:r w:rsidRPr="00F633AE">
        <w:t>suggests</w:t>
      </w:r>
      <w:r w:rsidR="00FB4036" w:rsidRPr="00F633AE">
        <w:t>—</w:t>
      </w:r>
      <w:r w:rsidR="00992471" w:rsidRPr="00F633AE">
        <w:t>in the light of Monte-Carlo calculations of the THz conductivity</w:t>
      </w:r>
      <w:r w:rsidR="00FB4036" w:rsidRPr="00F633AE">
        <w:t>—</w:t>
      </w:r>
      <w:r w:rsidR="00992471" w:rsidRPr="00F633AE">
        <w:t xml:space="preserve">a confinement of charges on distances </w:t>
      </w:r>
      <w:r w:rsidR="009B33D7" w:rsidRPr="00F633AE">
        <w:t xml:space="preserve">~10 nm, </w:t>
      </w:r>
      <w:r w:rsidR="003662A0" w:rsidRPr="00F633AE">
        <w:t xml:space="preserve">thus </w:t>
      </w:r>
      <w:r w:rsidR="009E402C" w:rsidRPr="00F633AE">
        <w:t xml:space="preserve">indicating that there are obstacles for </w:t>
      </w:r>
      <w:r w:rsidRPr="00F633AE">
        <w:t xml:space="preserve">the </w:t>
      </w:r>
      <w:r w:rsidR="009E402C" w:rsidRPr="00F633AE">
        <w:t xml:space="preserve">charge </w:t>
      </w:r>
      <w:r w:rsidR="003662A0" w:rsidRPr="00F633AE">
        <w:t>motion along the circumference of the nanotube wall</w:t>
      </w:r>
      <w:r w:rsidR="00FB4036" w:rsidRPr="00F633AE">
        <w:t>s</w:t>
      </w:r>
      <w:r w:rsidR="00992471" w:rsidRPr="00F633AE">
        <w:t xml:space="preserve">. </w:t>
      </w:r>
      <w:r w:rsidR="00415374" w:rsidRPr="00F633AE">
        <w:t xml:space="preserve">The mobility of charges inside the confinement areas is comparable to that of </w:t>
      </w:r>
      <w:r w:rsidRPr="00F633AE">
        <w:t xml:space="preserve">the </w:t>
      </w:r>
      <w:r w:rsidR="00415374" w:rsidRPr="00F633AE">
        <w:t xml:space="preserve">bulk </w:t>
      </w:r>
      <w:r w:rsidR="00542AE9" w:rsidRPr="00F633AE">
        <w:t>TiO</w:t>
      </w:r>
      <w:r w:rsidR="00542AE9" w:rsidRPr="00F633AE">
        <w:rPr>
          <w:vertAlign w:val="subscript"/>
        </w:rPr>
        <w:t xml:space="preserve">2 </w:t>
      </w:r>
      <w:r w:rsidR="00415374" w:rsidRPr="00F633AE">
        <w:t>anatase</w:t>
      </w:r>
      <w:r w:rsidR="000D634D" w:rsidRPr="00F633AE">
        <w:t>: t</w:t>
      </w:r>
      <w:r w:rsidR="00485C4E" w:rsidRPr="00F633AE">
        <w:t xml:space="preserve">here is </w:t>
      </w:r>
      <w:r w:rsidR="000D634D" w:rsidRPr="00F633AE">
        <w:t xml:space="preserve">thus </w:t>
      </w:r>
      <w:r w:rsidR="005259A3" w:rsidRPr="00F633AE">
        <w:t xml:space="preserve">a </w:t>
      </w:r>
      <w:r w:rsidR="00542AE9" w:rsidRPr="00F633AE">
        <w:t>room</w:t>
      </w:r>
      <w:r w:rsidR="00485C4E" w:rsidRPr="00F633AE">
        <w:t xml:space="preserve"> for </w:t>
      </w:r>
      <w:r w:rsidR="004B022D" w:rsidRPr="00F633AE">
        <w:t xml:space="preserve">further </w:t>
      </w:r>
      <w:r w:rsidR="00542AE9" w:rsidRPr="00F633AE">
        <w:t>optimization of anodization protocol to result into TiO</w:t>
      </w:r>
      <w:r w:rsidR="00542AE9" w:rsidRPr="00F633AE">
        <w:rPr>
          <w:vertAlign w:val="subscript"/>
        </w:rPr>
        <w:t xml:space="preserve">2 </w:t>
      </w:r>
      <w:r w:rsidR="00542AE9" w:rsidRPr="00F633AE">
        <w:t xml:space="preserve">nanotube layers with </w:t>
      </w:r>
      <w:r w:rsidR="004B022D" w:rsidRPr="00F633AE">
        <w:t>suppress</w:t>
      </w:r>
      <w:r w:rsidR="00542AE9" w:rsidRPr="00F633AE">
        <w:t>ed</w:t>
      </w:r>
      <w:r w:rsidR="004B022D" w:rsidRPr="00F633AE">
        <w:t xml:space="preserve"> confining barriers, which would lead to a material with excellent long-distance charge mobility.</w:t>
      </w:r>
    </w:p>
    <w:p w14:paraId="4F26842E" w14:textId="77777777" w:rsidR="005C4C2F" w:rsidRPr="00F633AE" w:rsidRDefault="005C4C2F" w:rsidP="00D82B4C"/>
    <w:p w14:paraId="0B9A4007" w14:textId="271726B3" w:rsidR="00B3468F" w:rsidRPr="00F633AE" w:rsidRDefault="00D20488" w:rsidP="00B55825">
      <w:pPr>
        <w:pStyle w:val="Nadpis1"/>
      </w:pPr>
      <w:r w:rsidRPr="00F633AE">
        <w:t xml:space="preserve">6. </w:t>
      </w:r>
      <w:r w:rsidR="00B3468F" w:rsidRPr="00F633AE">
        <w:t>References</w:t>
      </w:r>
    </w:p>
    <w:p w14:paraId="365F15E0" w14:textId="73DB8370" w:rsidR="00EB15D3" w:rsidRPr="00F633AE" w:rsidRDefault="00024B49" w:rsidP="006F6E11">
      <w:pPr>
        <w:autoSpaceDE w:val="0"/>
        <w:autoSpaceDN w:val="0"/>
        <w:adjustRightInd w:val="0"/>
        <w:ind w:left="539" w:hanging="539"/>
      </w:pPr>
      <w:r w:rsidRPr="00F633AE">
        <w:t>[</w:t>
      </w:r>
      <w:r w:rsidR="00017E04" w:rsidRPr="00F633AE">
        <w:t>1</w:t>
      </w:r>
      <w:r w:rsidRPr="00F633AE">
        <w:t>]</w:t>
      </w:r>
      <w:r w:rsidR="00017E04" w:rsidRPr="00F633AE">
        <w:tab/>
      </w:r>
      <w:r w:rsidR="00EB15D3" w:rsidRPr="00F633AE">
        <w:t xml:space="preserve">Special Issue on Titanium Dioxide Nanomaterials. Chem. Rev. </w:t>
      </w:r>
      <w:r w:rsidR="006F6E11" w:rsidRPr="00F633AE">
        <w:rPr>
          <w:b/>
          <w:bCs/>
        </w:rPr>
        <w:t>114</w:t>
      </w:r>
      <w:r w:rsidR="006F6E11" w:rsidRPr="00F633AE">
        <w:t xml:space="preserve"> (</w:t>
      </w:r>
      <w:r w:rsidR="00EB15D3" w:rsidRPr="00F633AE">
        <w:t>2014</w:t>
      </w:r>
      <w:r w:rsidR="006F6E11" w:rsidRPr="00F633AE">
        <w:t>)</w:t>
      </w:r>
      <w:r w:rsidR="00EB15D3" w:rsidRPr="00F633AE">
        <w:t>.</w:t>
      </w:r>
    </w:p>
    <w:p w14:paraId="78D6F0F0" w14:textId="14BE3FA2" w:rsidR="00EB15D3" w:rsidRPr="00F633AE" w:rsidRDefault="00024B49" w:rsidP="00D25500">
      <w:pPr>
        <w:autoSpaceDE w:val="0"/>
        <w:autoSpaceDN w:val="0"/>
        <w:adjustRightInd w:val="0"/>
        <w:ind w:left="539" w:hanging="539"/>
      </w:pPr>
      <w:r w:rsidRPr="00F633AE">
        <w:t>[</w:t>
      </w:r>
      <w:r w:rsidR="00017E04" w:rsidRPr="00F633AE">
        <w:t>2</w:t>
      </w:r>
      <w:r w:rsidRPr="00F633AE">
        <w:t>]</w:t>
      </w:r>
      <w:r w:rsidR="00017E04" w:rsidRPr="00F633AE">
        <w:tab/>
      </w:r>
      <w:r w:rsidR="00D25500" w:rsidRPr="00F633AE">
        <w:t xml:space="preserve">J. M. </w:t>
      </w:r>
      <w:r w:rsidR="00EB15D3" w:rsidRPr="00F633AE">
        <w:t xml:space="preserve">Macak, </w:t>
      </w:r>
      <w:r w:rsidR="00D25500" w:rsidRPr="00F633AE">
        <w:t xml:space="preserve">H. </w:t>
      </w:r>
      <w:r w:rsidR="00EB15D3" w:rsidRPr="00F633AE">
        <w:t xml:space="preserve">Tsuchiya, </w:t>
      </w:r>
      <w:r w:rsidR="00D25500" w:rsidRPr="00F633AE">
        <w:t xml:space="preserve">A. </w:t>
      </w:r>
      <w:proofErr w:type="spellStart"/>
      <w:r w:rsidR="00EB15D3" w:rsidRPr="00F633AE">
        <w:t>Ghicov</w:t>
      </w:r>
      <w:proofErr w:type="spellEnd"/>
      <w:r w:rsidR="00EB15D3" w:rsidRPr="00F633AE">
        <w:t xml:space="preserve">, </w:t>
      </w:r>
      <w:r w:rsidR="00D25500" w:rsidRPr="00F633AE">
        <w:t xml:space="preserve">K. </w:t>
      </w:r>
      <w:r w:rsidR="00EB15D3" w:rsidRPr="00F633AE">
        <w:t xml:space="preserve">Yasuda, </w:t>
      </w:r>
      <w:r w:rsidR="00D25500" w:rsidRPr="00F633AE">
        <w:t xml:space="preserve">R. </w:t>
      </w:r>
      <w:r w:rsidR="00EB15D3" w:rsidRPr="00F633AE">
        <w:t xml:space="preserve">Hahn, </w:t>
      </w:r>
      <w:r w:rsidR="00D25500" w:rsidRPr="00F633AE">
        <w:t xml:space="preserve">S. </w:t>
      </w:r>
      <w:r w:rsidR="00EB15D3" w:rsidRPr="00F633AE">
        <w:t xml:space="preserve">Bauer, </w:t>
      </w:r>
      <w:r w:rsidR="00D25500" w:rsidRPr="00F633AE">
        <w:t xml:space="preserve">and P. </w:t>
      </w:r>
      <w:proofErr w:type="spellStart"/>
      <w:r w:rsidR="00EB15D3" w:rsidRPr="00F633AE">
        <w:t>Schmuki</w:t>
      </w:r>
      <w:proofErr w:type="spellEnd"/>
      <w:r w:rsidR="00EB15D3" w:rsidRPr="00F633AE">
        <w:t xml:space="preserve">, </w:t>
      </w:r>
      <w:proofErr w:type="spellStart"/>
      <w:r w:rsidR="00EB15D3" w:rsidRPr="00F633AE">
        <w:t>Curr</w:t>
      </w:r>
      <w:proofErr w:type="spellEnd"/>
      <w:r w:rsidR="00EB15D3" w:rsidRPr="00F633AE">
        <w:t xml:space="preserve">. </w:t>
      </w:r>
      <w:proofErr w:type="spellStart"/>
      <w:r w:rsidR="00EB15D3" w:rsidRPr="00F633AE">
        <w:t>Opin</w:t>
      </w:r>
      <w:proofErr w:type="spellEnd"/>
      <w:r w:rsidR="00EB15D3" w:rsidRPr="00F633AE">
        <w:t xml:space="preserve">. </w:t>
      </w:r>
      <w:proofErr w:type="gramStart"/>
      <w:r w:rsidR="00EB15D3" w:rsidRPr="00F633AE">
        <w:t>Solid State Mater.</w:t>
      </w:r>
      <w:proofErr w:type="gramEnd"/>
      <w:r w:rsidR="00EB15D3" w:rsidRPr="00F633AE">
        <w:t xml:space="preserve"> </w:t>
      </w:r>
      <w:proofErr w:type="gramStart"/>
      <w:r w:rsidR="00EB15D3" w:rsidRPr="00F633AE">
        <w:t>Sci.</w:t>
      </w:r>
      <w:r w:rsidR="00D25500" w:rsidRPr="00F633AE">
        <w:t xml:space="preserve"> </w:t>
      </w:r>
      <w:r w:rsidR="00D25500" w:rsidRPr="00F633AE">
        <w:rPr>
          <w:b/>
          <w:bCs/>
        </w:rPr>
        <w:t>11</w:t>
      </w:r>
      <w:r w:rsidR="00D25500" w:rsidRPr="00F633AE">
        <w:t>, 3 (2007).</w:t>
      </w:r>
      <w:proofErr w:type="gramEnd"/>
    </w:p>
    <w:p w14:paraId="68E61ABA" w14:textId="3376C02A" w:rsidR="00EB15D3" w:rsidRPr="00F633AE" w:rsidRDefault="00024B49" w:rsidP="00D25500">
      <w:pPr>
        <w:autoSpaceDE w:val="0"/>
        <w:autoSpaceDN w:val="0"/>
        <w:adjustRightInd w:val="0"/>
        <w:ind w:left="539" w:hanging="539"/>
      </w:pPr>
      <w:r w:rsidRPr="00F633AE">
        <w:t>[</w:t>
      </w:r>
      <w:r w:rsidR="00017E04" w:rsidRPr="00F633AE">
        <w:t>3</w:t>
      </w:r>
      <w:r w:rsidRPr="00F633AE">
        <w:t>]</w:t>
      </w:r>
      <w:r w:rsidR="00017E04" w:rsidRPr="00F633AE">
        <w:tab/>
      </w:r>
      <w:r w:rsidR="00D25500" w:rsidRPr="00F633AE">
        <w:t xml:space="preserve">K. </w:t>
      </w:r>
      <w:r w:rsidR="00EB15D3" w:rsidRPr="00F633AE">
        <w:t xml:space="preserve">Lee, </w:t>
      </w:r>
      <w:r w:rsidR="00D25500" w:rsidRPr="00F633AE">
        <w:t xml:space="preserve">A. </w:t>
      </w:r>
      <w:proofErr w:type="spellStart"/>
      <w:r w:rsidR="00EB15D3" w:rsidRPr="00F633AE">
        <w:t>Mazare</w:t>
      </w:r>
      <w:proofErr w:type="spellEnd"/>
      <w:r w:rsidR="00EB15D3" w:rsidRPr="00F633AE">
        <w:t xml:space="preserve">, </w:t>
      </w:r>
      <w:r w:rsidR="00D25500" w:rsidRPr="00F633AE">
        <w:t xml:space="preserve">and P. </w:t>
      </w:r>
      <w:proofErr w:type="spellStart"/>
      <w:r w:rsidR="00EB15D3" w:rsidRPr="00F633AE">
        <w:t>Schmuki</w:t>
      </w:r>
      <w:proofErr w:type="spellEnd"/>
      <w:r w:rsidR="00EB15D3" w:rsidRPr="00F633AE">
        <w:t>, Chem. Rev.</w:t>
      </w:r>
      <w:r w:rsidR="00D25500" w:rsidRPr="00F633AE">
        <w:t xml:space="preserve"> </w:t>
      </w:r>
      <w:r w:rsidR="00D25500" w:rsidRPr="00F633AE">
        <w:rPr>
          <w:b/>
          <w:bCs/>
        </w:rPr>
        <w:t>114</w:t>
      </w:r>
      <w:r w:rsidR="00D25500" w:rsidRPr="00F633AE">
        <w:t xml:space="preserve">, </w:t>
      </w:r>
      <w:r w:rsidR="00EB15D3" w:rsidRPr="00F633AE">
        <w:t>9385</w:t>
      </w:r>
      <w:r w:rsidR="00D25500" w:rsidRPr="00F633AE">
        <w:t xml:space="preserve"> (2014).</w:t>
      </w:r>
    </w:p>
    <w:p w14:paraId="3EB6A4EA" w14:textId="69EF8A29" w:rsidR="00EB15D3" w:rsidRPr="00F633AE" w:rsidRDefault="00024B49" w:rsidP="006F6E11">
      <w:pPr>
        <w:autoSpaceDE w:val="0"/>
        <w:autoSpaceDN w:val="0"/>
        <w:adjustRightInd w:val="0"/>
        <w:ind w:left="539" w:hanging="539"/>
      </w:pPr>
      <w:r w:rsidRPr="00F633AE">
        <w:t>[</w:t>
      </w:r>
      <w:r w:rsidR="00017E04" w:rsidRPr="00F633AE">
        <w:t>4</w:t>
      </w:r>
      <w:r w:rsidRPr="00F633AE">
        <w:t>]</w:t>
      </w:r>
      <w:r w:rsidR="00017E04" w:rsidRPr="00F633AE">
        <w:tab/>
      </w:r>
      <w:r w:rsidR="006F6E11" w:rsidRPr="00F633AE">
        <w:t xml:space="preserve">J. A. </w:t>
      </w:r>
      <w:r w:rsidR="00EB15D3" w:rsidRPr="00F633AE">
        <w:t xml:space="preserve">Anta, </w:t>
      </w:r>
      <w:proofErr w:type="spellStart"/>
      <w:r w:rsidR="00EB15D3" w:rsidRPr="00F633AE">
        <w:t>Curr</w:t>
      </w:r>
      <w:proofErr w:type="spellEnd"/>
      <w:r w:rsidR="00EB15D3" w:rsidRPr="00F633AE">
        <w:t xml:space="preserve">. </w:t>
      </w:r>
      <w:proofErr w:type="spellStart"/>
      <w:r w:rsidR="00EB15D3" w:rsidRPr="00F633AE">
        <w:t>Opin</w:t>
      </w:r>
      <w:proofErr w:type="spellEnd"/>
      <w:r w:rsidR="00EB15D3" w:rsidRPr="00F633AE">
        <w:t xml:space="preserve">. </w:t>
      </w:r>
      <w:proofErr w:type="gramStart"/>
      <w:r w:rsidR="00EB15D3" w:rsidRPr="00F633AE">
        <w:t>Solid State Mater.</w:t>
      </w:r>
      <w:proofErr w:type="gramEnd"/>
      <w:r w:rsidR="00EB15D3" w:rsidRPr="00F633AE">
        <w:t xml:space="preserve"> </w:t>
      </w:r>
      <w:proofErr w:type="gramStart"/>
      <w:r w:rsidR="00EB15D3" w:rsidRPr="00F633AE">
        <w:t xml:space="preserve">Sci. </w:t>
      </w:r>
      <w:r w:rsidR="006F6E11" w:rsidRPr="00F633AE">
        <w:rPr>
          <w:b/>
          <w:bCs/>
        </w:rPr>
        <w:t>17</w:t>
      </w:r>
      <w:r w:rsidR="006F6E11" w:rsidRPr="00F633AE">
        <w:t xml:space="preserve">, </w:t>
      </w:r>
      <w:r w:rsidR="00EB15D3" w:rsidRPr="00F633AE">
        <w:t>124–131</w:t>
      </w:r>
      <w:r w:rsidR="006F6E11" w:rsidRPr="00F633AE">
        <w:t xml:space="preserve"> (2012)</w:t>
      </w:r>
      <w:r w:rsidR="00EB15D3" w:rsidRPr="00F633AE">
        <w:t>.</w:t>
      </w:r>
      <w:proofErr w:type="gramEnd"/>
    </w:p>
    <w:p w14:paraId="37E21AAB" w14:textId="4E0D3A61" w:rsidR="00557425" w:rsidRPr="00F633AE" w:rsidRDefault="00557425" w:rsidP="00E41DC3">
      <w:pPr>
        <w:autoSpaceDE w:val="0"/>
        <w:autoSpaceDN w:val="0"/>
        <w:adjustRightInd w:val="0"/>
        <w:ind w:left="539" w:hanging="539"/>
      </w:pPr>
      <w:r w:rsidRPr="00F633AE">
        <w:t>[</w:t>
      </w:r>
      <w:r w:rsidR="00E41DC3" w:rsidRPr="00F633AE">
        <w:t>5</w:t>
      </w:r>
      <w:r w:rsidRPr="00F633AE">
        <w:t>]</w:t>
      </w:r>
      <w:r w:rsidRPr="00F633AE">
        <w:tab/>
        <w:t xml:space="preserve">S. Das, R. </w:t>
      </w:r>
      <w:proofErr w:type="spellStart"/>
      <w:r w:rsidRPr="00F633AE">
        <w:t>Zazpe</w:t>
      </w:r>
      <w:proofErr w:type="spellEnd"/>
      <w:r w:rsidRPr="00F633AE">
        <w:t xml:space="preserve">, J. </w:t>
      </w:r>
      <w:proofErr w:type="spellStart"/>
      <w:r w:rsidRPr="00F633AE">
        <w:t>Prikryl</w:t>
      </w:r>
      <w:proofErr w:type="spellEnd"/>
      <w:r w:rsidRPr="00F633AE">
        <w:t xml:space="preserve">, P. Knotek, M. </w:t>
      </w:r>
      <w:proofErr w:type="spellStart"/>
      <w:r w:rsidRPr="00F633AE">
        <w:t>Krbal</w:t>
      </w:r>
      <w:proofErr w:type="spellEnd"/>
      <w:r w:rsidRPr="00F633AE">
        <w:t xml:space="preserve">, H. </w:t>
      </w:r>
      <w:proofErr w:type="spellStart"/>
      <w:r w:rsidRPr="00F633AE">
        <w:t>Sopha</w:t>
      </w:r>
      <w:proofErr w:type="spellEnd"/>
      <w:r w:rsidRPr="00F633AE">
        <w:t xml:space="preserve">, V. </w:t>
      </w:r>
      <w:proofErr w:type="spellStart"/>
      <w:r w:rsidRPr="00F633AE">
        <w:t>Podzemna</w:t>
      </w:r>
      <w:proofErr w:type="spellEnd"/>
      <w:r w:rsidRPr="00F633AE">
        <w:t xml:space="preserve">, and Jan M. Macak, </w:t>
      </w:r>
      <w:proofErr w:type="spellStart"/>
      <w:r w:rsidRPr="00F633AE">
        <w:t>Electrochim</w:t>
      </w:r>
      <w:proofErr w:type="spellEnd"/>
      <w:r w:rsidRPr="00F633AE">
        <w:t xml:space="preserve">. </w:t>
      </w:r>
      <w:proofErr w:type="spellStart"/>
      <w:proofErr w:type="gramStart"/>
      <w:r w:rsidRPr="00F633AE">
        <w:t>Acta</w:t>
      </w:r>
      <w:proofErr w:type="spellEnd"/>
      <w:r w:rsidRPr="00F633AE">
        <w:t xml:space="preserve"> </w:t>
      </w:r>
      <w:r w:rsidRPr="00F633AE">
        <w:rPr>
          <w:b/>
          <w:bCs/>
        </w:rPr>
        <w:t>213</w:t>
      </w:r>
      <w:r w:rsidRPr="00F633AE">
        <w:t>, 452 (2016).</w:t>
      </w:r>
      <w:proofErr w:type="gramEnd"/>
    </w:p>
    <w:p w14:paraId="7FE178A0" w14:textId="327245EA" w:rsidR="00EB15D3" w:rsidRPr="00F633AE" w:rsidRDefault="00024B49" w:rsidP="00E41DC3">
      <w:pPr>
        <w:autoSpaceDE w:val="0"/>
        <w:autoSpaceDN w:val="0"/>
        <w:adjustRightInd w:val="0"/>
        <w:ind w:left="539" w:hanging="539"/>
      </w:pPr>
      <w:r w:rsidRPr="00F633AE">
        <w:lastRenderedPageBreak/>
        <w:t>[</w:t>
      </w:r>
      <w:r w:rsidR="00E41DC3" w:rsidRPr="00F633AE">
        <w:t>6</w:t>
      </w:r>
      <w:r w:rsidRPr="00F633AE">
        <w:t>]</w:t>
      </w:r>
      <w:r w:rsidR="00017E04" w:rsidRPr="00F633AE">
        <w:tab/>
      </w:r>
      <w:r w:rsidR="006F6E11" w:rsidRPr="00F633AE">
        <w:t xml:space="preserve">C. A. </w:t>
      </w:r>
      <w:proofErr w:type="spellStart"/>
      <w:r w:rsidR="00EB15D3" w:rsidRPr="00F633AE">
        <w:t>Schmuttenmaer</w:t>
      </w:r>
      <w:proofErr w:type="spellEnd"/>
      <w:r w:rsidR="00EB15D3" w:rsidRPr="00F633AE">
        <w:t xml:space="preserve">, Chem. Rev. </w:t>
      </w:r>
      <w:r w:rsidR="006F6E11" w:rsidRPr="00F633AE">
        <w:rPr>
          <w:b/>
          <w:bCs/>
        </w:rPr>
        <w:t>104</w:t>
      </w:r>
      <w:r w:rsidR="00EB15D3" w:rsidRPr="00F633AE">
        <w:t>, 1759</w:t>
      </w:r>
      <w:r w:rsidR="006F6E11" w:rsidRPr="00F633AE">
        <w:t xml:space="preserve"> (2004)</w:t>
      </w:r>
      <w:r w:rsidR="00EB15D3" w:rsidRPr="00F633AE">
        <w:t>.</w:t>
      </w:r>
    </w:p>
    <w:p w14:paraId="07DD873E" w14:textId="085CEF27" w:rsidR="00EB15D3" w:rsidRPr="00F633AE" w:rsidRDefault="00024B49" w:rsidP="00E41DC3">
      <w:pPr>
        <w:autoSpaceDE w:val="0"/>
        <w:autoSpaceDN w:val="0"/>
        <w:adjustRightInd w:val="0"/>
        <w:ind w:left="539" w:hanging="539"/>
      </w:pPr>
      <w:r w:rsidRPr="00F633AE">
        <w:t>[</w:t>
      </w:r>
      <w:r w:rsidR="00E41DC3" w:rsidRPr="00F633AE">
        <w:t>7</w:t>
      </w:r>
      <w:r w:rsidRPr="00F633AE">
        <w:t>]</w:t>
      </w:r>
      <w:r w:rsidR="00017E04" w:rsidRPr="00F633AE">
        <w:tab/>
      </w:r>
      <w:proofErr w:type="spellStart"/>
      <w:r w:rsidR="00EB15D3" w:rsidRPr="00F633AE">
        <w:t>Grüner</w:t>
      </w:r>
      <w:proofErr w:type="spellEnd"/>
      <w:r w:rsidR="00EB15D3" w:rsidRPr="00F633AE">
        <w:t>,</w:t>
      </w:r>
      <w:r w:rsidR="00286E3A" w:rsidRPr="00F633AE">
        <w:t xml:space="preserve"> G.</w:t>
      </w:r>
      <w:r w:rsidR="00EB15D3" w:rsidRPr="00F633AE">
        <w:t xml:space="preserve"> </w:t>
      </w:r>
      <w:r w:rsidR="00EB15D3" w:rsidRPr="00F633AE">
        <w:rPr>
          <w:i/>
          <w:iCs/>
        </w:rPr>
        <w:t>Millimeter and Submillimeter Wave Spectroscopy of Solids</w:t>
      </w:r>
      <w:r w:rsidR="00286E3A" w:rsidRPr="00F633AE">
        <w:t>;</w:t>
      </w:r>
      <w:r w:rsidR="00EB15D3" w:rsidRPr="00F633AE">
        <w:t xml:space="preserve"> 1998, Springer-</w:t>
      </w:r>
      <w:proofErr w:type="spellStart"/>
      <w:r w:rsidR="00EB15D3" w:rsidRPr="00F633AE">
        <w:t>Verlag</w:t>
      </w:r>
      <w:proofErr w:type="spellEnd"/>
      <w:r w:rsidR="00EB15D3" w:rsidRPr="00F633AE">
        <w:t>, Berlin, Heidelberg.</w:t>
      </w:r>
    </w:p>
    <w:p w14:paraId="05A8B63B" w14:textId="2D81CD8D" w:rsidR="00557425" w:rsidRPr="00F633AE" w:rsidRDefault="00557425" w:rsidP="00E41DC3">
      <w:pPr>
        <w:autoSpaceDE w:val="0"/>
        <w:autoSpaceDN w:val="0"/>
        <w:adjustRightInd w:val="0"/>
        <w:ind w:left="539" w:hanging="539"/>
      </w:pPr>
      <w:r w:rsidRPr="00F633AE">
        <w:t>[</w:t>
      </w:r>
      <w:r w:rsidR="00E41DC3" w:rsidRPr="00F633AE">
        <w:t>8</w:t>
      </w:r>
      <w:r w:rsidRPr="00F633AE">
        <w:t>]</w:t>
      </w:r>
      <w:r w:rsidRPr="00F633AE">
        <w:tab/>
        <w:t xml:space="preserve">R. Ulbricht, E. Hendry, J. Shan, T. F. Heinz, and M. Bonn, Rev. Mod. </w:t>
      </w:r>
      <w:proofErr w:type="gramStart"/>
      <w:r w:rsidRPr="00F633AE">
        <w:t xml:space="preserve">Phys. </w:t>
      </w:r>
      <w:r w:rsidRPr="00F633AE">
        <w:rPr>
          <w:b/>
          <w:bCs/>
        </w:rPr>
        <w:t>83</w:t>
      </w:r>
      <w:r w:rsidRPr="00F633AE">
        <w:t>, 543 (2011).</w:t>
      </w:r>
      <w:proofErr w:type="gramEnd"/>
    </w:p>
    <w:p w14:paraId="32BC5398" w14:textId="0076CF0C" w:rsidR="004F25EE" w:rsidRPr="00F633AE" w:rsidRDefault="00024B49" w:rsidP="0099424F">
      <w:pPr>
        <w:autoSpaceDE w:val="0"/>
        <w:autoSpaceDN w:val="0"/>
        <w:adjustRightInd w:val="0"/>
        <w:ind w:left="539" w:hanging="539"/>
      </w:pPr>
      <w:r w:rsidRPr="00F633AE">
        <w:t>[</w:t>
      </w:r>
      <w:r w:rsidR="00017E04" w:rsidRPr="00F633AE">
        <w:t>9</w:t>
      </w:r>
      <w:r w:rsidRPr="00F633AE">
        <w:t>]</w:t>
      </w:r>
      <w:r w:rsidR="00017E04" w:rsidRPr="00F633AE">
        <w:tab/>
      </w:r>
      <w:r w:rsidR="0099424F" w:rsidRPr="00F633AE">
        <w:t xml:space="preserve">H. </w:t>
      </w:r>
      <w:proofErr w:type="spellStart"/>
      <w:r w:rsidR="00EB15D3" w:rsidRPr="00F633AE">
        <w:t>Němec</w:t>
      </w:r>
      <w:proofErr w:type="spellEnd"/>
      <w:r w:rsidR="00EB15D3" w:rsidRPr="00F633AE">
        <w:t xml:space="preserve">, </w:t>
      </w:r>
      <w:r w:rsidR="0099424F" w:rsidRPr="00F633AE">
        <w:t xml:space="preserve">P. </w:t>
      </w:r>
      <w:r w:rsidR="00EB15D3" w:rsidRPr="00F633AE">
        <w:t xml:space="preserve">Kužel, </w:t>
      </w:r>
      <w:r w:rsidR="0099424F" w:rsidRPr="00F633AE">
        <w:t xml:space="preserve">and V. </w:t>
      </w:r>
      <w:proofErr w:type="spellStart"/>
      <w:r w:rsidR="0099424F" w:rsidRPr="00F633AE">
        <w:t>Sundström</w:t>
      </w:r>
      <w:proofErr w:type="spellEnd"/>
      <w:r w:rsidR="0099424F" w:rsidRPr="00F633AE">
        <w:t xml:space="preserve">, </w:t>
      </w:r>
      <w:r w:rsidR="00EB15D3" w:rsidRPr="00F633AE">
        <w:t xml:space="preserve">Phys. Rev. B </w:t>
      </w:r>
      <w:r w:rsidR="0099424F" w:rsidRPr="00F633AE">
        <w:rPr>
          <w:b/>
          <w:bCs/>
        </w:rPr>
        <w:t>79</w:t>
      </w:r>
      <w:r w:rsidR="0099424F" w:rsidRPr="00F633AE">
        <w:t xml:space="preserve">, </w:t>
      </w:r>
      <w:r w:rsidR="00EB15D3" w:rsidRPr="00F633AE">
        <w:t>115309</w:t>
      </w:r>
      <w:r w:rsidR="0099424F" w:rsidRPr="00F633AE">
        <w:t xml:space="preserve"> (2009)</w:t>
      </w:r>
      <w:r w:rsidR="00EB15D3" w:rsidRPr="00F633AE">
        <w:t>.</w:t>
      </w:r>
    </w:p>
    <w:p w14:paraId="4A941C7D" w14:textId="7F4C10C3" w:rsidR="00557425" w:rsidRPr="00F633AE" w:rsidRDefault="00557425" w:rsidP="00E41DC3">
      <w:pPr>
        <w:autoSpaceDE w:val="0"/>
        <w:autoSpaceDN w:val="0"/>
        <w:adjustRightInd w:val="0"/>
        <w:ind w:left="539" w:hanging="539"/>
      </w:pPr>
      <w:r w:rsidRPr="00F633AE">
        <w:t>[</w:t>
      </w:r>
      <w:r w:rsidR="00E41DC3" w:rsidRPr="00F633AE">
        <w:t>10</w:t>
      </w:r>
      <w:r w:rsidRPr="00F633AE">
        <w:t>]</w:t>
      </w:r>
      <w:r w:rsidRPr="00F633AE">
        <w:tab/>
        <w:t xml:space="preserve">F. A. </w:t>
      </w:r>
      <w:proofErr w:type="spellStart"/>
      <w:r w:rsidRPr="00F633AE">
        <w:t>Hegmann</w:t>
      </w:r>
      <w:proofErr w:type="spellEnd"/>
      <w:r w:rsidRPr="00F633AE">
        <w:t xml:space="preserve">, O. </w:t>
      </w:r>
      <w:proofErr w:type="spellStart"/>
      <w:r w:rsidRPr="00F633AE">
        <w:t>Ostroverkhova</w:t>
      </w:r>
      <w:proofErr w:type="spellEnd"/>
      <w:r w:rsidRPr="00F633AE">
        <w:t xml:space="preserve">, and D. G. Cooke, Probing organic semiconductors with terahertz pulses. In: </w:t>
      </w:r>
      <w:proofErr w:type="spellStart"/>
      <w:r w:rsidRPr="00F633AE">
        <w:t>Photophysics</w:t>
      </w:r>
      <w:proofErr w:type="spellEnd"/>
      <w:r w:rsidRPr="00F633AE">
        <w:t xml:space="preserve"> of Molecular Materials, pp. 367–428, Wiley-VCH </w:t>
      </w:r>
      <w:proofErr w:type="spellStart"/>
      <w:r w:rsidRPr="00F633AE">
        <w:t>Verlag</w:t>
      </w:r>
      <w:proofErr w:type="spellEnd"/>
      <w:r w:rsidRPr="00F633AE">
        <w:t xml:space="preserve"> GmbH &amp;Co. </w:t>
      </w:r>
      <w:proofErr w:type="spellStart"/>
      <w:r w:rsidRPr="00F633AE">
        <w:t>KGaA</w:t>
      </w:r>
      <w:proofErr w:type="spellEnd"/>
      <w:r w:rsidRPr="00F633AE">
        <w:t xml:space="preserve">, </w:t>
      </w:r>
      <w:proofErr w:type="spellStart"/>
      <w:r w:rsidRPr="00F633AE">
        <w:t>Weinheim</w:t>
      </w:r>
      <w:proofErr w:type="spellEnd"/>
      <w:r w:rsidRPr="00F633AE">
        <w:t xml:space="preserve"> (2006).</w:t>
      </w:r>
    </w:p>
    <w:p w14:paraId="7CB765C6" w14:textId="32E5B211" w:rsidR="00EB15D3" w:rsidRPr="00F633AE" w:rsidRDefault="00024B49" w:rsidP="009D1514">
      <w:pPr>
        <w:autoSpaceDE w:val="0"/>
        <w:autoSpaceDN w:val="0"/>
        <w:adjustRightInd w:val="0"/>
        <w:ind w:left="539" w:hanging="539"/>
      </w:pPr>
      <w:r w:rsidRPr="00F633AE">
        <w:t>[</w:t>
      </w:r>
      <w:r w:rsidR="004F25EE" w:rsidRPr="00F633AE">
        <w:t>11</w:t>
      </w:r>
      <w:r w:rsidRPr="00F633AE">
        <w:t>]</w:t>
      </w:r>
      <w:r w:rsidR="00286E3A" w:rsidRPr="00F633AE">
        <w:tab/>
      </w:r>
      <w:r w:rsidR="009D1514" w:rsidRPr="00F633AE">
        <w:t xml:space="preserve">L. </w:t>
      </w:r>
      <w:proofErr w:type="spellStart"/>
      <w:r w:rsidR="00EB15D3" w:rsidRPr="00F633AE">
        <w:t>Fekete</w:t>
      </w:r>
      <w:proofErr w:type="spellEnd"/>
      <w:r w:rsidR="00EB15D3" w:rsidRPr="00F633AE">
        <w:t xml:space="preserve">, </w:t>
      </w:r>
      <w:r w:rsidR="009D1514" w:rsidRPr="00F633AE">
        <w:t xml:space="preserve">P. </w:t>
      </w:r>
      <w:r w:rsidR="00EB15D3" w:rsidRPr="00F633AE">
        <w:t xml:space="preserve">Kužel, </w:t>
      </w:r>
      <w:r w:rsidR="009D1514" w:rsidRPr="00F633AE">
        <w:t xml:space="preserve">H. </w:t>
      </w:r>
      <w:proofErr w:type="spellStart"/>
      <w:r w:rsidR="00EB15D3" w:rsidRPr="00F633AE">
        <w:t>Němec</w:t>
      </w:r>
      <w:proofErr w:type="spellEnd"/>
      <w:r w:rsidR="00EB15D3" w:rsidRPr="00F633AE">
        <w:t xml:space="preserve">, </w:t>
      </w:r>
      <w:r w:rsidR="009D1514" w:rsidRPr="00F633AE">
        <w:t xml:space="preserve">F. </w:t>
      </w:r>
      <w:proofErr w:type="spellStart"/>
      <w:r w:rsidR="00EB15D3" w:rsidRPr="00F633AE">
        <w:t>Kadlec</w:t>
      </w:r>
      <w:proofErr w:type="spellEnd"/>
      <w:r w:rsidR="00EB15D3" w:rsidRPr="00F633AE">
        <w:t xml:space="preserve">, </w:t>
      </w:r>
      <w:r w:rsidR="009D1514" w:rsidRPr="00F633AE">
        <w:t xml:space="preserve">A. </w:t>
      </w:r>
      <w:proofErr w:type="spellStart"/>
      <w:r w:rsidR="00EB15D3" w:rsidRPr="00F633AE">
        <w:t>Dejneka</w:t>
      </w:r>
      <w:proofErr w:type="spellEnd"/>
      <w:r w:rsidR="00EB15D3" w:rsidRPr="00F633AE">
        <w:t xml:space="preserve">, </w:t>
      </w:r>
      <w:r w:rsidR="009D1514" w:rsidRPr="00F633AE">
        <w:t xml:space="preserve">J. </w:t>
      </w:r>
      <w:proofErr w:type="spellStart"/>
      <w:r w:rsidR="00EB15D3" w:rsidRPr="00F633AE">
        <w:t>Stuchlík</w:t>
      </w:r>
      <w:proofErr w:type="spellEnd"/>
      <w:r w:rsidR="00EB15D3" w:rsidRPr="00F633AE">
        <w:t xml:space="preserve">, </w:t>
      </w:r>
      <w:r w:rsidR="009D1514" w:rsidRPr="00F633AE">
        <w:t xml:space="preserve">and A. </w:t>
      </w:r>
      <w:proofErr w:type="spellStart"/>
      <w:r w:rsidR="00EB15D3" w:rsidRPr="00F633AE">
        <w:t>Fejfar</w:t>
      </w:r>
      <w:proofErr w:type="spellEnd"/>
      <w:r w:rsidR="00EB15D3" w:rsidRPr="00F633AE">
        <w:t xml:space="preserve">, Phys. Rev. B </w:t>
      </w:r>
      <w:r w:rsidR="009D1514" w:rsidRPr="00F633AE">
        <w:rPr>
          <w:b/>
          <w:bCs/>
        </w:rPr>
        <w:t>79</w:t>
      </w:r>
      <w:r w:rsidR="009D1514" w:rsidRPr="00F633AE">
        <w:t xml:space="preserve">, </w:t>
      </w:r>
      <w:r w:rsidR="00EB15D3" w:rsidRPr="00F633AE">
        <w:t>115306</w:t>
      </w:r>
      <w:r w:rsidR="009D1514" w:rsidRPr="00F633AE">
        <w:t xml:space="preserve"> (2009)</w:t>
      </w:r>
      <w:r w:rsidR="00EB15D3" w:rsidRPr="00F633AE">
        <w:t>.</w:t>
      </w:r>
    </w:p>
    <w:p w14:paraId="16A44A09" w14:textId="7800E440" w:rsidR="00557425" w:rsidRPr="00F633AE" w:rsidRDefault="00E41DC3" w:rsidP="00E41DC3">
      <w:pPr>
        <w:autoSpaceDE w:val="0"/>
        <w:autoSpaceDN w:val="0"/>
        <w:adjustRightInd w:val="0"/>
        <w:ind w:left="539" w:hanging="539"/>
      </w:pPr>
      <w:r w:rsidRPr="00F633AE">
        <w:t>[12</w:t>
      </w:r>
      <w:r w:rsidR="00557425" w:rsidRPr="00F633AE">
        <w:t>]</w:t>
      </w:r>
      <w:r w:rsidR="00557425" w:rsidRPr="00F633AE">
        <w:tab/>
        <w:t xml:space="preserve">V. </w:t>
      </w:r>
      <w:proofErr w:type="spellStart"/>
      <w:r w:rsidR="00557425" w:rsidRPr="00F633AE">
        <w:t>Skoromets</w:t>
      </w:r>
      <w:proofErr w:type="spellEnd"/>
      <w:r w:rsidR="00557425" w:rsidRPr="00F633AE">
        <w:t xml:space="preserve">, H. </w:t>
      </w:r>
      <w:proofErr w:type="spellStart"/>
      <w:r w:rsidR="00557425" w:rsidRPr="00F633AE">
        <w:t>Němec</w:t>
      </w:r>
      <w:proofErr w:type="spellEnd"/>
      <w:r w:rsidR="00557425" w:rsidRPr="00F633AE">
        <w:t xml:space="preserve">, J. </w:t>
      </w:r>
      <w:proofErr w:type="spellStart"/>
      <w:r w:rsidR="00557425" w:rsidRPr="00F633AE">
        <w:t>Kopeček</w:t>
      </w:r>
      <w:proofErr w:type="spellEnd"/>
      <w:r w:rsidR="00557425" w:rsidRPr="00F633AE">
        <w:t xml:space="preserve">, P. Kužel, K. Peters, D. </w:t>
      </w:r>
      <w:proofErr w:type="spellStart"/>
      <w:r w:rsidR="00557425" w:rsidRPr="00F633AE">
        <w:t>Fattakhova</w:t>
      </w:r>
      <w:proofErr w:type="spellEnd"/>
      <w:r w:rsidR="00557425" w:rsidRPr="00F633AE">
        <w:t xml:space="preserve">-Rohlfing, A. </w:t>
      </w:r>
      <w:proofErr w:type="spellStart"/>
      <w:r w:rsidR="00557425" w:rsidRPr="00F633AE">
        <w:t>Vetushka</w:t>
      </w:r>
      <w:proofErr w:type="spellEnd"/>
      <w:r w:rsidR="00557425" w:rsidRPr="00F633AE">
        <w:t xml:space="preserve">, M. Müller, K. </w:t>
      </w:r>
      <w:proofErr w:type="spellStart"/>
      <w:r w:rsidR="00557425" w:rsidRPr="00F633AE">
        <w:t>Ganzerová</w:t>
      </w:r>
      <w:proofErr w:type="spellEnd"/>
      <w:r w:rsidR="00557425" w:rsidRPr="00F633AE">
        <w:t xml:space="preserve">, and A. </w:t>
      </w:r>
      <w:proofErr w:type="spellStart"/>
      <w:r w:rsidR="00557425" w:rsidRPr="00F633AE">
        <w:t>Fejfar</w:t>
      </w:r>
      <w:proofErr w:type="spellEnd"/>
      <w:r w:rsidR="00557425" w:rsidRPr="00F633AE">
        <w:t xml:space="preserve">, J. Phys. Chem. C </w:t>
      </w:r>
      <w:r w:rsidR="00557425" w:rsidRPr="00F633AE">
        <w:rPr>
          <w:b/>
          <w:bCs/>
        </w:rPr>
        <w:t>119</w:t>
      </w:r>
      <w:r w:rsidR="00557425" w:rsidRPr="00F633AE">
        <w:t>, 19485 (2015).</w:t>
      </w:r>
    </w:p>
    <w:p w14:paraId="725C1948" w14:textId="0F35E6DF" w:rsidR="00557425" w:rsidRPr="00F633AE" w:rsidRDefault="00557425" w:rsidP="00557425">
      <w:pPr>
        <w:autoSpaceDE w:val="0"/>
        <w:autoSpaceDN w:val="0"/>
        <w:adjustRightInd w:val="0"/>
        <w:ind w:left="539" w:hanging="539"/>
      </w:pPr>
      <w:r w:rsidRPr="00F633AE">
        <w:t>[</w:t>
      </w:r>
      <w:r w:rsidR="00E41DC3" w:rsidRPr="00F633AE">
        <w:t>13</w:t>
      </w:r>
      <w:r w:rsidRPr="00F633AE">
        <w:t>]</w:t>
      </w:r>
      <w:r w:rsidRPr="00F633AE">
        <w:tab/>
        <w:t xml:space="preserve">H. </w:t>
      </w:r>
      <w:proofErr w:type="spellStart"/>
      <w:r w:rsidRPr="00F633AE">
        <w:t>Němec</w:t>
      </w:r>
      <w:proofErr w:type="spellEnd"/>
      <w:r w:rsidRPr="00F633AE">
        <w:t xml:space="preserve">, V. Zajac, P. Kužel, P. </w:t>
      </w:r>
      <w:proofErr w:type="spellStart"/>
      <w:r w:rsidRPr="00F633AE">
        <w:t>Malý</w:t>
      </w:r>
      <w:proofErr w:type="spellEnd"/>
      <w:r w:rsidRPr="00F633AE">
        <w:t xml:space="preserve">, S. </w:t>
      </w:r>
      <w:proofErr w:type="spellStart"/>
      <w:r w:rsidRPr="00F633AE">
        <w:t>Gutsch</w:t>
      </w:r>
      <w:proofErr w:type="spellEnd"/>
      <w:r w:rsidRPr="00F633AE">
        <w:t xml:space="preserve">, D. Hiller, and M. Zacharias, Phys. Rev. B </w:t>
      </w:r>
      <w:r w:rsidRPr="00F633AE">
        <w:rPr>
          <w:b/>
          <w:bCs/>
        </w:rPr>
        <w:t>91</w:t>
      </w:r>
      <w:r w:rsidRPr="00F633AE">
        <w:t>, 195443 (2015).</w:t>
      </w:r>
    </w:p>
    <w:p w14:paraId="5242E62D" w14:textId="2948EB06" w:rsidR="00557425" w:rsidRPr="00F633AE" w:rsidRDefault="00557425" w:rsidP="00E41DC3">
      <w:pPr>
        <w:autoSpaceDE w:val="0"/>
        <w:autoSpaceDN w:val="0"/>
        <w:adjustRightInd w:val="0"/>
        <w:ind w:left="539" w:hanging="539"/>
      </w:pPr>
      <w:r w:rsidRPr="00F633AE">
        <w:t>[</w:t>
      </w:r>
      <w:r w:rsidR="00E41DC3" w:rsidRPr="00F633AE">
        <w:t>14</w:t>
      </w:r>
      <w:r w:rsidRPr="00F633AE">
        <w:t>]</w:t>
      </w:r>
      <w:r w:rsidRPr="00F633AE">
        <w:tab/>
        <w:t xml:space="preserve">Z. Mics, H. </w:t>
      </w:r>
      <w:proofErr w:type="spellStart"/>
      <w:r w:rsidRPr="00F633AE">
        <w:t>Němec</w:t>
      </w:r>
      <w:proofErr w:type="spellEnd"/>
      <w:r w:rsidRPr="00F633AE">
        <w:t xml:space="preserve">, I. </w:t>
      </w:r>
      <w:proofErr w:type="spellStart"/>
      <w:r w:rsidRPr="00F633AE">
        <w:t>Rychetský</w:t>
      </w:r>
      <w:proofErr w:type="spellEnd"/>
      <w:r w:rsidRPr="00F633AE">
        <w:t xml:space="preserve">, P. Kužel, P. </w:t>
      </w:r>
      <w:proofErr w:type="spellStart"/>
      <w:r w:rsidRPr="00F633AE">
        <w:t>Formánek</w:t>
      </w:r>
      <w:proofErr w:type="spellEnd"/>
      <w:r w:rsidRPr="00F633AE">
        <w:t xml:space="preserve">, P. </w:t>
      </w:r>
      <w:proofErr w:type="spellStart"/>
      <w:r w:rsidRPr="00F633AE">
        <w:t>Malý</w:t>
      </w:r>
      <w:proofErr w:type="spellEnd"/>
      <w:r w:rsidRPr="00F633AE">
        <w:t xml:space="preserve">, and P. </w:t>
      </w:r>
      <w:proofErr w:type="spellStart"/>
      <w:r w:rsidRPr="00F633AE">
        <w:t>Němec</w:t>
      </w:r>
      <w:proofErr w:type="spellEnd"/>
      <w:r w:rsidRPr="00F633AE">
        <w:t xml:space="preserve">, Phys. Rev. B </w:t>
      </w:r>
      <w:r w:rsidRPr="00F633AE">
        <w:rPr>
          <w:b/>
          <w:bCs/>
        </w:rPr>
        <w:t>83</w:t>
      </w:r>
      <w:r w:rsidRPr="00F633AE">
        <w:t>, 155326 (2011).</w:t>
      </w:r>
    </w:p>
    <w:p w14:paraId="69EC25B3" w14:textId="0BFE8F01" w:rsidR="00557425" w:rsidRPr="00F633AE" w:rsidRDefault="00557425" w:rsidP="00E41DC3">
      <w:pPr>
        <w:autoSpaceDE w:val="0"/>
        <w:autoSpaceDN w:val="0"/>
        <w:adjustRightInd w:val="0"/>
        <w:ind w:left="539" w:hanging="539"/>
      </w:pPr>
      <w:r w:rsidRPr="00F633AE">
        <w:t>[</w:t>
      </w:r>
      <w:r w:rsidR="00E41DC3" w:rsidRPr="00F633AE">
        <w:t>15</w:t>
      </w:r>
      <w:r w:rsidRPr="00F633AE">
        <w:t>]</w:t>
      </w:r>
      <w:r w:rsidRPr="00F633AE">
        <w:tab/>
        <w:t xml:space="preserve">C. Richter and C. A. </w:t>
      </w:r>
      <w:proofErr w:type="spellStart"/>
      <w:r w:rsidRPr="00F633AE">
        <w:t>Schmuttenmaer</w:t>
      </w:r>
      <w:proofErr w:type="spellEnd"/>
      <w:r w:rsidRPr="00F633AE">
        <w:t xml:space="preserve">, Nat. </w:t>
      </w:r>
      <w:proofErr w:type="spellStart"/>
      <w:r w:rsidRPr="00F633AE">
        <w:t>Nanotechnol</w:t>
      </w:r>
      <w:proofErr w:type="spellEnd"/>
      <w:r w:rsidRPr="00F633AE">
        <w:t xml:space="preserve">. </w:t>
      </w:r>
      <w:proofErr w:type="gramStart"/>
      <w:r w:rsidRPr="00F633AE">
        <w:rPr>
          <w:b/>
          <w:bCs/>
        </w:rPr>
        <w:t>5</w:t>
      </w:r>
      <w:r w:rsidRPr="00F633AE">
        <w:t>, 769 (2010).</w:t>
      </w:r>
      <w:proofErr w:type="gramEnd"/>
    </w:p>
    <w:p w14:paraId="236F291C" w14:textId="62906500" w:rsidR="00557425" w:rsidRPr="00F633AE" w:rsidRDefault="00557425" w:rsidP="00E41DC3">
      <w:pPr>
        <w:autoSpaceDE w:val="0"/>
        <w:autoSpaceDN w:val="0"/>
        <w:adjustRightInd w:val="0"/>
        <w:ind w:left="539" w:hanging="539"/>
      </w:pPr>
      <w:r w:rsidRPr="00F633AE">
        <w:t>[</w:t>
      </w:r>
      <w:r w:rsidR="00E41DC3" w:rsidRPr="00F633AE">
        <w:t>16</w:t>
      </w:r>
      <w:r w:rsidRPr="00F633AE">
        <w:t>]</w:t>
      </w:r>
      <w:r w:rsidRPr="00F633AE">
        <w:tab/>
        <w:t xml:space="preserve">C. </w:t>
      </w:r>
      <w:proofErr w:type="spellStart"/>
      <w:r w:rsidRPr="00F633AE">
        <w:t>Wehrenfennig</w:t>
      </w:r>
      <w:proofErr w:type="spellEnd"/>
      <w:r w:rsidRPr="00F633AE">
        <w:t xml:space="preserve">, C. M. </w:t>
      </w:r>
      <w:proofErr w:type="spellStart"/>
      <w:r w:rsidRPr="00F633AE">
        <w:t>Palumbiny</w:t>
      </w:r>
      <w:proofErr w:type="spellEnd"/>
      <w:r w:rsidRPr="00F633AE">
        <w:t xml:space="preserve">, H. J. </w:t>
      </w:r>
      <w:proofErr w:type="spellStart"/>
      <w:r w:rsidRPr="00F633AE">
        <w:t>Snaith</w:t>
      </w:r>
      <w:proofErr w:type="spellEnd"/>
      <w:r w:rsidRPr="00F633AE">
        <w:t xml:space="preserve">, M. B. Johnston, L. Schmidt-Mende, and L. M. </w:t>
      </w:r>
      <w:proofErr w:type="spellStart"/>
      <w:r w:rsidRPr="00F633AE">
        <w:t>Herz</w:t>
      </w:r>
      <w:proofErr w:type="spellEnd"/>
      <w:r w:rsidRPr="00F633AE">
        <w:t xml:space="preserve">, J. Phys. Chem. C </w:t>
      </w:r>
      <w:r w:rsidRPr="00F633AE">
        <w:rPr>
          <w:b/>
          <w:bCs/>
        </w:rPr>
        <w:t>119</w:t>
      </w:r>
      <w:r w:rsidRPr="00F633AE">
        <w:t>, 9159 (2015).</w:t>
      </w:r>
    </w:p>
    <w:p w14:paraId="717F76BF" w14:textId="31F81504" w:rsidR="00557425" w:rsidRPr="00F633AE" w:rsidRDefault="00557425" w:rsidP="00E41DC3">
      <w:pPr>
        <w:autoSpaceDE w:val="0"/>
        <w:autoSpaceDN w:val="0"/>
        <w:adjustRightInd w:val="0"/>
        <w:ind w:left="539" w:hanging="539"/>
      </w:pPr>
      <w:r w:rsidRPr="00F633AE">
        <w:t>[</w:t>
      </w:r>
      <w:r w:rsidR="00E41DC3" w:rsidRPr="00F633AE">
        <w:t>17</w:t>
      </w:r>
      <w:r w:rsidRPr="00F633AE">
        <w:t>]</w:t>
      </w:r>
      <w:r w:rsidRPr="00F633AE">
        <w:tab/>
        <w:t xml:space="preserve">M. </w:t>
      </w:r>
      <w:proofErr w:type="spellStart"/>
      <w:r w:rsidRPr="00F633AE">
        <w:t>Krbal</w:t>
      </w:r>
      <w:proofErr w:type="spellEnd"/>
      <w:r w:rsidRPr="00F633AE">
        <w:t xml:space="preserve">, J. </w:t>
      </w:r>
      <w:proofErr w:type="spellStart"/>
      <w:r w:rsidRPr="00F633AE">
        <w:t>Kuchařík</w:t>
      </w:r>
      <w:proofErr w:type="spellEnd"/>
      <w:r w:rsidRPr="00F633AE">
        <w:t xml:space="preserve">, H. </w:t>
      </w:r>
      <w:proofErr w:type="spellStart"/>
      <w:r w:rsidRPr="00F633AE">
        <w:t>Sopha</w:t>
      </w:r>
      <w:proofErr w:type="spellEnd"/>
      <w:r w:rsidRPr="00F633AE">
        <w:t xml:space="preserve">, H. </w:t>
      </w:r>
      <w:proofErr w:type="spellStart"/>
      <w:r w:rsidRPr="00F633AE">
        <w:t>Němec</w:t>
      </w:r>
      <w:proofErr w:type="spellEnd"/>
      <w:r w:rsidRPr="00F633AE">
        <w:t xml:space="preserve">, and J. M. </w:t>
      </w:r>
      <w:proofErr w:type="spellStart"/>
      <w:r w:rsidRPr="00F633AE">
        <w:t>Macák</w:t>
      </w:r>
      <w:proofErr w:type="spellEnd"/>
      <w:r w:rsidRPr="00F633AE">
        <w:t xml:space="preserve">, Phys. Status Solidi Rapid Res. Lett. </w:t>
      </w:r>
      <w:proofErr w:type="gramStart"/>
      <w:r w:rsidRPr="00F633AE">
        <w:rPr>
          <w:b/>
          <w:bCs/>
        </w:rPr>
        <w:t>10</w:t>
      </w:r>
      <w:r w:rsidRPr="00F633AE">
        <w:t>, 691 (2016).</w:t>
      </w:r>
      <w:proofErr w:type="gramEnd"/>
    </w:p>
    <w:p w14:paraId="1FE4EC9D" w14:textId="7CCF0D7C" w:rsidR="00557425" w:rsidRPr="00F633AE" w:rsidRDefault="00557425" w:rsidP="00E41DC3">
      <w:pPr>
        <w:autoSpaceDE w:val="0"/>
        <w:autoSpaceDN w:val="0"/>
        <w:adjustRightInd w:val="0"/>
        <w:ind w:left="539" w:hanging="539"/>
      </w:pPr>
      <w:r w:rsidRPr="00F633AE">
        <w:t>[</w:t>
      </w:r>
      <w:r w:rsidR="00E41DC3" w:rsidRPr="00F633AE">
        <w:t>18</w:t>
      </w:r>
      <w:r w:rsidRPr="00F633AE">
        <w:t>]</w:t>
      </w:r>
      <w:r w:rsidRPr="00F633AE">
        <w:tab/>
        <w:t xml:space="preserve">H. </w:t>
      </w:r>
      <w:proofErr w:type="spellStart"/>
      <w:r w:rsidRPr="00F633AE">
        <w:t>Němec</w:t>
      </w:r>
      <w:proofErr w:type="spellEnd"/>
      <w:r w:rsidRPr="00F633AE">
        <w:t xml:space="preserve">, V. Zajac, I. </w:t>
      </w:r>
      <w:proofErr w:type="spellStart"/>
      <w:r w:rsidRPr="00F633AE">
        <w:t>Rychetský</w:t>
      </w:r>
      <w:proofErr w:type="spellEnd"/>
      <w:r w:rsidRPr="00F633AE">
        <w:t xml:space="preserve">, D. </w:t>
      </w:r>
      <w:proofErr w:type="spellStart"/>
      <w:r w:rsidRPr="00F633AE">
        <w:t>Fattakhova</w:t>
      </w:r>
      <w:proofErr w:type="spellEnd"/>
      <w:r w:rsidRPr="00F633AE">
        <w:t xml:space="preserve">-Rohlfing, B. </w:t>
      </w:r>
      <w:proofErr w:type="spellStart"/>
      <w:r w:rsidRPr="00F633AE">
        <w:t>Mandlmeier</w:t>
      </w:r>
      <w:proofErr w:type="spellEnd"/>
      <w:r w:rsidRPr="00F633AE">
        <w:t xml:space="preserve">, Z. Mics, and P. Kužel. </w:t>
      </w:r>
      <w:proofErr w:type="gramStart"/>
      <w:r w:rsidRPr="00F633AE">
        <w:rPr>
          <w:iCs/>
        </w:rPr>
        <w:t>IEEE Trans. Terahertz Sci. Technol.</w:t>
      </w:r>
      <w:r w:rsidRPr="00F633AE">
        <w:t xml:space="preserve"> </w:t>
      </w:r>
      <w:r w:rsidRPr="00F633AE">
        <w:rPr>
          <w:b/>
          <w:bCs/>
        </w:rPr>
        <w:t>3</w:t>
      </w:r>
      <w:r w:rsidRPr="00F633AE">
        <w:rPr>
          <w:bCs/>
        </w:rPr>
        <w:t xml:space="preserve">, </w:t>
      </w:r>
      <w:r w:rsidRPr="00F633AE">
        <w:t>302 (2013).</w:t>
      </w:r>
      <w:proofErr w:type="gramEnd"/>
    </w:p>
    <w:p w14:paraId="2C560EDD" w14:textId="30D561A8" w:rsidR="00557425" w:rsidRPr="00F633AE" w:rsidRDefault="00557425" w:rsidP="00E41DC3">
      <w:pPr>
        <w:autoSpaceDE w:val="0"/>
        <w:autoSpaceDN w:val="0"/>
        <w:adjustRightInd w:val="0"/>
        <w:ind w:left="539" w:hanging="539"/>
      </w:pPr>
      <w:proofErr w:type="gramStart"/>
      <w:r w:rsidRPr="00F633AE">
        <w:t>[</w:t>
      </w:r>
      <w:r w:rsidR="00E41DC3" w:rsidRPr="00F633AE">
        <w:t>19</w:t>
      </w:r>
      <w:r w:rsidRPr="00F633AE">
        <w:t>]</w:t>
      </w:r>
      <w:r w:rsidRPr="00F633AE">
        <w:tab/>
        <w:t>S. A. Jensen, K.-J.</w:t>
      </w:r>
      <w:proofErr w:type="gramEnd"/>
      <w:r w:rsidRPr="00F633AE">
        <w:t xml:space="preserve"> </w:t>
      </w:r>
      <w:proofErr w:type="spellStart"/>
      <w:r w:rsidRPr="00F633AE">
        <w:t>Tielrooij</w:t>
      </w:r>
      <w:proofErr w:type="spellEnd"/>
      <w:r w:rsidRPr="00F633AE">
        <w:t>, E. Hendry, M. Bonn, I. </w:t>
      </w:r>
      <w:proofErr w:type="spellStart"/>
      <w:r w:rsidRPr="00F633AE">
        <w:t>Rychetský</w:t>
      </w:r>
      <w:proofErr w:type="spellEnd"/>
      <w:r w:rsidRPr="00F633AE">
        <w:t xml:space="preserve">, and H. </w:t>
      </w:r>
      <w:proofErr w:type="spellStart"/>
      <w:r w:rsidRPr="00F633AE">
        <w:t>Němec</w:t>
      </w:r>
      <w:proofErr w:type="spellEnd"/>
      <w:r w:rsidRPr="00F633AE">
        <w:t xml:space="preserve">, J. Phys. Chem. C </w:t>
      </w:r>
      <w:r w:rsidRPr="00F633AE">
        <w:rPr>
          <w:b/>
          <w:bCs/>
        </w:rPr>
        <w:t>118</w:t>
      </w:r>
      <w:r w:rsidRPr="00F633AE">
        <w:t>, 1191 (2014).</w:t>
      </w:r>
    </w:p>
    <w:p w14:paraId="6B853279" w14:textId="5BCC3666" w:rsidR="00557425" w:rsidRPr="00F633AE" w:rsidRDefault="00557425" w:rsidP="00E41DC3">
      <w:pPr>
        <w:autoSpaceDE w:val="0"/>
        <w:autoSpaceDN w:val="0"/>
        <w:adjustRightInd w:val="0"/>
        <w:ind w:left="539" w:hanging="539"/>
      </w:pPr>
      <w:r w:rsidRPr="00F633AE">
        <w:t>[</w:t>
      </w:r>
      <w:r w:rsidR="00E41DC3" w:rsidRPr="00F633AE">
        <w:t>2</w:t>
      </w:r>
      <w:r w:rsidRPr="00F633AE">
        <w:t>0]</w:t>
      </w:r>
      <w:r w:rsidRPr="00F633AE">
        <w:tab/>
        <w:t xml:space="preserve">H. </w:t>
      </w:r>
      <w:proofErr w:type="spellStart"/>
      <w:r w:rsidRPr="00F633AE">
        <w:t>Sopha</w:t>
      </w:r>
      <w:proofErr w:type="spellEnd"/>
      <w:r w:rsidRPr="00F633AE">
        <w:t xml:space="preserve">, L. </w:t>
      </w:r>
      <w:proofErr w:type="spellStart"/>
      <w:r w:rsidRPr="00F633AE">
        <w:t>Hromadko</w:t>
      </w:r>
      <w:proofErr w:type="spellEnd"/>
      <w:r w:rsidRPr="00F633AE">
        <w:t xml:space="preserve">, K. </w:t>
      </w:r>
      <w:proofErr w:type="spellStart"/>
      <w:r w:rsidRPr="00F633AE">
        <w:t>Nechvilova</w:t>
      </w:r>
      <w:proofErr w:type="spellEnd"/>
      <w:r w:rsidRPr="00F633AE">
        <w:t xml:space="preserve">, and J. M. Macak, J. </w:t>
      </w:r>
      <w:proofErr w:type="spellStart"/>
      <w:r w:rsidRPr="00F633AE">
        <w:t>Electroanal</w:t>
      </w:r>
      <w:proofErr w:type="spellEnd"/>
      <w:r w:rsidRPr="00F633AE">
        <w:t xml:space="preserve">. </w:t>
      </w:r>
      <w:proofErr w:type="gramStart"/>
      <w:r w:rsidRPr="00F633AE">
        <w:t xml:space="preserve">Chem. </w:t>
      </w:r>
      <w:r w:rsidRPr="00F633AE">
        <w:rPr>
          <w:b/>
          <w:bCs/>
        </w:rPr>
        <w:t>759</w:t>
      </w:r>
      <w:r w:rsidRPr="00F633AE">
        <w:t>, 122 (2015).</w:t>
      </w:r>
      <w:proofErr w:type="gramEnd"/>
    </w:p>
    <w:p w14:paraId="1C1985B8" w14:textId="1618C603" w:rsidR="00EB15D3" w:rsidRPr="00F633AE" w:rsidRDefault="00024B49" w:rsidP="00E41DC3">
      <w:pPr>
        <w:autoSpaceDE w:val="0"/>
        <w:autoSpaceDN w:val="0"/>
        <w:adjustRightInd w:val="0"/>
        <w:ind w:left="539" w:hanging="539"/>
      </w:pPr>
      <w:r w:rsidRPr="00F633AE">
        <w:t>[</w:t>
      </w:r>
      <w:r w:rsidR="00E41DC3" w:rsidRPr="00F633AE">
        <w:t>21</w:t>
      </w:r>
      <w:r w:rsidRPr="00F633AE">
        <w:t>]</w:t>
      </w:r>
      <w:r w:rsidR="00017E04" w:rsidRPr="00F633AE">
        <w:tab/>
      </w:r>
      <w:r w:rsidR="009D1514" w:rsidRPr="00F633AE">
        <w:t xml:space="preserve">H. </w:t>
      </w:r>
      <w:r w:rsidR="00EB15D3" w:rsidRPr="00F633AE">
        <w:t xml:space="preserve">Tang, </w:t>
      </w:r>
      <w:r w:rsidR="009D1514" w:rsidRPr="00F633AE">
        <w:t xml:space="preserve">H. </w:t>
      </w:r>
      <w:r w:rsidR="00EB15D3" w:rsidRPr="00F633AE">
        <w:t xml:space="preserve">Berger, </w:t>
      </w:r>
      <w:r w:rsidR="009D1514" w:rsidRPr="00F633AE">
        <w:t xml:space="preserve">P. E. </w:t>
      </w:r>
      <w:proofErr w:type="spellStart"/>
      <w:r w:rsidR="00EB15D3" w:rsidRPr="00F633AE">
        <w:t>Schmid</w:t>
      </w:r>
      <w:proofErr w:type="spellEnd"/>
      <w:r w:rsidR="00EB15D3" w:rsidRPr="00F633AE">
        <w:t xml:space="preserve">, </w:t>
      </w:r>
      <w:r w:rsidR="009D1514" w:rsidRPr="00F633AE">
        <w:t xml:space="preserve">F. </w:t>
      </w:r>
      <w:proofErr w:type="spellStart"/>
      <w:r w:rsidR="00EB15D3" w:rsidRPr="00F633AE">
        <w:t>Lévy</w:t>
      </w:r>
      <w:proofErr w:type="spellEnd"/>
      <w:r w:rsidR="00EB15D3" w:rsidRPr="00F633AE">
        <w:t xml:space="preserve">, </w:t>
      </w:r>
      <w:r w:rsidR="009D1514" w:rsidRPr="00F633AE">
        <w:t xml:space="preserve">and G. </w:t>
      </w:r>
      <w:proofErr w:type="spellStart"/>
      <w:r w:rsidR="00EB15D3" w:rsidRPr="00F633AE">
        <w:t>Burri</w:t>
      </w:r>
      <w:proofErr w:type="spellEnd"/>
      <w:r w:rsidR="00EB15D3" w:rsidRPr="00F633AE">
        <w:t xml:space="preserve">, Solid State </w:t>
      </w:r>
      <w:proofErr w:type="spellStart"/>
      <w:r w:rsidR="00EB15D3" w:rsidRPr="00F633AE">
        <w:t>Commun</w:t>
      </w:r>
      <w:proofErr w:type="spellEnd"/>
      <w:r w:rsidR="00EB15D3" w:rsidRPr="00F633AE">
        <w:t xml:space="preserve">. </w:t>
      </w:r>
      <w:proofErr w:type="gramStart"/>
      <w:r w:rsidR="00EB15D3" w:rsidRPr="00F633AE">
        <w:rPr>
          <w:b/>
          <w:bCs/>
        </w:rPr>
        <w:t>87</w:t>
      </w:r>
      <w:r w:rsidR="00EB15D3" w:rsidRPr="00F633AE">
        <w:t>, 847</w:t>
      </w:r>
      <w:r w:rsidR="009D1514" w:rsidRPr="00F633AE">
        <w:t xml:space="preserve"> (1993)</w:t>
      </w:r>
      <w:r w:rsidR="00EB15D3" w:rsidRPr="00F633AE">
        <w:t>.</w:t>
      </w:r>
      <w:proofErr w:type="gramEnd"/>
    </w:p>
    <w:p w14:paraId="76A1D6AF" w14:textId="3FB615C8" w:rsidR="00B275E9" w:rsidRPr="00F633AE" w:rsidRDefault="00B275E9" w:rsidP="00E41DC3">
      <w:pPr>
        <w:autoSpaceDE w:val="0"/>
        <w:autoSpaceDN w:val="0"/>
        <w:adjustRightInd w:val="0"/>
        <w:ind w:left="539" w:hanging="539"/>
      </w:pPr>
      <w:r w:rsidRPr="00F633AE">
        <w:t>[</w:t>
      </w:r>
      <w:r w:rsidR="00E41DC3" w:rsidRPr="00F633AE">
        <w:t>22</w:t>
      </w:r>
      <w:r w:rsidRPr="00F633AE">
        <w:t>]</w:t>
      </w:r>
      <w:r w:rsidRPr="00F633AE">
        <w:tab/>
        <w:t xml:space="preserve">R. J. Gonzalez, R. </w:t>
      </w:r>
      <w:proofErr w:type="spellStart"/>
      <w:r w:rsidRPr="00F633AE">
        <w:t>Zallen</w:t>
      </w:r>
      <w:proofErr w:type="spellEnd"/>
      <w:r w:rsidRPr="00F633AE">
        <w:t xml:space="preserve">, and H. Berger, Phys. Rev. B </w:t>
      </w:r>
      <w:r w:rsidRPr="00F633AE">
        <w:rPr>
          <w:b/>
          <w:bCs/>
        </w:rPr>
        <w:t>55</w:t>
      </w:r>
      <w:r w:rsidRPr="00F633AE">
        <w:t>, 7014 (1997).</w:t>
      </w:r>
    </w:p>
    <w:p w14:paraId="39B5ED23" w14:textId="7071C1EA" w:rsidR="00B275E9" w:rsidRPr="00F633AE" w:rsidRDefault="00B275E9" w:rsidP="00E41DC3">
      <w:pPr>
        <w:autoSpaceDE w:val="0"/>
        <w:autoSpaceDN w:val="0"/>
        <w:adjustRightInd w:val="0"/>
        <w:ind w:left="539" w:hanging="539"/>
      </w:pPr>
      <w:proofErr w:type="gramStart"/>
      <w:r w:rsidRPr="00F633AE">
        <w:t>[</w:t>
      </w:r>
      <w:r w:rsidR="00E41DC3" w:rsidRPr="00F633AE">
        <w:t>23</w:t>
      </w:r>
      <w:r w:rsidRPr="00F633AE">
        <w:t>]</w:t>
      </w:r>
      <w:r w:rsidRPr="00F633AE">
        <w:tab/>
        <w:t xml:space="preserve">G. E. </w:t>
      </w:r>
      <w:proofErr w:type="spellStart"/>
      <w:r w:rsidRPr="00F633AE">
        <w:t>Jellison</w:t>
      </w:r>
      <w:proofErr w:type="spellEnd"/>
      <w:r w:rsidRPr="00F633AE">
        <w:t xml:space="preserve"> Jr., L. A. </w:t>
      </w:r>
      <w:proofErr w:type="spellStart"/>
      <w:r w:rsidRPr="00F633AE">
        <w:t>Boatner</w:t>
      </w:r>
      <w:proofErr w:type="spellEnd"/>
      <w:r w:rsidRPr="00F633AE">
        <w:t xml:space="preserve">, J. D. </w:t>
      </w:r>
      <w:proofErr w:type="spellStart"/>
      <w:r w:rsidRPr="00F633AE">
        <w:t>Budai</w:t>
      </w:r>
      <w:proofErr w:type="spellEnd"/>
      <w:r w:rsidRPr="00F633AE">
        <w:t>, B.-S.</w:t>
      </w:r>
      <w:proofErr w:type="gramEnd"/>
      <w:r w:rsidRPr="00F633AE">
        <w:t> </w:t>
      </w:r>
      <w:proofErr w:type="spellStart"/>
      <w:r w:rsidRPr="00F633AE">
        <w:t>Jeong</w:t>
      </w:r>
      <w:proofErr w:type="spellEnd"/>
      <w:r w:rsidRPr="00F633AE">
        <w:t xml:space="preserve">, and D. P. Norton, J. Appl. Phys. </w:t>
      </w:r>
      <w:r w:rsidRPr="00F633AE">
        <w:rPr>
          <w:b/>
          <w:bCs/>
        </w:rPr>
        <w:t>93</w:t>
      </w:r>
      <w:r w:rsidRPr="00F633AE">
        <w:t>, 9537 (2003).</w:t>
      </w:r>
    </w:p>
    <w:p w14:paraId="63FD3FB6" w14:textId="5EED813F" w:rsidR="00B275E9" w:rsidRPr="00F633AE" w:rsidRDefault="00B275E9" w:rsidP="00E41DC3">
      <w:pPr>
        <w:autoSpaceDE w:val="0"/>
        <w:autoSpaceDN w:val="0"/>
        <w:adjustRightInd w:val="0"/>
        <w:ind w:left="539" w:hanging="539"/>
      </w:pPr>
      <w:r w:rsidRPr="00F633AE">
        <w:t>[</w:t>
      </w:r>
      <w:r w:rsidR="00E41DC3" w:rsidRPr="00F633AE">
        <w:t>24</w:t>
      </w:r>
      <w:r w:rsidRPr="00F633AE">
        <w:t>]</w:t>
      </w:r>
      <w:r w:rsidRPr="00F633AE">
        <w:tab/>
        <w:t xml:space="preserve">T. Luttrell, S. </w:t>
      </w:r>
      <w:proofErr w:type="spellStart"/>
      <w:r w:rsidRPr="00F633AE">
        <w:t>Halpegamage</w:t>
      </w:r>
      <w:proofErr w:type="spellEnd"/>
      <w:r w:rsidRPr="00F633AE">
        <w:t>, J. Tao, A. Kramer, E. Sutter, and M. </w:t>
      </w:r>
      <w:proofErr w:type="spellStart"/>
      <w:r w:rsidRPr="00F633AE">
        <w:t>Batzill</w:t>
      </w:r>
      <w:proofErr w:type="spellEnd"/>
      <w:r w:rsidRPr="00F633AE">
        <w:t xml:space="preserve">, Sci. Rep. </w:t>
      </w:r>
      <w:r w:rsidRPr="00F633AE">
        <w:rPr>
          <w:b/>
          <w:bCs/>
        </w:rPr>
        <w:t>4</w:t>
      </w:r>
      <w:r w:rsidRPr="00F633AE">
        <w:t>, 4043 (2014).</w:t>
      </w:r>
    </w:p>
    <w:p w14:paraId="0582056F" w14:textId="62C3A76B" w:rsidR="00B275E9" w:rsidRPr="00F633AE" w:rsidRDefault="00B275E9" w:rsidP="00E41DC3">
      <w:pPr>
        <w:autoSpaceDE w:val="0"/>
        <w:autoSpaceDN w:val="0"/>
        <w:adjustRightInd w:val="0"/>
        <w:ind w:left="539" w:hanging="539"/>
      </w:pPr>
      <w:r w:rsidRPr="00F633AE">
        <w:t>[</w:t>
      </w:r>
      <w:r w:rsidR="00E41DC3" w:rsidRPr="00F633AE">
        <w:t>25</w:t>
      </w:r>
      <w:r w:rsidRPr="00F633AE">
        <w:t>]</w:t>
      </w:r>
      <w:r w:rsidRPr="00F633AE">
        <w:tab/>
        <w:t xml:space="preserve">Y. </w:t>
      </w:r>
      <w:proofErr w:type="spellStart"/>
      <w:r w:rsidRPr="00F633AE">
        <w:t>Furubayashi</w:t>
      </w:r>
      <w:proofErr w:type="spellEnd"/>
      <w:r w:rsidRPr="00F633AE">
        <w:t xml:space="preserve">, N. Yamada, Y. Hirose, Y. Yamamoto, M. </w:t>
      </w:r>
      <w:proofErr w:type="spellStart"/>
      <w:r w:rsidRPr="00F633AE">
        <w:t>Otani</w:t>
      </w:r>
      <w:proofErr w:type="spellEnd"/>
      <w:r w:rsidRPr="00F633AE">
        <w:t>, T. </w:t>
      </w:r>
      <w:proofErr w:type="spellStart"/>
      <w:r w:rsidRPr="00F633AE">
        <w:t>Hitosugi</w:t>
      </w:r>
      <w:proofErr w:type="spellEnd"/>
      <w:r w:rsidRPr="00F633AE">
        <w:t xml:space="preserve">, T. Shimada, and T. Hasegawa, J. Appl. Phys. </w:t>
      </w:r>
      <w:r w:rsidRPr="00F633AE">
        <w:rPr>
          <w:b/>
          <w:bCs/>
        </w:rPr>
        <w:t>101</w:t>
      </w:r>
      <w:r w:rsidRPr="00F633AE">
        <w:t>, 093705 (2007).</w:t>
      </w:r>
    </w:p>
    <w:p w14:paraId="68171E68" w14:textId="5917C2E1" w:rsidR="00B275E9" w:rsidRPr="00F633AE" w:rsidRDefault="00B275E9" w:rsidP="00E41DC3">
      <w:pPr>
        <w:autoSpaceDE w:val="0"/>
        <w:autoSpaceDN w:val="0"/>
        <w:adjustRightInd w:val="0"/>
        <w:ind w:left="539" w:hanging="539"/>
      </w:pPr>
      <w:r w:rsidRPr="00F633AE">
        <w:t>[</w:t>
      </w:r>
      <w:r w:rsidR="00E41DC3" w:rsidRPr="00F633AE">
        <w:t>26</w:t>
      </w:r>
      <w:r w:rsidRPr="00F633AE">
        <w:t>]</w:t>
      </w:r>
      <w:r w:rsidRPr="00F633AE">
        <w:tab/>
        <w:t>M. Dou, and C. </w:t>
      </w:r>
      <w:proofErr w:type="spellStart"/>
      <w:r w:rsidRPr="00F633AE">
        <w:t>Persson</w:t>
      </w:r>
      <w:proofErr w:type="spellEnd"/>
      <w:r w:rsidRPr="00F633AE">
        <w:t xml:space="preserve">, J. Appl. Phys. </w:t>
      </w:r>
      <w:r w:rsidRPr="00F633AE">
        <w:rPr>
          <w:b/>
          <w:bCs/>
        </w:rPr>
        <w:t>113</w:t>
      </w:r>
      <w:r w:rsidRPr="00F633AE">
        <w:t>, 083703 (2013).</w:t>
      </w:r>
    </w:p>
    <w:p w14:paraId="59F666A1" w14:textId="1F9D6824" w:rsidR="00B275E9" w:rsidRPr="00F633AE" w:rsidRDefault="00B275E9" w:rsidP="00E41DC3">
      <w:pPr>
        <w:autoSpaceDE w:val="0"/>
        <w:autoSpaceDN w:val="0"/>
        <w:adjustRightInd w:val="0"/>
        <w:ind w:left="539" w:hanging="539"/>
      </w:pPr>
      <w:r w:rsidRPr="00F633AE">
        <w:t>[</w:t>
      </w:r>
      <w:r w:rsidR="00E41DC3" w:rsidRPr="00F633AE">
        <w:t>27</w:t>
      </w:r>
      <w:r w:rsidRPr="00F633AE">
        <w:t>]</w:t>
      </w:r>
      <w:r w:rsidRPr="00F633AE">
        <w:tab/>
        <w:t xml:space="preserve">B. Enright and D. Fitzmaurice, J. Phys. Chem. </w:t>
      </w:r>
      <w:r w:rsidRPr="00F633AE">
        <w:rPr>
          <w:b/>
          <w:bCs/>
        </w:rPr>
        <w:t>100</w:t>
      </w:r>
      <w:r w:rsidRPr="00F633AE">
        <w:t>, 1027 (1996).</w:t>
      </w:r>
    </w:p>
    <w:p w14:paraId="5CCC0913" w14:textId="40E87627" w:rsidR="00B275E9" w:rsidRPr="00F633AE" w:rsidRDefault="00B275E9" w:rsidP="00E41DC3">
      <w:pPr>
        <w:autoSpaceDE w:val="0"/>
        <w:autoSpaceDN w:val="0"/>
        <w:adjustRightInd w:val="0"/>
        <w:ind w:left="539" w:hanging="539"/>
      </w:pPr>
      <w:proofErr w:type="gramStart"/>
      <w:r w:rsidRPr="00F633AE">
        <w:lastRenderedPageBreak/>
        <w:t>[</w:t>
      </w:r>
      <w:r w:rsidR="00E41DC3" w:rsidRPr="00F633AE">
        <w:t>28</w:t>
      </w:r>
      <w:r w:rsidRPr="00F633AE">
        <w:t>]</w:t>
      </w:r>
      <w:r w:rsidRPr="00F633AE">
        <w:tab/>
        <w:t>C. </w:t>
      </w:r>
      <w:proofErr w:type="spellStart"/>
      <w:r w:rsidRPr="00F633AE">
        <w:t>Kormann</w:t>
      </w:r>
      <w:proofErr w:type="spellEnd"/>
      <w:r w:rsidRPr="00F633AE">
        <w:t>, D. W. </w:t>
      </w:r>
      <w:proofErr w:type="spellStart"/>
      <w:r w:rsidRPr="00F633AE">
        <w:t>Bahnemann</w:t>
      </w:r>
      <w:proofErr w:type="spellEnd"/>
      <w:r w:rsidRPr="00F633AE">
        <w:t xml:space="preserve">, and M. R. Hoffmann, J. Phys. Chem. </w:t>
      </w:r>
      <w:r w:rsidRPr="00F633AE">
        <w:rPr>
          <w:b/>
          <w:bCs/>
        </w:rPr>
        <w:t>92</w:t>
      </w:r>
      <w:r w:rsidRPr="00F633AE">
        <w:t>, 5196 (1988).</w:t>
      </w:r>
      <w:proofErr w:type="gramEnd"/>
    </w:p>
    <w:p w14:paraId="3961A8AF" w14:textId="5947D2FB" w:rsidR="009675FD" w:rsidRPr="00F633AE" w:rsidRDefault="009675FD" w:rsidP="00E41DC3">
      <w:pPr>
        <w:autoSpaceDE w:val="0"/>
        <w:autoSpaceDN w:val="0"/>
        <w:adjustRightInd w:val="0"/>
        <w:ind w:left="539" w:hanging="539"/>
      </w:pPr>
      <w:r w:rsidRPr="00F633AE">
        <w:t>[</w:t>
      </w:r>
      <w:r w:rsidR="00E41DC3" w:rsidRPr="00F633AE">
        <w:t>29</w:t>
      </w:r>
      <w:r w:rsidRPr="00F633AE">
        <w:t>]</w:t>
      </w:r>
      <w:r w:rsidRPr="00F633AE">
        <w:tab/>
        <w:t xml:space="preserve">P. Kužel and H. </w:t>
      </w:r>
      <w:proofErr w:type="spellStart"/>
      <w:r w:rsidRPr="00F633AE">
        <w:t>Němec</w:t>
      </w:r>
      <w:proofErr w:type="spellEnd"/>
      <w:r w:rsidRPr="00F633AE">
        <w:t xml:space="preserve">, J. Phys. D: Appl. Phys. </w:t>
      </w:r>
      <w:r w:rsidRPr="00F633AE">
        <w:rPr>
          <w:b/>
          <w:bCs/>
        </w:rPr>
        <w:t>47</w:t>
      </w:r>
      <w:r w:rsidRPr="00F633AE">
        <w:t>, 374005 (2014).</w:t>
      </w:r>
    </w:p>
    <w:p w14:paraId="4029337F" w14:textId="48B706A0" w:rsidR="00B275E9" w:rsidRPr="00F633AE" w:rsidRDefault="00B275E9" w:rsidP="00E41DC3">
      <w:pPr>
        <w:autoSpaceDE w:val="0"/>
        <w:autoSpaceDN w:val="0"/>
        <w:adjustRightInd w:val="0"/>
        <w:ind w:left="539" w:hanging="539"/>
      </w:pPr>
      <w:proofErr w:type="gramStart"/>
      <w:r w:rsidRPr="00F633AE">
        <w:t>[</w:t>
      </w:r>
      <w:r w:rsidR="00E41DC3" w:rsidRPr="00F633AE">
        <w:t>30</w:t>
      </w:r>
      <w:r w:rsidRPr="00F633AE">
        <w:t>]</w:t>
      </w:r>
      <w:r w:rsidRPr="00F633AE">
        <w:tab/>
        <w:t xml:space="preserve">L. </w:t>
      </w:r>
      <w:proofErr w:type="spellStart"/>
      <w:r w:rsidRPr="00F633AE">
        <w:t>Duvillaret</w:t>
      </w:r>
      <w:proofErr w:type="spellEnd"/>
      <w:r w:rsidRPr="00F633AE">
        <w:t xml:space="preserve">, F. </w:t>
      </w:r>
      <w:proofErr w:type="spellStart"/>
      <w:r w:rsidRPr="00F633AE">
        <w:t>Garet</w:t>
      </w:r>
      <w:proofErr w:type="spellEnd"/>
      <w:r w:rsidRPr="00F633AE">
        <w:t>, and J.-L.</w:t>
      </w:r>
      <w:proofErr w:type="gramEnd"/>
      <w:r w:rsidRPr="00F633AE">
        <w:t xml:space="preserve"> </w:t>
      </w:r>
      <w:proofErr w:type="spellStart"/>
      <w:r w:rsidRPr="00F633AE">
        <w:t>Coutaz</w:t>
      </w:r>
      <w:proofErr w:type="spellEnd"/>
      <w:r w:rsidRPr="00F633AE">
        <w:t xml:space="preserve">, IEEE J. Selected Topics in Quantum Electron. </w:t>
      </w:r>
      <w:proofErr w:type="gramStart"/>
      <w:r w:rsidRPr="00F633AE">
        <w:rPr>
          <w:b/>
          <w:bCs/>
        </w:rPr>
        <w:t>2</w:t>
      </w:r>
      <w:r w:rsidRPr="00F633AE">
        <w:t>, 739 (1996).</w:t>
      </w:r>
      <w:proofErr w:type="gramEnd"/>
    </w:p>
    <w:p w14:paraId="39DDD57E" w14:textId="21032706" w:rsidR="00A75623" w:rsidRPr="00F633AE" w:rsidRDefault="00A75623" w:rsidP="00E41DC3">
      <w:pPr>
        <w:autoSpaceDE w:val="0"/>
        <w:autoSpaceDN w:val="0"/>
        <w:adjustRightInd w:val="0"/>
        <w:ind w:left="539" w:hanging="539"/>
      </w:pPr>
      <w:r w:rsidRPr="00F633AE">
        <w:t>[</w:t>
      </w:r>
      <w:r w:rsidR="00E41DC3" w:rsidRPr="00F633AE">
        <w:t>31</w:t>
      </w:r>
      <w:r w:rsidRPr="00F633AE">
        <w:t>]</w:t>
      </w:r>
      <w:r w:rsidRPr="00F633AE">
        <w:tab/>
        <w:t xml:space="preserve">P. </w:t>
      </w:r>
      <w:proofErr w:type="spellStart"/>
      <w:r w:rsidRPr="00F633AE">
        <w:t>Tiwana</w:t>
      </w:r>
      <w:proofErr w:type="spellEnd"/>
      <w:r w:rsidRPr="00F633AE">
        <w:t xml:space="preserve">, P. Parkinson, M. B. Johnston, H. J. </w:t>
      </w:r>
      <w:proofErr w:type="spellStart"/>
      <w:r w:rsidRPr="00F633AE">
        <w:t>Snaith</w:t>
      </w:r>
      <w:proofErr w:type="spellEnd"/>
      <w:r w:rsidRPr="00F633AE">
        <w:t xml:space="preserve">, and L. M. </w:t>
      </w:r>
      <w:proofErr w:type="spellStart"/>
      <w:r w:rsidRPr="00F633AE">
        <w:t>Herz</w:t>
      </w:r>
      <w:proofErr w:type="spellEnd"/>
      <w:r w:rsidRPr="00F633AE">
        <w:t>, J. Phys. Chem. C 114, 1365 (2010).</w:t>
      </w:r>
    </w:p>
    <w:p w14:paraId="597EA471" w14:textId="4F24CF44" w:rsidR="00EB15D3" w:rsidRPr="00F633AE" w:rsidRDefault="00024B49" w:rsidP="00E41DC3">
      <w:pPr>
        <w:autoSpaceDE w:val="0"/>
        <w:autoSpaceDN w:val="0"/>
        <w:adjustRightInd w:val="0"/>
        <w:ind w:left="539" w:hanging="539"/>
      </w:pPr>
      <w:r w:rsidRPr="00F633AE">
        <w:t>[</w:t>
      </w:r>
      <w:r w:rsidR="00E41DC3" w:rsidRPr="00F633AE">
        <w:t>32</w:t>
      </w:r>
      <w:r w:rsidRPr="00F633AE">
        <w:t>]</w:t>
      </w:r>
      <w:r w:rsidR="00EB15D3" w:rsidRPr="00F633AE">
        <w:tab/>
      </w:r>
      <w:r w:rsidR="00D85AA0" w:rsidRPr="00F633AE">
        <w:t>V. </w:t>
      </w:r>
      <w:r w:rsidR="00EB15D3" w:rsidRPr="00F633AE">
        <w:t xml:space="preserve">Zajac, </w:t>
      </w:r>
      <w:r w:rsidR="00D85AA0" w:rsidRPr="00F633AE">
        <w:t>H. </w:t>
      </w:r>
      <w:proofErr w:type="spellStart"/>
      <w:r w:rsidR="00EB15D3" w:rsidRPr="00F633AE">
        <w:t>Němec</w:t>
      </w:r>
      <w:proofErr w:type="spellEnd"/>
      <w:r w:rsidR="00EB15D3" w:rsidRPr="00F633AE">
        <w:t xml:space="preserve">, </w:t>
      </w:r>
      <w:r w:rsidR="00D85AA0" w:rsidRPr="00F633AE">
        <w:t>C. </w:t>
      </w:r>
      <w:proofErr w:type="spellStart"/>
      <w:r w:rsidR="00EB15D3" w:rsidRPr="00F633AE">
        <w:t>Kadlec</w:t>
      </w:r>
      <w:proofErr w:type="spellEnd"/>
      <w:r w:rsidR="00EB15D3" w:rsidRPr="00F633AE">
        <w:t xml:space="preserve">, </w:t>
      </w:r>
      <w:r w:rsidR="00D85AA0" w:rsidRPr="00F633AE">
        <w:t xml:space="preserve">K. </w:t>
      </w:r>
      <w:proofErr w:type="spellStart"/>
      <w:r w:rsidR="00EB15D3" w:rsidRPr="00F633AE">
        <w:t>Kůsová</w:t>
      </w:r>
      <w:proofErr w:type="spellEnd"/>
      <w:r w:rsidR="00EB15D3" w:rsidRPr="00F633AE">
        <w:t xml:space="preserve">, </w:t>
      </w:r>
      <w:r w:rsidR="00D85AA0" w:rsidRPr="00F633AE">
        <w:t xml:space="preserve">I. </w:t>
      </w:r>
      <w:proofErr w:type="spellStart"/>
      <w:r w:rsidR="00EB15D3" w:rsidRPr="00F633AE">
        <w:t>Pelant</w:t>
      </w:r>
      <w:proofErr w:type="spellEnd"/>
      <w:r w:rsidR="00EB15D3" w:rsidRPr="00F633AE">
        <w:t xml:space="preserve">, and </w:t>
      </w:r>
      <w:r w:rsidR="00D85AA0" w:rsidRPr="00F633AE">
        <w:t>P. </w:t>
      </w:r>
      <w:proofErr w:type="spellStart"/>
      <w:r w:rsidR="00EB15D3" w:rsidRPr="00F633AE">
        <w:t>Kužel</w:t>
      </w:r>
      <w:proofErr w:type="spellEnd"/>
      <w:r w:rsidR="00EB15D3" w:rsidRPr="00F633AE">
        <w:t xml:space="preserve">, New J. Phys. </w:t>
      </w:r>
      <w:r w:rsidR="00EB15D3" w:rsidRPr="00F633AE">
        <w:rPr>
          <w:b/>
          <w:bCs/>
        </w:rPr>
        <w:t>16</w:t>
      </w:r>
      <w:r w:rsidR="00EB15D3" w:rsidRPr="00F633AE">
        <w:t>, 093013</w:t>
      </w:r>
      <w:r w:rsidR="00D85AA0" w:rsidRPr="00F633AE">
        <w:t xml:space="preserve"> (2014)</w:t>
      </w:r>
      <w:r w:rsidR="00EB15D3" w:rsidRPr="00F633AE">
        <w:t>.</w:t>
      </w:r>
    </w:p>
    <w:p w14:paraId="0D3019D1" w14:textId="22E62A71" w:rsidR="00EB15D3" w:rsidRPr="00F633AE" w:rsidRDefault="00024B49" w:rsidP="00E41DC3">
      <w:pPr>
        <w:autoSpaceDE w:val="0"/>
        <w:autoSpaceDN w:val="0"/>
        <w:adjustRightInd w:val="0"/>
        <w:ind w:left="539" w:hanging="539"/>
      </w:pPr>
      <w:r w:rsidRPr="00F633AE">
        <w:t>[</w:t>
      </w:r>
      <w:r w:rsidR="00E41DC3" w:rsidRPr="00F633AE">
        <w:t>33</w:t>
      </w:r>
      <w:r w:rsidRPr="00F633AE">
        <w:t>]</w:t>
      </w:r>
      <w:r w:rsidR="00EB15D3" w:rsidRPr="00F633AE">
        <w:tab/>
      </w:r>
      <w:r w:rsidR="00D85AA0" w:rsidRPr="00F633AE">
        <w:t xml:space="preserve">J. </w:t>
      </w:r>
      <w:r w:rsidR="00EB15D3" w:rsidRPr="00F633AE">
        <w:t xml:space="preserve">Lloyd-Hughes, </w:t>
      </w:r>
      <w:r w:rsidR="00D85AA0" w:rsidRPr="00F633AE">
        <w:t xml:space="preserve">S. K. E. </w:t>
      </w:r>
      <w:r w:rsidR="00EB15D3" w:rsidRPr="00F633AE">
        <w:t xml:space="preserve">Merchant, </w:t>
      </w:r>
      <w:r w:rsidR="00D85AA0" w:rsidRPr="00F633AE">
        <w:t xml:space="preserve">L. </w:t>
      </w:r>
      <w:proofErr w:type="spellStart"/>
      <w:r w:rsidR="00EB15D3" w:rsidRPr="00F633AE">
        <w:t>Sirbu</w:t>
      </w:r>
      <w:proofErr w:type="spellEnd"/>
      <w:r w:rsidR="00EB15D3" w:rsidRPr="00F633AE">
        <w:t xml:space="preserve">, </w:t>
      </w:r>
      <w:r w:rsidR="00D85AA0" w:rsidRPr="00F633AE">
        <w:t xml:space="preserve">I. M. </w:t>
      </w:r>
      <w:proofErr w:type="spellStart"/>
      <w:r w:rsidR="00EB15D3" w:rsidRPr="00F633AE">
        <w:t>Tiginyanu</w:t>
      </w:r>
      <w:proofErr w:type="spellEnd"/>
      <w:r w:rsidR="00EB15D3" w:rsidRPr="00F633AE">
        <w:t xml:space="preserve">, </w:t>
      </w:r>
      <w:r w:rsidR="00D85AA0" w:rsidRPr="00F633AE">
        <w:t xml:space="preserve">and M. B. </w:t>
      </w:r>
      <w:r w:rsidR="00EB15D3" w:rsidRPr="00F633AE">
        <w:t xml:space="preserve">Johnston, Phys. Rev. B </w:t>
      </w:r>
      <w:r w:rsidR="00EB15D3" w:rsidRPr="00F633AE">
        <w:rPr>
          <w:b/>
          <w:bCs/>
        </w:rPr>
        <w:t>78</w:t>
      </w:r>
      <w:r w:rsidR="00EB15D3" w:rsidRPr="00F633AE">
        <w:t>, 085320</w:t>
      </w:r>
      <w:r w:rsidR="00D85AA0" w:rsidRPr="00F633AE">
        <w:t xml:space="preserve"> (2008)</w:t>
      </w:r>
      <w:r w:rsidR="00EB15D3" w:rsidRPr="00F633AE">
        <w:t>.</w:t>
      </w:r>
    </w:p>
    <w:p w14:paraId="095B281E" w14:textId="076D00E8" w:rsidR="00EB15D3" w:rsidRPr="00F633AE" w:rsidRDefault="00024B49" w:rsidP="00E41DC3">
      <w:pPr>
        <w:autoSpaceDE w:val="0"/>
        <w:autoSpaceDN w:val="0"/>
        <w:adjustRightInd w:val="0"/>
        <w:ind w:left="539" w:hanging="539"/>
      </w:pPr>
      <w:r w:rsidRPr="00F633AE">
        <w:t>[</w:t>
      </w:r>
      <w:r w:rsidR="00E41DC3" w:rsidRPr="00F633AE">
        <w:t>34</w:t>
      </w:r>
      <w:r w:rsidRPr="00F633AE">
        <w:t>]</w:t>
      </w:r>
      <w:r w:rsidR="00EB15D3" w:rsidRPr="00F633AE">
        <w:tab/>
      </w:r>
      <w:r w:rsidR="00D85AA0" w:rsidRPr="00F633AE">
        <w:t xml:space="preserve">M. </w:t>
      </w:r>
      <w:proofErr w:type="spellStart"/>
      <w:r w:rsidR="00EB15D3" w:rsidRPr="00F633AE">
        <w:t>Anpo</w:t>
      </w:r>
      <w:proofErr w:type="spellEnd"/>
      <w:r w:rsidR="00EB15D3" w:rsidRPr="00F633AE">
        <w:t xml:space="preserve">, </w:t>
      </w:r>
      <w:r w:rsidR="00D85AA0" w:rsidRPr="00F633AE">
        <w:t xml:space="preserve">K. </w:t>
      </w:r>
      <w:r w:rsidR="00EB15D3" w:rsidRPr="00F633AE">
        <w:t xml:space="preserve">Chiba, </w:t>
      </w:r>
      <w:r w:rsidR="00D85AA0" w:rsidRPr="00F633AE">
        <w:t xml:space="preserve">M. </w:t>
      </w:r>
      <w:proofErr w:type="spellStart"/>
      <w:r w:rsidR="00EB15D3" w:rsidRPr="00F633AE">
        <w:t>Tomonari</w:t>
      </w:r>
      <w:proofErr w:type="spellEnd"/>
      <w:r w:rsidR="00EB15D3" w:rsidRPr="00F633AE">
        <w:t xml:space="preserve">, </w:t>
      </w:r>
      <w:r w:rsidR="00D85AA0" w:rsidRPr="00F633AE">
        <w:t xml:space="preserve">S. </w:t>
      </w:r>
      <w:proofErr w:type="spellStart"/>
      <w:r w:rsidR="00EB15D3" w:rsidRPr="00F633AE">
        <w:t>Coluccia</w:t>
      </w:r>
      <w:proofErr w:type="spellEnd"/>
      <w:r w:rsidR="00EB15D3" w:rsidRPr="00F633AE">
        <w:t xml:space="preserve">, </w:t>
      </w:r>
      <w:r w:rsidR="00D85AA0" w:rsidRPr="00F633AE">
        <w:t xml:space="preserve">M. </w:t>
      </w:r>
      <w:proofErr w:type="spellStart"/>
      <w:r w:rsidR="00EB15D3" w:rsidRPr="00F633AE">
        <w:t>Che</w:t>
      </w:r>
      <w:proofErr w:type="spellEnd"/>
      <w:r w:rsidR="00EB15D3" w:rsidRPr="00F633AE">
        <w:t xml:space="preserve">, </w:t>
      </w:r>
      <w:r w:rsidR="00D85AA0" w:rsidRPr="00F633AE">
        <w:t xml:space="preserve">and </w:t>
      </w:r>
      <w:r w:rsidR="00EB15D3" w:rsidRPr="00F633AE">
        <w:t>M.</w:t>
      </w:r>
      <w:r w:rsidR="00D85AA0" w:rsidRPr="00F633AE">
        <w:t xml:space="preserve"> A. </w:t>
      </w:r>
      <w:r w:rsidR="00EB15D3" w:rsidRPr="00F633AE">
        <w:t xml:space="preserve">Fox, Bull. Chem. Soc. </w:t>
      </w:r>
      <w:proofErr w:type="spellStart"/>
      <w:r w:rsidR="00EB15D3" w:rsidRPr="00F633AE">
        <w:t>Jpn</w:t>
      </w:r>
      <w:proofErr w:type="spellEnd"/>
      <w:r w:rsidR="00EB15D3" w:rsidRPr="00F633AE">
        <w:t xml:space="preserve">. </w:t>
      </w:r>
      <w:r w:rsidR="00EB15D3" w:rsidRPr="00F633AE">
        <w:rPr>
          <w:b/>
          <w:bCs/>
        </w:rPr>
        <w:t>64</w:t>
      </w:r>
      <w:r w:rsidR="00EB15D3" w:rsidRPr="00F633AE">
        <w:t>, 543</w:t>
      </w:r>
      <w:r w:rsidR="00D85AA0" w:rsidRPr="00F633AE">
        <w:t xml:space="preserve"> (1991)</w:t>
      </w:r>
      <w:r w:rsidR="00EB15D3" w:rsidRPr="00F633AE">
        <w:t>.</w:t>
      </w:r>
    </w:p>
    <w:p w14:paraId="091EBB6D" w14:textId="52233C1E" w:rsidR="00EB15D3" w:rsidRPr="00F633AE" w:rsidRDefault="00024B49" w:rsidP="00E41DC3">
      <w:pPr>
        <w:autoSpaceDE w:val="0"/>
        <w:autoSpaceDN w:val="0"/>
        <w:adjustRightInd w:val="0"/>
        <w:ind w:left="539" w:hanging="539"/>
      </w:pPr>
      <w:r w:rsidRPr="00F633AE">
        <w:t>[</w:t>
      </w:r>
      <w:r w:rsidR="00E41DC3" w:rsidRPr="00F633AE">
        <w:t>35</w:t>
      </w:r>
      <w:r w:rsidRPr="00F633AE">
        <w:t>]</w:t>
      </w:r>
      <w:r w:rsidR="003C47CA" w:rsidRPr="00F633AE">
        <w:tab/>
      </w:r>
      <w:r w:rsidR="00F00C2F" w:rsidRPr="00F633AE">
        <w:t xml:space="preserve">L. </w:t>
      </w:r>
      <w:proofErr w:type="spellStart"/>
      <w:r w:rsidR="00EB15D3" w:rsidRPr="00F633AE">
        <w:t>Forro</w:t>
      </w:r>
      <w:proofErr w:type="spellEnd"/>
      <w:r w:rsidR="00EB15D3" w:rsidRPr="00F633AE">
        <w:t xml:space="preserve">, </w:t>
      </w:r>
      <w:r w:rsidR="00F00C2F" w:rsidRPr="00F633AE">
        <w:t xml:space="preserve">O. </w:t>
      </w:r>
      <w:proofErr w:type="spellStart"/>
      <w:r w:rsidR="00EB15D3" w:rsidRPr="00F633AE">
        <w:t>Chauvet</w:t>
      </w:r>
      <w:proofErr w:type="spellEnd"/>
      <w:r w:rsidR="00EB15D3" w:rsidRPr="00F633AE">
        <w:t xml:space="preserve">, </w:t>
      </w:r>
      <w:r w:rsidR="00F00C2F" w:rsidRPr="00F633AE">
        <w:t xml:space="preserve">D. </w:t>
      </w:r>
      <w:proofErr w:type="spellStart"/>
      <w:r w:rsidR="00EB15D3" w:rsidRPr="00F633AE">
        <w:t>Emin</w:t>
      </w:r>
      <w:proofErr w:type="spellEnd"/>
      <w:r w:rsidR="00EB15D3" w:rsidRPr="00F633AE">
        <w:t xml:space="preserve">, </w:t>
      </w:r>
      <w:r w:rsidR="00F00C2F" w:rsidRPr="00F633AE">
        <w:t xml:space="preserve">L. </w:t>
      </w:r>
      <w:proofErr w:type="spellStart"/>
      <w:r w:rsidR="00EB15D3" w:rsidRPr="00F633AE">
        <w:t>Zuppiroli</w:t>
      </w:r>
      <w:proofErr w:type="spellEnd"/>
      <w:r w:rsidR="00EB15D3" w:rsidRPr="00F633AE">
        <w:t xml:space="preserve">, </w:t>
      </w:r>
      <w:r w:rsidR="00F00C2F" w:rsidRPr="00F633AE">
        <w:t xml:space="preserve">H. </w:t>
      </w:r>
      <w:r w:rsidR="00EB15D3" w:rsidRPr="00F633AE">
        <w:t xml:space="preserve">Berger, </w:t>
      </w:r>
      <w:r w:rsidR="00F00C2F" w:rsidRPr="00F633AE">
        <w:t xml:space="preserve">and F. </w:t>
      </w:r>
      <w:proofErr w:type="spellStart"/>
      <w:r w:rsidR="00EB15D3" w:rsidRPr="00F633AE">
        <w:t>Lévy</w:t>
      </w:r>
      <w:proofErr w:type="spellEnd"/>
      <w:r w:rsidR="00EB15D3" w:rsidRPr="00F633AE">
        <w:t xml:space="preserve">, J. Appl. Phys. </w:t>
      </w:r>
      <w:r w:rsidR="00EB15D3" w:rsidRPr="00F633AE">
        <w:rPr>
          <w:b/>
          <w:bCs/>
        </w:rPr>
        <w:t>75</w:t>
      </w:r>
      <w:r w:rsidR="00EB15D3" w:rsidRPr="00F633AE">
        <w:t>, 633</w:t>
      </w:r>
      <w:r w:rsidR="00F00C2F" w:rsidRPr="00F633AE">
        <w:t xml:space="preserve"> (1994)</w:t>
      </w:r>
      <w:r w:rsidR="00EB15D3" w:rsidRPr="00F633AE">
        <w:t>.</w:t>
      </w:r>
    </w:p>
    <w:p w14:paraId="7B0904BC" w14:textId="48CCB4B6" w:rsidR="00EB15D3" w:rsidRPr="00F633AE" w:rsidRDefault="00024B49" w:rsidP="00E41DC3">
      <w:pPr>
        <w:autoSpaceDE w:val="0"/>
        <w:autoSpaceDN w:val="0"/>
        <w:adjustRightInd w:val="0"/>
        <w:ind w:left="539" w:hanging="539"/>
      </w:pPr>
      <w:r w:rsidRPr="00F633AE">
        <w:t>[</w:t>
      </w:r>
      <w:r w:rsidR="00E41DC3" w:rsidRPr="00F633AE">
        <w:t>36</w:t>
      </w:r>
      <w:r w:rsidRPr="00F633AE">
        <w:t>]</w:t>
      </w:r>
      <w:r w:rsidR="00EB15D3" w:rsidRPr="00F633AE">
        <w:tab/>
      </w:r>
      <w:r w:rsidR="00F00C2F" w:rsidRPr="00F633AE">
        <w:t xml:space="preserve">Y. </w:t>
      </w:r>
      <w:proofErr w:type="spellStart"/>
      <w:r w:rsidR="00EB15D3" w:rsidRPr="00F633AE">
        <w:t>Furubayashi</w:t>
      </w:r>
      <w:proofErr w:type="spellEnd"/>
      <w:r w:rsidR="00EB15D3" w:rsidRPr="00F633AE">
        <w:t xml:space="preserve">, </w:t>
      </w:r>
      <w:r w:rsidR="00F00C2F" w:rsidRPr="00F633AE">
        <w:t xml:space="preserve">T. </w:t>
      </w:r>
      <w:proofErr w:type="spellStart"/>
      <w:r w:rsidR="00EB15D3" w:rsidRPr="00F633AE">
        <w:t>Hitosugi</w:t>
      </w:r>
      <w:proofErr w:type="spellEnd"/>
      <w:r w:rsidR="00EB15D3" w:rsidRPr="00F633AE">
        <w:t xml:space="preserve">, </w:t>
      </w:r>
      <w:r w:rsidR="00F00C2F" w:rsidRPr="00F633AE">
        <w:t xml:space="preserve">Y. </w:t>
      </w:r>
      <w:r w:rsidR="00EB15D3" w:rsidRPr="00F633AE">
        <w:t xml:space="preserve">Yamamoto, </w:t>
      </w:r>
      <w:r w:rsidR="00F00C2F" w:rsidRPr="00F633AE">
        <w:t xml:space="preserve">K. </w:t>
      </w:r>
      <w:proofErr w:type="spellStart"/>
      <w:r w:rsidR="00EB15D3" w:rsidRPr="00F633AE">
        <w:t>Inaba</w:t>
      </w:r>
      <w:proofErr w:type="spellEnd"/>
      <w:r w:rsidR="00EB15D3" w:rsidRPr="00F633AE">
        <w:t xml:space="preserve">, </w:t>
      </w:r>
      <w:r w:rsidR="00F00C2F" w:rsidRPr="00F633AE">
        <w:t xml:space="preserve">G. </w:t>
      </w:r>
      <w:proofErr w:type="spellStart"/>
      <w:r w:rsidR="00EB15D3" w:rsidRPr="00F633AE">
        <w:t>Kinoda</w:t>
      </w:r>
      <w:proofErr w:type="spellEnd"/>
      <w:r w:rsidR="00EB15D3" w:rsidRPr="00F633AE">
        <w:t xml:space="preserve">, </w:t>
      </w:r>
      <w:r w:rsidR="00F00C2F" w:rsidRPr="00F633AE">
        <w:t xml:space="preserve">Y. </w:t>
      </w:r>
      <w:r w:rsidR="00EB15D3" w:rsidRPr="00F633AE">
        <w:t xml:space="preserve">Hirose, </w:t>
      </w:r>
      <w:r w:rsidR="00F00C2F" w:rsidRPr="00F633AE">
        <w:t xml:space="preserve">T. </w:t>
      </w:r>
      <w:r w:rsidR="00EB15D3" w:rsidRPr="00F633AE">
        <w:t xml:space="preserve">Shimada, </w:t>
      </w:r>
      <w:r w:rsidR="00F00C2F" w:rsidRPr="00F633AE">
        <w:t xml:space="preserve">and T. A. </w:t>
      </w:r>
      <w:r w:rsidR="00EB15D3" w:rsidRPr="00F633AE">
        <w:t xml:space="preserve">Hasegawa, Appl. Phys. Lett. </w:t>
      </w:r>
      <w:proofErr w:type="gramStart"/>
      <w:r w:rsidR="00EB15D3" w:rsidRPr="00F633AE">
        <w:rPr>
          <w:b/>
          <w:bCs/>
        </w:rPr>
        <w:t>86</w:t>
      </w:r>
      <w:r w:rsidR="00EB15D3" w:rsidRPr="00F633AE">
        <w:t>, 252101</w:t>
      </w:r>
      <w:r w:rsidR="00F00C2F" w:rsidRPr="00F633AE">
        <w:t xml:space="preserve"> (2005)</w:t>
      </w:r>
      <w:r w:rsidR="00EB15D3" w:rsidRPr="00F633AE">
        <w:t>.</w:t>
      </w:r>
      <w:proofErr w:type="gramEnd"/>
    </w:p>
    <w:p w14:paraId="24078CB8" w14:textId="02DF60F9" w:rsidR="00EB15D3" w:rsidRPr="00F633AE" w:rsidRDefault="00024B49" w:rsidP="00E41DC3">
      <w:pPr>
        <w:autoSpaceDE w:val="0"/>
        <w:autoSpaceDN w:val="0"/>
        <w:adjustRightInd w:val="0"/>
        <w:ind w:left="539" w:hanging="539"/>
      </w:pPr>
      <w:r w:rsidRPr="00F633AE">
        <w:t>[</w:t>
      </w:r>
      <w:r w:rsidR="00A75623" w:rsidRPr="00F633AE">
        <w:t>3</w:t>
      </w:r>
      <w:r w:rsidR="00E41DC3" w:rsidRPr="00F633AE">
        <w:t>7</w:t>
      </w:r>
      <w:r w:rsidRPr="00F633AE">
        <w:t>]</w:t>
      </w:r>
      <w:r w:rsidR="00EB15D3" w:rsidRPr="00F633AE">
        <w:tab/>
      </w:r>
      <w:r w:rsidR="00D42608" w:rsidRPr="00F633AE">
        <w:t xml:space="preserve">C. S. </w:t>
      </w:r>
      <w:proofErr w:type="spellStart"/>
      <w:r w:rsidR="00D42608" w:rsidRPr="00F633AE">
        <w:t>Ponseca</w:t>
      </w:r>
      <w:proofErr w:type="spellEnd"/>
      <w:r w:rsidR="00D42608" w:rsidRPr="00F633AE">
        <w:t xml:space="preserve">, Jr., H. </w:t>
      </w:r>
      <w:proofErr w:type="spellStart"/>
      <w:r w:rsidR="00D42608" w:rsidRPr="00F633AE">
        <w:t>Němec</w:t>
      </w:r>
      <w:proofErr w:type="spellEnd"/>
      <w:r w:rsidR="00D42608" w:rsidRPr="00F633AE">
        <w:t xml:space="preserve">, J. </w:t>
      </w:r>
      <w:proofErr w:type="spellStart"/>
      <w:r w:rsidR="00D42608" w:rsidRPr="00F633AE">
        <w:t>Wallentin</w:t>
      </w:r>
      <w:proofErr w:type="spellEnd"/>
      <w:r w:rsidR="00D42608" w:rsidRPr="00F633AE">
        <w:t xml:space="preserve">, N. </w:t>
      </w:r>
      <w:proofErr w:type="spellStart"/>
      <w:r w:rsidR="00D42608" w:rsidRPr="00F633AE">
        <w:t>Anttu</w:t>
      </w:r>
      <w:proofErr w:type="spellEnd"/>
      <w:r w:rsidR="00D42608" w:rsidRPr="00F633AE">
        <w:t xml:space="preserve">, J. P. Beech, A. Iqbal, M. </w:t>
      </w:r>
      <w:proofErr w:type="spellStart"/>
      <w:r w:rsidR="00D42608" w:rsidRPr="00F633AE">
        <w:t>Borgström</w:t>
      </w:r>
      <w:proofErr w:type="spellEnd"/>
      <w:r w:rsidR="00D42608" w:rsidRPr="00F633AE">
        <w:t xml:space="preserve">, M.-E. Pistol, L. Samuelson, and A. </w:t>
      </w:r>
      <w:proofErr w:type="spellStart"/>
      <w:r w:rsidR="00D42608" w:rsidRPr="00F633AE">
        <w:t>Yartsev</w:t>
      </w:r>
      <w:proofErr w:type="spellEnd"/>
      <w:r w:rsidR="00D42608" w:rsidRPr="00F633AE">
        <w:t xml:space="preserve">, Phys. Rev. B </w:t>
      </w:r>
      <w:r w:rsidR="00D42608" w:rsidRPr="00F633AE">
        <w:rPr>
          <w:b/>
          <w:bCs/>
        </w:rPr>
        <w:t>90</w:t>
      </w:r>
      <w:r w:rsidR="00D42608" w:rsidRPr="00F633AE">
        <w:t>, 085405 (2014)</w:t>
      </w:r>
      <w:r w:rsidR="00EB15D3" w:rsidRPr="00F633AE">
        <w:t>.</w:t>
      </w:r>
    </w:p>
    <w:p w14:paraId="15BC55D5" w14:textId="77777777" w:rsidR="00D20488" w:rsidRPr="00F633AE" w:rsidRDefault="00D20488" w:rsidP="00D20488">
      <w:pPr>
        <w:pStyle w:val="Nadpis1"/>
      </w:pPr>
    </w:p>
    <w:p w14:paraId="04A92131" w14:textId="77777777" w:rsidR="00D20488" w:rsidRPr="00F633AE" w:rsidRDefault="00D20488" w:rsidP="00D20488">
      <w:pPr>
        <w:pStyle w:val="Nadpis1"/>
      </w:pPr>
      <w:r w:rsidRPr="00F633AE">
        <w:t>Acknowledgments</w:t>
      </w:r>
    </w:p>
    <w:p w14:paraId="676B15D6" w14:textId="77777777" w:rsidR="00D20488" w:rsidRPr="00F633AE" w:rsidRDefault="00D20488" w:rsidP="00D20488">
      <w:r w:rsidRPr="00F633AE">
        <w:t xml:space="preserve">European Research Council and Ministry of Youth, Education and Sports of the Czech Republic and Czech Science Foundation are acknowledged for financial support of this work through projects 638857, LM2015082, and 17-03662S, respectively. J.M. and H.N. are grateful to the Neuron Fund for Support of Science for initiating our collaboration. We thank Dr. Veronika </w:t>
      </w:r>
      <w:proofErr w:type="spellStart"/>
      <w:r w:rsidRPr="00F633AE">
        <w:t>Podzemna</w:t>
      </w:r>
      <w:proofErr w:type="spellEnd"/>
      <w:r w:rsidRPr="00F633AE">
        <w:t xml:space="preserve"> and </w:t>
      </w:r>
      <w:proofErr w:type="spellStart"/>
      <w:r w:rsidRPr="00F633AE">
        <w:t>Ludek</w:t>
      </w:r>
      <w:proofErr w:type="spellEnd"/>
      <w:r w:rsidRPr="00F633AE">
        <w:t xml:space="preserve"> </w:t>
      </w:r>
      <w:proofErr w:type="spellStart"/>
      <w:r w:rsidRPr="00F633AE">
        <w:t>Hromadko</w:t>
      </w:r>
      <w:proofErr w:type="spellEnd"/>
      <w:r w:rsidRPr="00F633AE">
        <w:t xml:space="preserve"> for SEM analyses, Assoc. Prof. Ludvik Benes for XRD analyses.</w:t>
      </w:r>
    </w:p>
    <w:p w14:paraId="6723EB6F" w14:textId="680BE08E" w:rsidR="00280DC4" w:rsidRPr="00F633AE" w:rsidRDefault="00280DC4">
      <w:pPr>
        <w:jc w:val="left"/>
      </w:pPr>
      <w:r w:rsidRPr="00F633AE">
        <w:br w:type="page"/>
      </w:r>
    </w:p>
    <w:p w14:paraId="36C114C3" w14:textId="77777777" w:rsidR="00325973" w:rsidRPr="00F633AE" w:rsidRDefault="00325973" w:rsidP="00325973">
      <w:pPr>
        <w:jc w:val="left"/>
      </w:pPr>
    </w:p>
    <w:p w14:paraId="284659D4" w14:textId="77777777" w:rsidR="00325973" w:rsidRPr="00F633AE" w:rsidRDefault="00325973" w:rsidP="00325973">
      <w:pPr>
        <w:rPr>
          <w:lang w:val="cs-CZ"/>
        </w:rPr>
      </w:pPr>
    </w:p>
    <w:tbl>
      <w:tblPr>
        <w:tblStyle w:val="Mkatabulky"/>
        <w:tblW w:w="9622" w:type="dxa"/>
        <w:jc w:val="center"/>
        <w:tblLook w:val="04A0" w:firstRow="1" w:lastRow="0" w:firstColumn="1" w:lastColumn="0" w:noHBand="0" w:noVBand="1"/>
      </w:tblPr>
      <w:tblGrid>
        <w:gridCol w:w="1087"/>
        <w:gridCol w:w="1313"/>
        <w:gridCol w:w="1181"/>
        <w:gridCol w:w="1206"/>
        <w:gridCol w:w="1181"/>
        <w:gridCol w:w="1236"/>
        <w:gridCol w:w="1209"/>
        <w:gridCol w:w="1209"/>
      </w:tblGrid>
      <w:tr w:rsidR="006D1BAC" w:rsidRPr="00F633AE" w14:paraId="4F25CB5D" w14:textId="77777777" w:rsidTr="006D1BAC">
        <w:trPr>
          <w:jc w:val="center"/>
        </w:trPr>
        <w:tc>
          <w:tcPr>
            <w:tcW w:w="1087" w:type="dxa"/>
          </w:tcPr>
          <w:p w14:paraId="2DF0DD74" w14:textId="1234483E" w:rsidR="006D1BAC" w:rsidRPr="00F633AE" w:rsidRDefault="006D1BAC" w:rsidP="00EF2245">
            <w:pPr>
              <w:jc w:val="center"/>
              <w:rPr>
                <w:b/>
              </w:rPr>
            </w:pPr>
          </w:p>
        </w:tc>
        <w:tc>
          <w:tcPr>
            <w:tcW w:w="1313" w:type="dxa"/>
          </w:tcPr>
          <w:p w14:paraId="0C6C70E7" w14:textId="77777777" w:rsidR="006D1BAC" w:rsidRPr="00F633AE" w:rsidRDefault="006D1BAC" w:rsidP="00EF2245">
            <w:pPr>
              <w:jc w:val="center"/>
              <w:rPr>
                <w:b/>
              </w:rPr>
            </w:pPr>
            <w:r w:rsidRPr="00F633AE">
              <w:rPr>
                <w:b/>
              </w:rPr>
              <w:t>structure</w:t>
            </w:r>
          </w:p>
        </w:tc>
        <w:tc>
          <w:tcPr>
            <w:tcW w:w="1181" w:type="dxa"/>
          </w:tcPr>
          <w:p w14:paraId="37340584" w14:textId="77777777" w:rsidR="006D1BAC" w:rsidRPr="00F633AE" w:rsidRDefault="006D1BAC" w:rsidP="00EF2245">
            <w:pPr>
              <w:jc w:val="center"/>
              <w:rPr>
                <w:b/>
              </w:rPr>
            </w:pPr>
            <w:proofErr w:type="spellStart"/>
            <w:r w:rsidRPr="00F633AE">
              <w:rPr>
                <w:b/>
              </w:rPr>
              <w:t>ε</w:t>
            </w:r>
            <w:r w:rsidRPr="00F633AE">
              <w:rPr>
                <w:b/>
                <w:vertAlign w:val="subscript"/>
              </w:rPr>
              <w:t>eff</w:t>
            </w:r>
            <w:proofErr w:type="spellEnd"/>
          </w:p>
        </w:tc>
        <w:tc>
          <w:tcPr>
            <w:tcW w:w="1206" w:type="dxa"/>
          </w:tcPr>
          <w:p w14:paraId="61C46A40" w14:textId="77777777" w:rsidR="006D1BAC" w:rsidRPr="00F633AE" w:rsidRDefault="006D1BAC" w:rsidP="00EF2245">
            <w:pPr>
              <w:jc w:val="center"/>
              <w:rPr>
                <w:b/>
              </w:rPr>
            </w:pPr>
            <w:r w:rsidRPr="00F633AE">
              <w:rPr>
                <w:b/>
              </w:rPr>
              <w:t>α</w:t>
            </w:r>
            <w:r w:rsidRPr="00F633AE">
              <w:rPr>
                <w:b/>
                <w:vertAlign w:val="subscript"/>
              </w:rPr>
              <w:t>mic</w:t>
            </w:r>
            <w:r w:rsidRPr="00F633AE">
              <w:rPr>
                <w:b/>
              </w:rPr>
              <w:t>/α</w:t>
            </w:r>
            <w:r w:rsidRPr="00F633AE">
              <w:rPr>
                <w:b/>
                <w:vertAlign w:val="subscript"/>
              </w:rPr>
              <w:t>eff</w:t>
            </w:r>
          </w:p>
        </w:tc>
        <w:tc>
          <w:tcPr>
            <w:tcW w:w="1181" w:type="dxa"/>
          </w:tcPr>
          <w:p w14:paraId="472CF629" w14:textId="77777777" w:rsidR="006D1BAC" w:rsidRPr="00F633AE" w:rsidRDefault="006D1BAC" w:rsidP="00EF2245">
            <w:pPr>
              <w:jc w:val="center"/>
              <w:rPr>
                <w:b/>
                <w:i/>
                <w:iCs/>
              </w:rPr>
            </w:pPr>
            <w:r w:rsidRPr="00F633AE">
              <w:rPr>
                <w:b/>
                <w:i/>
                <w:iCs/>
              </w:rPr>
              <w:t>V</w:t>
            </w:r>
          </w:p>
        </w:tc>
        <w:tc>
          <w:tcPr>
            <w:tcW w:w="1236" w:type="dxa"/>
          </w:tcPr>
          <w:p w14:paraId="22EC65BA" w14:textId="77777777" w:rsidR="006D1BAC" w:rsidRPr="00F633AE" w:rsidRDefault="006D1BAC" w:rsidP="00EF2245">
            <w:pPr>
              <w:jc w:val="center"/>
              <w:rPr>
                <w:b/>
                <w:i/>
                <w:iCs/>
              </w:rPr>
            </w:pPr>
            <w:r w:rsidRPr="00F633AE">
              <w:rPr>
                <w:b/>
                <w:i/>
                <w:iCs/>
              </w:rPr>
              <w:t>B</w:t>
            </w:r>
          </w:p>
        </w:tc>
        <w:tc>
          <w:tcPr>
            <w:tcW w:w="1209" w:type="dxa"/>
          </w:tcPr>
          <w:p w14:paraId="79E1331B" w14:textId="4FAFE2BF" w:rsidR="006D1BAC" w:rsidRPr="00F633AE" w:rsidRDefault="006D1BAC" w:rsidP="00EF2245">
            <w:pPr>
              <w:jc w:val="center"/>
              <w:rPr>
                <w:b/>
                <w:i/>
                <w:iCs/>
              </w:rPr>
            </w:pPr>
            <w:r w:rsidRPr="00F633AE">
              <w:rPr>
                <w:b/>
                <w:i/>
                <w:iCs/>
              </w:rPr>
              <w:t>D</w:t>
            </w:r>
          </w:p>
        </w:tc>
        <w:tc>
          <w:tcPr>
            <w:tcW w:w="1209" w:type="dxa"/>
          </w:tcPr>
          <w:p w14:paraId="62075A73" w14:textId="4F09DCC8" w:rsidR="006D1BAC" w:rsidRPr="00F633AE" w:rsidRDefault="006D1BAC" w:rsidP="00EF2245">
            <w:pPr>
              <w:jc w:val="center"/>
              <w:rPr>
                <w:b/>
                <w:i/>
                <w:iCs/>
              </w:rPr>
            </w:pPr>
            <w:r w:rsidRPr="00F633AE">
              <w:rPr>
                <w:b/>
                <w:i/>
                <w:iCs/>
              </w:rPr>
              <w:t>s</w:t>
            </w:r>
          </w:p>
        </w:tc>
      </w:tr>
      <w:tr w:rsidR="006D1BAC" w:rsidRPr="00F633AE" w14:paraId="31A0EB2A" w14:textId="77777777" w:rsidTr="007A35D4">
        <w:trPr>
          <w:jc w:val="center"/>
        </w:trPr>
        <w:tc>
          <w:tcPr>
            <w:tcW w:w="1087" w:type="dxa"/>
            <w:vAlign w:val="center"/>
          </w:tcPr>
          <w:p w14:paraId="77F7839A" w14:textId="77777777" w:rsidR="006D1BAC" w:rsidRPr="00F633AE" w:rsidRDefault="006D1BAC" w:rsidP="00EF2245">
            <w:pPr>
              <w:jc w:val="center"/>
            </w:pPr>
            <w:r w:rsidRPr="00F633AE">
              <w:t>N1</w:t>
            </w:r>
          </w:p>
        </w:tc>
        <w:tc>
          <w:tcPr>
            <w:tcW w:w="1313" w:type="dxa"/>
          </w:tcPr>
          <w:p w14:paraId="6D809C76" w14:textId="77777777" w:rsidR="006D1BAC" w:rsidRPr="00F633AE" w:rsidRDefault="006D1BAC" w:rsidP="00EF2245">
            <w:pPr>
              <w:jc w:val="center"/>
            </w:pPr>
            <w:r w:rsidRPr="00F633AE">
              <w:rPr>
                <w:noProof/>
                <w:lang w:val="cs-CZ" w:eastAsia="cs-CZ"/>
              </w:rPr>
              <w:drawing>
                <wp:inline distT="0" distB="0" distL="0" distR="0" wp14:anchorId="16D8D0FC" wp14:editId="16D61B7B">
                  <wp:extent cx="630000" cy="363600"/>
                  <wp:effectExtent l="0" t="0" r="0" b="0"/>
                  <wp:docPr id="1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anotubes15_5.png"/>
                          <pic:cNvPicPr/>
                        </pic:nvPicPr>
                        <pic:blipFill>
                          <a:blip r:embed="rId8" cstate="print">
                            <a:extLst>
                              <a:ext uri="{28A0092B-C50C-407E-A947-70E740481C1C}">
                                <a14:useLocalDpi xmlns:a14="http://schemas.microsoft.com/office/drawing/2010/main" val="0"/>
                              </a:ext>
                            </a:extLst>
                          </a:blip>
                          <a:stretch>
                            <a:fillRect/>
                          </a:stretch>
                        </pic:blipFill>
                        <pic:spPr>
                          <a:xfrm flipV="1">
                            <a:off x="0" y="0"/>
                            <a:ext cx="630000" cy="363600"/>
                          </a:xfrm>
                          <a:prstGeom prst="rect">
                            <a:avLst/>
                          </a:prstGeom>
                        </pic:spPr>
                      </pic:pic>
                    </a:graphicData>
                  </a:graphic>
                </wp:inline>
              </w:drawing>
            </w:r>
          </w:p>
        </w:tc>
        <w:tc>
          <w:tcPr>
            <w:tcW w:w="1181" w:type="dxa"/>
            <w:vAlign w:val="center"/>
          </w:tcPr>
          <w:p w14:paraId="79FF3BE5" w14:textId="77777777" w:rsidR="006D1BAC" w:rsidRPr="00F633AE" w:rsidRDefault="006D1BAC" w:rsidP="00EF2245">
            <w:pPr>
              <w:jc w:val="center"/>
            </w:pPr>
            <w:r w:rsidRPr="00F633AE">
              <w:t>4.4</w:t>
            </w:r>
          </w:p>
        </w:tc>
        <w:tc>
          <w:tcPr>
            <w:tcW w:w="1206" w:type="dxa"/>
            <w:vAlign w:val="center"/>
          </w:tcPr>
          <w:p w14:paraId="4FA9C916" w14:textId="77777777" w:rsidR="006D1BAC" w:rsidRPr="00F633AE" w:rsidRDefault="006D1BAC" w:rsidP="00EF2245">
            <w:pPr>
              <w:jc w:val="center"/>
            </w:pPr>
            <w:r w:rsidRPr="00F633AE">
              <w:t>7.7</w:t>
            </w:r>
          </w:p>
        </w:tc>
        <w:tc>
          <w:tcPr>
            <w:tcW w:w="1181" w:type="dxa"/>
            <w:vAlign w:val="center"/>
          </w:tcPr>
          <w:p w14:paraId="3F942570" w14:textId="77777777" w:rsidR="006D1BAC" w:rsidRPr="00F633AE" w:rsidRDefault="006D1BAC" w:rsidP="00EF2245">
            <w:pPr>
              <w:jc w:val="center"/>
            </w:pPr>
            <w:r w:rsidRPr="00F633AE">
              <w:t>0</w:t>
            </w:r>
          </w:p>
        </w:tc>
        <w:tc>
          <w:tcPr>
            <w:tcW w:w="1236" w:type="dxa"/>
            <w:vAlign w:val="center"/>
          </w:tcPr>
          <w:p w14:paraId="316D085D" w14:textId="77777777" w:rsidR="006D1BAC" w:rsidRPr="00F633AE" w:rsidRDefault="006D1BAC" w:rsidP="00EF2245">
            <w:pPr>
              <w:jc w:val="center"/>
            </w:pPr>
            <w:r w:rsidRPr="00F633AE">
              <w:t>0.05</w:t>
            </w:r>
          </w:p>
        </w:tc>
        <w:tc>
          <w:tcPr>
            <w:tcW w:w="1209" w:type="dxa"/>
            <w:vAlign w:val="center"/>
          </w:tcPr>
          <w:p w14:paraId="78EC125B" w14:textId="299A8E5B" w:rsidR="006D1BAC" w:rsidRPr="00F633AE" w:rsidRDefault="006D1BAC" w:rsidP="00EF2245">
            <w:pPr>
              <w:jc w:val="center"/>
            </w:pPr>
            <w:r w:rsidRPr="00F633AE">
              <w:t>0.019</w:t>
            </w:r>
          </w:p>
        </w:tc>
        <w:tc>
          <w:tcPr>
            <w:tcW w:w="1209" w:type="dxa"/>
            <w:vAlign w:val="center"/>
          </w:tcPr>
          <w:p w14:paraId="3EE6A6FC" w14:textId="5431BD18" w:rsidR="006D1BAC" w:rsidRPr="00F633AE" w:rsidRDefault="006D1BAC" w:rsidP="006D1BAC">
            <w:pPr>
              <w:jc w:val="center"/>
            </w:pPr>
            <w:r w:rsidRPr="00F633AE">
              <w:t>39%</w:t>
            </w:r>
          </w:p>
        </w:tc>
      </w:tr>
      <w:tr w:rsidR="006D1BAC" w:rsidRPr="00F633AE" w14:paraId="742EA44A" w14:textId="77777777" w:rsidTr="007A35D4">
        <w:trPr>
          <w:jc w:val="center"/>
        </w:trPr>
        <w:tc>
          <w:tcPr>
            <w:tcW w:w="1087" w:type="dxa"/>
            <w:vAlign w:val="center"/>
          </w:tcPr>
          <w:p w14:paraId="056A6707" w14:textId="77777777" w:rsidR="006D1BAC" w:rsidRPr="00F633AE" w:rsidRDefault="006D1BAC" w:rsidP="00EF2245">
            <w:pPr>
              <w:jc w:val="center"/>
            </w:pPr>
            <w:r w:rsidRPr="00F633AE">
              <w:t>N2</w:t>
            </w:r>
          </w:p>
        </w:tc>
        <w:tc>
          <w:tcPr>
            <w:tcW w:w="1313" w:type="dxa"/>
          </w:tcPr>
          <w:p w14:paraId="5DFF36EE" w14:textId="77777777" w:rsidR="006D1BAC" w:rsidRPr="00F633AE" w:rsidRDefault="006D1BAC" w:rsidP="00EF2245">
            <w:pPr>
              <w:jc w:val="center"/>
            </w:pPr>
            <w:r w:rsidRPr="00F633AE">
              <w:rPr>
                <w:noProof/>
                <w:lang w:val="cs-CZ" w:eastAsia="cs-CZ"/>
              </w:rPr>
              <w:drawing>
                <wp:inline distT="0" distB="0" distL="0" distR="0" wp14:anchorId="2EE8FF8C" wp14:editId="3BA06ABD">
                  <wp:extent cx="633600" cy="363600"/>
                  <wp:effectExtent l="0" t="0" r="0" b="0"/>
                  <wp:docPr id="14"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anotubes15_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33600" cy="363600"/>
                          </a:xfrm>
                          <a:prstGeom prst="rect">
                            <a:avLst/>
                          </a:prstGeom>
                        </pic:spPr>
                      </pic:pic>
                    </a:graphicData>
                  </a:graphic>
                </wp:inline>
              </w:drawing>
            </w:r>
          </w:p>
        </w:tc>
        <w:tc>
          <w:tcPr>
            <w:tcW w:w="1181" w:type="dxa"/>
            <w:vAlign w:val="center"/>
          </w:tcPr>
          <w:p w14:paraId="22EB3BED" w14:textId="77777777" w:rsidR="006D1BAC" w:rsidRPr="00F633AE" w:rsidRDefault="006D1BAC" w:rsidP="00EF2245">
            <w:pPr>
              <w:jc w:val="center"/>
            </w:pPr>
            <w:r w:rsidRPr="00F633AE">
              <w:t>5.6</w:t>
            </w:r>
          </w:p>
        </w:tc>
        <w:tc>
          <w:tcPr>
            <w:tcW w:w="1206" w:type="dxa"/>
            <w:vAlign w:val="center"/>
          </w:tcPr>
          <w:p w14:paraId="3566C96B" w14:textId="77777777" w:rsidR="006D1BAC" w:rsidRPr="00F633AE" w:rsidRDefault="006D1BAC" w:rsidP="00EF2245">
            <w:pPr>
              <w:jc w:val="center"/>
            </w:pPr>
            <w:r w:rsidRPr="00F633AE">
              <w:t>6.1</w:t>
            </w:r>
          </w:p>
        </w:tc>
        <w:tc>
          <w:tcPr>
            <w:tcW w:w="1181" w:type="dxa"/>
            <w:vAlign w:val="center"/>
          </w:tcPr>
          <w:p w14:paraId="4349CAF0" w14:textId="77777777" w:rsidR="006D1BAC" w:rsidRPr="00F633AE" w:rsidRDefault="006D1BAC" w:rsidP="00EF2245">
            <w:pPr>
              <w:jc w:val="center"/>
            </w:pPr>
            <w:r w:rsidRPr="00F633AE">
              <w:t>0</w:t>
            </w:r>
          </w:p>
        </w:tc>
        <w:tc>
          <w:tcPr>
            <w:tcW w:w="1236" w:type="dxa"/>
            <w:vAlign w:val="center"/>
          </w:tcPr>
          <w:p w14:paraId="00FB3474" w14:textId="77777777" w:rsidR="006D1BAC" w:rsidRPr="00F633AE" w:rsidRDefault="006D1BAC" w:rsidP="00EF2245">
            <w:pPr>
              <w:jc w:val="center"/>
            </w:pPr>
            <w:r w:rsidRPr="00F633AE">
              <w:t>0.09</w:t>
            </w:r>
          </w:p>
        </w:tc>
        <w:tc>
          <w:tcPr>
            <w:tcW w:w="1209" w:type="dxa"/>
            <w:vAlign w:val="center"/>
          </w:tcPr>
          <w:p w14:paraId="0D897879" w14:textId="29541226" w:rsidR="006D1BAC" w:rsidRPr="00F633AE" w:rsidRDefault="006D1BAC" w:rsidP="00EF2245">
            <w:pPr>
              <w:jc w:val="center"/>
            </w:pPr>
            <w:r w:rsidRPr="00F633AE">
              <w:t>0.015</w:t>
            </w:r>
          </w:p>
        </w:tc>
        <w:tc>
          <w:tcPr>
            <w:tcW w:w="1209" w:type="dxa"/>
            <w:vAlign w:val="center"/>
          </w:tcPr>
          <w:p w14:paraId="401802C2" w14:textId="389DE31D" w:rsidR="006D1BAC" w:rsidRPr="00F633AE" w:rsidRDefault="006D1BAC" w:rsidP="00EF2245">
            <w:pPr>
              <w:jc w:val="center"/>
            </w:pPr>
            <w:r w:rsidRPr="00F633AE">
              <w:t>43%</w:t>
            </w:r>
          </w:p>
        </w:tc>
      </w:tr>
      <w:tr w:rsidR="006D1BAC" w:rsidRPr="00F633AE" w14:paraId="4ABD2243" w14:textId="77777777" w:rsidTr="007A35D4">
        <w:trPr>
          <w:jc w:val="center"/>
        </w:trPr>
        <w:tc>
          <w:tcPr>
            <w:tcW w:w="1087" w:type="dxa"/>
            <w:vAlign w:val="center"/>
          </w:tcPr>
          <w:p w14:paraId="3C61B20E" w14:textId="77777777" w:rsidR="006D1BAC" w:rsidRPr="00F633AE" w:rsidRDefault="006D1BAC" w:rsidP="00EF2245">
            <w:pPr>
              <w:jc w:val="center"/>
            </w:pPr>
            <w:r w:rsidRPr="00F633AE">
              <w:t>P1</w:t>
            </w:r>
          </w:p>
        </w:tc>
        <w:tc>
          <w:tcPr>
            <w:tcW w:w="1313" w:type="dxa"/>
          </w:tcPr>
          <w:p w14:paraId="0AF890A4" w14:textId="77777777" w:rsidR="006D1BAC" w:rsidRPr="00F633AE" w:rsidRDefault="006D1BAC" w:rsidP="00EF2245">
            <w:pPr>
              <w:jc w:val="center"/>
            </w:pPr>
            <w:r w:rsidRPr="00F633AE">
              <w:rPr>
                <w:noProof/>
                <w:lang w:val="cs-CZ" w:eastAsia="cs-CZ"/>
              </w:rPr>
              <w:drawing>
                <wp:inline distT="0" distB="0" distL="0" distR="0" wp14:anchorId="142B9613" wp14:editId="67292054">
                  <wp:extent cx="633600" cy="363600"/>
                  <wp:effectExtent l="0" t="0" r="0" b="0"/>
                  <wp:docPr id="9"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anotubes15_2.png"/>
                          <pic:cNvPicPr/>
                        </pic:nvPicPr>
                        <pic:blipFill>
                          <a:blip r:embed="rId10" cstate="print">
                            <a:extLst>
                              <a:ext uri="{28A0092B-C50C-407E-A947-70E740481C1C}">
                                <a14:useLocalDpi xmlns:a14="http://schemas.microsoft.com/office/drawing/2010/main" val="0"/>
                              </a:ext>
                            </a:extLst>
                          </a:blip>
                          <a:stretch>
                            <a:fillRect/>
                          </a:stretch>
                        </pic:blipFill>
                        <pic:spPr>
                          <a:xfrm flipV="1">
                            <a:off x="0" y="0"/>
                            <a:ext cx="633600" cy="363600"/>
                          </a:xfrm>
                          <a:prstGeom prst="rect">
                            <a:avLst/>
                          </a:prstGeom>
                        </pic:spPr>
                      </pic:pic>
                    </a:graphicData>
                  </a:graphic>
                </wp:inline>
              </w:drawing>
            </w:r>
          </w:p>
        </w:tc>
        <w:tc>
          <w:tcPr>
            <w:tcW w:w="1181" w:type="dxa"/>
            <w:vAlign w:val="center"/>
          </w:tcPr>
          <w:p w14:paraId="7CD196FA" w14:textId="77777777" w:rsidR="006D1BAC" w:rsidRPr="00F633AE" w:rsidRDefault="006D1BAC" w:rsidP="00EF2245">
            <w:pPr>
              <w:jc w:val="center"/>
            </w:pPr>
            <w:r w:rsidRPr="00F633AE">
              <w:t>8.4</w:t>
            </w:r>
          </w:p>
        </w:tc>
        <w:tc>
          <w:tcPr>
            <w:tcW w:w="1206" w:type="dxa"/>
            <w:vAlign w:val="center"/>
          </w:tcPr>
          <w:p w14:paraId="0F99E5E4" w14:textId="77777777" w:rsidR="006D1BAC" w:rsidRPr="00F633AE" w:rsidRDefault="006D1BAC" w:rsidP="00EF2245">
            <w:pPr>
              <w:jc w:val="center"/>
            </w:pPr>
            <w:r w:rsidRPr="00F633AE">
              <w:t>4.8</w:t>
            </w:r>
          </w:p>
        </w:tc>
        <w:tc>
          <w:tcPr>
            <w:tcW w:w="1181" w:type="dxa"/>
            <w:vAlign w:val="center"/>
          </w:tcPr>
          <w:p w14:paraId="1E15130D" w14:textId="77777777" w:rsidR="006D1BAC" w:rsidRPr="00F633AE" w:rsidRDefault="006D1BAC" w:rsidP="00EF2245">
            <w:pPr>
              <w:jc w:val="center"/>
            </w:pPr>
            <w:r w:rsidRPr="00F633AE">
              <w:t>0.24</w:t>
            </w:r>
          </w:p>
        </w:tc>
        <w:tc>
          <w:tcPr>
            <w:tcW w:w="1236" w:type="dxa"/>
            <w:vAlign w:val="center"/>
          </w:tcPr>
          <w:p w14:paraId="2988AE8B" w14:textId="77777777" w:rsidR="006D1BAC" w:rsidRPr="00F633AE" w:rsidRDefault="006D1BAC" w:rsidP="00EF2245">
            <w:pPr>
              <w:jc w:val="center"/>
            </w:pPr>
            <w:r w:rsidRPr="00F633AE">
              <w:t>0.0028</w:t>
            </w:r>
          </w:p>
        </w:tc>
        <w:tc>
          <w:tcPr>
            <w:tcW w:w="1209" w:type="dxa"/>
            <w:vAlign w:val="center"/>
          </w:tcPr>
          <w:p w14:paraId="2D9BC256" w14:textId="19491486" w:rsidR="006D1BAC" w:rsidRPr="00F633AE" w:rsidRDefault="006D1BAC" w:rsidP="00EF2245">
            <w:pPr>
              <w:jc w:val="center"/>
            </w:pPr>
            <w:r w:rsidRPr="00F633AE">
              <w:t>0.027</w:t>
            </w:r>
          </w:p>
        </w:tc>
        <w:tc>
          <w:tcPr>
            <w:tcW w:w="1209" w:type="dxa"/>
            <w:vAlign w:val="center"/>
          </w:tcPr>
          <w:p w14:paraId="7B9CD5A5" w14:textId="5C0A5F70" w:rsidR="006D1BAC" w:rsidRPr="00F633AE" w:rsidRDefault="006D1BAC" w:rsidP="00EF2245">
            <w:pPr>
              <w:jc w:val="center"/>
            </w:pPr>
            <w:r w:rsidRPr="00F633AE">
              <w:t>44%</w:t>
            </w:r>
          </w:p>
        </w:tc>
      </w:tr>
      <w:tr w:rsidR="006D1BAC" w:rsidRPr="00F633AE" w14:paraId="0955AF6A" w14:textId="77777777" w:rsidTr="007A35D4">
        <w:trPr>
          <w:jc w:val="center"/>
        </w:trPr>
        <w:tc>
          <w:tcPr>
            <w:tcW w:w="1087" w:type="dxa"/>
            <w:vAlign w:val="center"/>
          </w:tcPr>
          <w:p w14:paraId="54D83FFA" w14:textId="77777777" w:rsidR="006D1BAC" w:rsidRPr="00F633AE" w:rsidRDefault="006D1BAC" w:rsidP="00EF2245">
            <w:pPr>
              <w:jc w:val="center"/>
            </w:pPr>
            <w:r w:rsidRPr="00F633AE">
              <w:t>P2</w:t>
            </w:r>
          </w:p>
        </w:tc>
        <w:tc>
          <w:tcPr>
            <w:tcW w:w="1313" w:type="dxa"/>
          </w:tcPr>
          <w:p w14:paraId="071B3948" w14:textId="77777777" w:rsidR="006D1BAC" w:rsidRPr="00F633AE" w:rsidRDefault="006D1BAC" w:rsidP="00EF2245">
            <w:pPr>
              <w:jc w:val="center"/>
            </w:pPr>
            <w:r w:rsidRPr="00F633AE">
              <w:rPr>
                <w:noProof/>
                <w:lang w:val="cs-CZ" w:eastAsia="cs-CZ"/>
              </w:rPr>
              <w:drawing>
                <wp:inline distT="0" distB="0" distL="0" distR="0" wp14:anchorId="2FCA3705" wp14:editId="7BAD81FF">
                  <wp:extent cx="629728" cy="362365"/>
                  <wp:effectExtent l="0" t="0" r="0" b="0"/>
                  <wp:docPr id="10"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anotubes15_4.png"/>
                          <pic:cNvPicPr/>
                        </pic:nvPicPr>
                        <pic:blipFill>
                          <a:blip r:embed="rId11" cstate="print">
                            <a:extLst>
                              <a:ext uri="{28A0092B-C50C-407E-A947-70E740481C1C}">
                                <a14:useLocalDpi xmlns:a14="http://schemas.microsoft.com/office/drawing/2010/main" val="0"/>
                              </a:ext>
                            </a:extLst>
                          </a:blip>
                          <a:stretch>
                            <a:fillRect/>
                          </a:stretch>
                        </pic:blipFill>
                        <pic:spPr>
                          <a:xfrm flipV="1">
                            <a:off x="0" y="0"/>
                            <a:ext cx="681949" cy="392414"/>
                          </a:xfrm>
                          <a:prstGeom prst="rect">
                            <a:avLst/>
                          </a:prstGeom>
                        </pic:spPr>
                      </pic:pic>
                    </a:graphicData>
                  </a:graphic>
                </wp:inline>
              </w:drawing>
            </w:r>
          </w:p>
        </w:tc>
        <w:tc>
          <w:tcPr>
            <w:tcW w:w="1181" w:type="dxa"/>
            <w:vAlign w:val="center"/>
          </w:tcPr>
          <w:p w14:paraId="3A71425E" w14:textId="77777777" w:rsidR="006D1BAC" w:rsidRPr="00F633AE" w:rsidRDefault="006D1BAC" w:rsidP="00EF2245">
            <w:pPr>
              <w:jc w:val="center"/>
            </w:pPr>
            <w:r w:rsidRPr="00F633AE">
              <w:t>10.4</w:t>
            </w:r>
          </w:p>
        </w:tc>
        <w:tc>
          <w:tcPr>
            <w:tcW w:w="1206" w:type="dxa"/>
            <w:vAlign w:val="center"/>
          </w:tcPr>
          <w:p w14:paraId="260BE75E" w14:textId="77777777" w:rsidR="006D1BAC" w:rsidRPr="00F633AE" w:rsidRDefault="006D1BAC" w:rsidP="00EF2245">
            <w:pPr>
              <w:jc w:val="center"/>
            </w:pPr>
            <w:r w:rsidRPr="00F633AE">
              <w:t>4.0</w:t>
            </w:r>
          </w:p>
        </w:tc>
        <w:tc>
          <w:tcPr>
            <w:tcW w:w="1181" w:type="dxa"/>
            <w:vAlign w:val="center"/>
          </w:tcPr>
          <w:p w14:paraId="31B7C51C" w14:textId="77777777" w:rsidR="006D1BAC" w:rsidRPr="00F633AE" w:rsidRDefault="006D1BAC" w:rsidP="00EF2245">
            <w:pPr>
              <w:jc w:val="center"/>
            </w:pPr>
            <w:r w:rsidRPr="00F633AE">
              <w:t>0.32</w:t>
            </w:r>
          </w:p>
        </w:tc>
        <w:tc>
          <w:tcPr>
            <w:tcW w:w="1236" w:type="dxa"/>
            <w:vAlign w:val="center"/>
          </w:tcPr>
          <w:p w14:paraId="72119358" w14:textId="77777777" w:rsidR="006D1BAC" w:rsidRPr="00F633AE" w:rsidRDefault="006D1BAC" w:rsidP="00EF2245">
            <w:pPr>
              <w:jc w:val="center"/>
            </w:pPr>
            <w:r w:rsidRPr="00F633AE">
              <w:t>0.0005</w:t>
            </w:r>
          </w:p>
        </w:tc>
        <w:tc>
          <w:tcPr>
            <w:tcW w:w="1209" w:type="dxa"/>
            <w:vAlign w:val="center"/>
          </w:tcPr>
          <w:p w14:paraId="4F59452F" w14:textId="23A50E8E" w:rsidR="006D1BAC" w:rsidRPr="00F633AE" w:rsidRDefault="006D1BAC" w:rsidP="00EF2245">
            <w:pPr>
              <w:jc w:val="center"/>
            </w:pPr>
            <w:r w:rsidRPr="00F633AE">
              <w:t>0.032</w:t>
            </w:r>
          </w:p>
        </w:tc>
        <w:tc>
          <w:tcPr>
            <w:tcW w:w="1209" w:type="dxa"/>
            <w:vAlign w:val="center"/>
          </w:tcPr>
          <w:p w14:paraId="274E7E72" w14:textId="2AE1BF11" w:rsidR="006D1BAC" w:rsidRPr="00F633AE" w:rsidRDefault="006D1BAC" w:rsidP="00EF2245">
            <w:pPr>
              <w:jc w:val="center"/>
            </w:pPr>
            <w:r w:rsidRPr="00F633AE">
              <w:t>49%</w:t>
            </w:r>
          </w:p>
        </w:tc>
      </w:tr>
    </w:tbl>
    <w:p w14:paraId="37371A60" w14:textId="77777777" w:rsidR="00325973" w:rsidRPr="00F633AE" w:rsidRDefault="00325973" w:rsidP="00325973">
      <w:pPr>
        <w:keepNext/>
        <w:jc w:val="center"/>
      </w:pPr>
    </w:p>
    <w:p w14:paraId="57FB9670" w14:textId="4B73135A" w:rsidR="00325973" w:rsidRPr="00F633AE" w:rsidRDefault="00325973" w:rsidP="00D960EA">
      <w:pPr>
        <w:keepNext/>
      </w:pPr>
      <w:r w:rsidRPr="00F633AE">
        <w:rPr>
          <w:b/>
        </w:rPr>
        <w:t>Tab. 1.</w:t>
      </w:r>
      <w:r w:rsidRPr="00F633AE">
        <w:rPr>
          <w:bCs/>
        </w:rPr>
        <w:t xml:space="preserve"> Summary of effective properties of selected model geometries of nanotubes (black areas = TiO</w:t>
      </w:r>
      <w:r w:rsidRPr="00F633AE">
        <w:rPr>
          <w:bCs/>
          <w:vertAlign w:val="subscript"/>
        </w:rPr>
        <w:t>2</w:t>
      </w:r>
      <w:r w:rsidRPr="00F633AE">
        <w:rPr>
          <w:bCs/>
        </w:rPr>
        <w:t>, white areas = air/vacuum; N1, N2 – isolated nanotubes with different gaps between them; P1, P2 – percolated nanotubes with different connectivity). Parameters of calculations: THz permittivity of anatase without photoexcitation = 30</w:t>
      </w:r>
      <w:r w:rsidR="00BC158E" w:rsidRPr="00F633AE">
        <w:rPr>
          <w:bCs/>
        </w:rPr>
        <w:t xml:space="preserve"> [13]</w:t>
      </w:r>
      <w:r w:rsidRPr="00F633AE">
        <w:rPr>
          <w:bCs/>
        </w:rPr>
        <w:t>; refractive index of anatase at 266 nm = 3 [1</w:t>
      </w:r>
      <w:r w:rsidR="007479AE" w:rsidRPr="00F633AE">
        <w:rPr>
          <w:bCs/>
        </w:rPr>
        <w:t>4</w:t>
      </w:r>
      <w:r w:rsidRPr="00F633AE">
        <w:rPr>
          <w:bCs/>
        </w:rPr>
        <w:t>], absorption coefficient of anatase at 266 nm = 7×10</w:t>
      </w:r>
      <w:r w:rsidRPr="00F633AE">
        <w:rPr>
          <w:bCs/>
          <w:vertAlign w:val="superscript"/>
        </w:rPr>
        <w:t>5</w:t>
      </w:r>
      <w:r w:rsidRPr="00F633AE">
        <w:rPr>
          <w:bCs/>
        </w:rPr>
        <w:t xml:space="preserve"> cm</w:t>
      </w:r>
      <w:r w:rsidRPr="00F633AE">
        <w:rPr>
          <w:bCs/>
          <w:vertAlign w:val="superscript"/>
        </w:rPr>
        <w:t>–1</w:t>
      </w:r>
      <w:r w:rsidRPr="00F633AE">
        <w:rPr>
          <w:bCs/>
        </w:rPr>
        <w:t xml:space="preserve"> [1</w:t>
      </w:r>
      <w:r w:rsidR="007479AE" w:rsidRPr="00F633AE">
        <w:rPr>
          <w:bCs/>
        </w:rPr>
        <w:t>4</w:t>
      </w:r>
      <w:r w:rsidRPr="00F633AE">
        <w:rPr>
          <w:bCs/>
        </w:rPr>
        <w:t>].</w:t>
      </w:r>
      <w:r w:rsidR="00DD751E" w:rsidRPr="00F633AE">
        <w:rPr>
          <w:bCs/>
        </w:rPr>
        <w:t xml:space="preserve"> Morphology coefficients </w:t>
      </w:r>
      <w:r w:rsidR="00DD751E" w:rsidRPr="00F633AE">
        <w:rPr>
          <w:bCs/>
          <w:i/>
        </w:rPr>
        <w:t>V</w:t>
      </w:r>
      <w:r w:rsidR="00DD751E" w:rsidRPr="00F633AE">
        <w:rPr>
          <w:bCs/>
        </w:rPr>
        <w:t xml:space="preserve">, </w:t>
      </w:r>
      <w:r w:rsidR="00DD751E" w:rsidRPr="00F633AE">
        <w:rPr>
          <w:bCs/>
          <w:i/>
        </w:rPr>
        <w:t>B</w:t>
      </w:r>
      <w:r w:rsidR="00DD751E" w:rsidRPr="00F633AE">
        <w:rPr>
          <w:bCs/>
        </w:rPr>
        <w:t xml:space="preserve">, and </w:t>
      </w:r>
      <w:r w:rsidR="00DD751E" w:rsidRPr="00F633AE">
        <w:rPr>
          <w:bCs/>
          <w:i/>
        </w:rPr>
        <w:t>D</w:t>
      </w:r>
      <w:r w:rsidR="00DD751E" w:rsidRPr="00F633AE">
        <w:rPr>
          <w:bCs/>
        </w:rPr>
        <w:t xml:space="preserve"> are defined by </w:t>
      </w:r>
      <w:r w:rsidR="006D1BAC" w:rsidRPr="00F633AE">
        <w:rPr>
          <w:bCs/>
        </w:rPr>
        <w:t xml:space="preserve">Eq. </w:t>
      </w:r>
      <w:r w:rsidR="00DD751E" w:rsidRPr="00F633AE">
        <w:rPr>
          <w:bCs/>
        </w:rPr>
        <w:t>(1).</w:t>
      </w:r>
      <w:r w:rsidR="006D1BAC" w:rsidRPr="00F633AE">
        <w:rPr>
          <w:bCs/>
        </w:rPr>
        <w:t xml:space="preserve"> The parameter </w:t>
      </w:r>
      <w:r w:rsidR="006D1BAC" w:rsidRPr="00F633AE">
        <w:rPr>
          <w:bCs/>
          <w:i/>
          <w:iCs/>
        </w:rPr>
        <w:t>s</w:t>
      </w:r>
      <w:r w:rsidR="006D1BAC" w:rsidRPr="00F633AE">
        <w:rPr>
          <w:bCs/>
        </w:rPr>
        <w:t xml:space="preserve"> is the volume filling fraction of TiO</w:t>
      </w:r>
      <w:r w:rsidR="006D1BAC" w:rsidRPr="00F633AE">
        <w:rPr>
          <w:bCs/>
          <w:vertAlign w:val="subscript"/>
        </w:rPr>
        <w:t>2</w:t>
      </w:r>
      <w:r w:rsidR="00D960EA" w:rsidRPr="00F633AE">
        <w:rPr>
          <w:bCs/>
        </w:rPr>
        <w:t xml:space="preserve"> in the nanotube layer.</w:t>
      </w:r>
    </w:p>
    <w:p w14:paraId="459B348B" w14:textId="77777777" w:rsidR="004417B5" w:rsidRPr="00F633AE" w:rsidRDefault="004417B5">
      <w:pPr>
        <w:jc w:val="left"/>
      </w:pPr>
      <w:r w:rsidRPr="00F633AE">
        <w:br w:type="page"/>
      </w:r>
    </w:p>
    <w:p w14:paraId="75E31873" w14:textId="77777777" w:rsidR="00325973" w:rsidRPr="00F633AE" w:rsidRDefault="00325973" w:rsidP="001C37CE">
      <w:pPr>
        <w:jc w:val="left"/>
      </w:pPr>
    </w:p>
    <w:p w14:paraId="588E558A" w14:textId="2FD7323B" w:rsidR="00280DC4" w:rsidRPr="00F633AE" w:rsidRDefault="008423FD" w:rsidP="008423FD">
      <w:pPr>
        <w:jc w:val="center"/>
        <w:rPr>
          <w:szCs w:val="22"/>
        </w:rPr>
      </w:pPr>
      <w:r w:rsidRPr="00F633AE">
        <w:rPr>
          <w:noProof/>
          <w:szCs w:val="22"/>
          <w:lang w:val="cs-CZ" w:eastAsia="cs-CZ"/>
        </w:rPr>
        <w:drawing>
          <wp:inline distT="0" distB="0" distL="0" distR="0" wp14:anchorId="6DAECEFB" wp14:editId="45EE20A2">
            <wp:extent cx="3060000" cy="3718800"/>
            <wp:effectExtent l="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060000" cy="3718800"/>
                    </a:xfrm>
                    <a:prstGeom prst="rect">
                      <a:avLst/>
                    </a:prstGeom>
                  </pic:spPr>
                </pic:pic>
              </a:graphicData>
            </a:graphic>
          </wp:inline>
        </w:drawing>
      </w:r>
    </w:p>
    <w:p w14:paraId="20C129B9" w14:textId="02A5214A" w:rsidR="00280DC4" w:rsidRPr="00F633AE" w:rsidRDefault="00280DC4" w:rsidP="00D9183A">
      <w:pPr>
        <w:pStyle w:val="Titulek"/>
        <w:rPr>
          <w:i w:val="0"/>
          <w:iCs w:val="0"/>
          <w:color w:val="auto"/>
          <w:sz w:val="22"/>
          <w:szCs w:val="22"/>
          <w:lang w:val="cs-CZ"/>
        </w:rPr>
      </w:pPr>
      <w:r w:rsidRPr="00F633AE">
        <w:rPr>
          <w:b/>
          <w:bCs/>
          <w:i w:val="0"/>
          <w:iCs w:val="0"/>
          <w:color w:val="auto"/>
          <w:sz w:val="22"/>
          <w:szCs w:val="22"/>
        </w:rPr>
        <w:t>Fig</w:t>
      </w:r>
      <w:r w:rsidR="00D9183A" w:rsidRPr="00F633AE">
        <w:rPr>
          <w:b/>
          <w:bCs/>
          <w:i w:val="0"/>
          <w:iCs w:val="0"/>
          <w:color w:val="auto"/>
          <w:sz w:val="22"/>
          <w:szCs w:val="22"/>
        </w:rPr>
        <w:t>ure</w:t>
      </w:r>
      <w:r w:rsidRPr="00F633AE">
        <w:rPr>
          <w:b/>
          <w:bCs/>
          <w:i w:val="0"/>
          <w:iCs w:val="0"/>
          <w:color w:val="auto"/>
          <w:sz w:val="22"/>
          <w:szCs w:val="22"/>
        </w:rPr>
        <w:t xml:space="preserve"> 1. </w:t>
      </w:r>
      <w:r w:rsidRPr="00F633AE">
        <w:rPr>
          <w:i w:val="0"/>
          <w:iCs w:val="0"/>
          <w:color w:val="auto"/>
          <w:sz w:val="22"/>
          <w:szCs w:val="22"/>
        </w:rPr>
        <w:t>SEM images of self-organized TiO</w:t>
      </w:r>
      <w:r w:rsidRPr="00F633AE">
        <w:rPr>
          <w:i w:val="0"/>
          <w:iCs w:val="0"/>
          <w:color w:val="auto"/>
          <w:sz w:val="22"/>
          <w:szCs w:val="22"/>
          <w:vertAlign w:val="subscript"/>
        </w:rPr>
        <w:t>2</w:t>
      </w:r>
      <w:r w:rsidRPr="00F633AE">
        <w:rPr>
          <w:i w:val="0"/>
          <w:iCs w:val="0"/>
          <w:color w:val="auto"/>
          <w:sz w:val="22"/>
          <w:szCs w:val="22"/>
        </w:rPr>
        <w:t xml:space="preserve"> nanotube layer: (a) top-view and (b</w:t>
      </w:r>
      <w:r w:rsidR="000A2711" w:rsidRPr="00F633AE">
        <w:rPr>
          <w:i w:val="0"/>
          <w:iCs w:val="0"/>
          <w:color w:val="auto"/>
          <w:sz w:val="22"/>
          <w:szCs w:val="22"/>
        </w:rPr>
        <w:t>–e</w:t>
      </w:r>
      <w:r w:rsidRPr="00F633AE">
        <w:rPr>
          <w:i w:val="0"/>
          <w:iCs w:val="0"/>
          <w:color w:val="auto"/>
          <w:sz w:val="22"/>
          <w:szCs w:val="22"/>
        </w:rPr>
        <w:t>) cross-section. Images (c</w:t>
      </w:r>
      <w:r w:rsidR="000A2711" w:rsidRPr="00F633AE">
        <w:rPr>
          <w:i w:val="0"/>
          <w:iCs w:val="0"/>
          <w:color w:val="auto"/>
          <w:sz w:val="22"/>
          <w:szCs w:val="22"/>
        </w:rPr>
        <w:t>–e</w:t>
      </w:r>
      <w:r w:rsidRPr="00F633AE">
        <w:rPr>
          <w:i w:val="0"/>
          <w:iCs w:val="0"/>
          <w:color w:val="auto"/>
          <w:sz w:val="22"/>
          <w:szCs w:val="22"/>
        </w:rPr>
        <w:t>) are taken at high magnification. (</w:t>
      </w:r>
      <w:r w:rsidR="000A2711" w:rsidRPr="00F633AE">
        <w:rPr>
          <w:i w:val="0"/>
          <w:iCs w:val="0"/>
          <w:color w:val="auto"/>
          <w:sz w:val="22"/>
          <w:szCs w:val="22"/>
        </w:rPr>
        <w:t>f</w:t>
      </w:r>
      <w:r w:rsidRPr="00F633AE">
        <w:rPr>
          <w:i w:val="0"/>
          <w:iCs w:val="0"/>
          <w:color w:val="auto"/>
          <w:sz w:val="22"/>
          <w:szCs w:val="22"/>
        </w:rPr>
        <w:t>) X-ray diffraction pattern of the annealed TiO</w:t>
      </w:r>
      <w:r w:rsidRPr="00F633AE">
        <w:rPr>
          <w:i w:val="0"/>
          <w:iCs w:val="0"/>
          <w:color w:val="auto"/>
          <w:sz w:val="22"/>
          <w:szCs w:val="22"/>
          <w:vertAlign w:val="subscript"/>
        </w:rPr>
        <w:t>2</w:t>
      </w:r>
      <w:r w:rsidRPr="00F633AE">
        <w:rPr>
          <w:i w:val="0"/>
          <w:iCs w:val="0"/>
          <w:color w:val="auto"/>
          <w:sz w:val="22"/>
          <w:szCs w:val="22"/>
        </w:rPr>
        <w:t xml:space="preserve"> nanotube layer. The titanium peaks come from the Ti substrate underneath the nanotube layer. </w:t>
      </w:r>
    </w:p>
    <w:p w14:paraId="2D6A4EE9" w14:textId="77777777" w:rsidR="00280DC4" w:rsidRPr="00F633AE" w:rsidRDefault="00280DC4" w:rsidP="00280DC4">
      <w:pPr>
        <w:jc w:val="left"/>
      </w:pPr>
      <w:r w:rsidRPr="00F633AE">
        <w:br w:type="page"/>
      </w:r>
    </w:p>
    <w:p w14:paraId="35C154FB" w14:textId="7441551D" w:rsidR="00325973" w:rsidRPr="00F633AE" w:rsidRDefault="000F3BFC" w:rsidP="00325973">
      <w:pPr>
        <w:autoSpaceDE w:val="0"/>
        <w:autoSpaceDN w:val="0"/>
        <w:adjustRightInd w:val="0"/>
        <w:ind w:left="539" w:hanging="539"/>
      </w:pPr>
      <w:r w:rsidRPr="00F633AE">
        <w:rPr>
          <w:noProof/>
          <w:lang w:val="cs-CZ" w:eastAsia="cs-CZ"/>
        </w:rPr>
        <w:lastRenderedPageBreak/>
        <mc:AlternateContent>
          <mc:Choice Requires="wps">
            <w:drawing>
              <wp:anchor distT="0" distB="0" distL="114300" distR="114300" simplePos="0" relativeHeight="251662336" behindDoc="0" locked="0" layoutInCell="1" allowOverlap="1" wp14:anchorId="096B25A9" wp14:editId="6A6EC763">
                <wp:simplePos x="0" y="0"/>
                <wp:positionH relativeFrom="column">
                  <wp:posOffset>701577</wp:posOffset>
                </wp:positionH>
                <wp:positionV relativeFrom="paragraph">
                  <wp:posOffset>674370</wp:posOffset>
                </wp:positionV>
                <wp:extent cx="918747" cy="450215"/>
                <wp:effectExtent l="0" t="57150" r="0" b="64135"/>
                <wp:wrapNone/>
                <wp:docPr id="7" name="Text Box 7"/>
                <wp:cNvGraphicFramePr/>
                <a:graphic xmlns:a="http://schemas.openxmlformats.org/drawingml/2006/main">
                  <a:graphicData uri="http://schemas.microsoft.com/office/word/2010/wordprocessingShape">
                    <wps:wsp>
                      <wps:cNvSpPr txBox="1"/>
                      <wps:spPr>
                        <a:xfrm rot="20936510">
                          <a:off x="0" y="0"/>
                          <a:ext cx="918747" cy="4502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62A160D" w14:textId="23822D35" w:rsidR="000F3BFC" w:rsidRPr="000F3BFC" w:rsidRDefault="000F3BFC">
                            <w:pPr>
                              <w:rPr>
                                <w:szCs w:val="22"/>
                              </w:rPr>
                            </w:pPr>
                            <w:r w:rsidRPr="000F3BFC">
                              <w:rPr>
                                <w:szCs w:val="22"/>
                              </w:rPr>
                              <w:t>120 nm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type id="_x0000_t202" coordsize="21600,21600" o:spt="202" path="m,l,21600r21600,l21600,xe">
                <v:stroke joinstyle="miter"/>
                <v:path gradientshapeok="t" o:connecttype="rect"/>
              </v:shapetype>
              <v:shape id="Text Box 7" o:spid="_x0000_s1026" type="#_x0000_t202" style="position:absolute;left:0;text-align:left;margin-left:55.25pt;margin-top:53.1pt;width:72.35pt;height:35.45pt;rotation:-724708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" filled="f" stroked="f" strokeweight=".5pt">
                <v:textbox>
                  <w:txbxContent>
                    <w:p w14:paraId="562A160D" w14:textId="23822D35" w:rsidR="000F3BFC" w:rsidRPr="000F3BFC" w:rsidRDefault="000F3BFC">
                      <w:pPr>
                        <w:rPr>
                          <w:szCs w:val="22"/>
                        </w:rPr>
                      </w:pPr>
                      <w:r w:rsidRPr="000F3BFC">
                        <w:rPr>
                          <w:szCs w:val="22"/>
                        </w:rPr>
                        <w:t>120 nm</w:t>
                      </w:r>
                    </w:p>
                  </w:txbxContent>
                </v:textbox>
              </v:shape>
            </w:pict>
          </mc:Fallback>
        </mc:AlternateContent>
      </w:r>
      <w:r w:rsidRPr="00F633AE">
        <w:rPr>
          <w:noProof/>
          <w:lang w:val="cs-CZ" w:eastAsia="cs-CZ"/>
        </w:rPr>
        <mc:AlternateContent>
          <mc:Choice Requires="wps">
            <w:drawing>
              <wp:anchor distT="0" distB="0" distL="114300" distR="114300" simplePos="0" relativeHeight="251661312" behindDoc="0" locked="0" layoutInCell="1" allowOverlap="1" wp14:anchorId="1B27C766" wp14:editId="279CD534">
                <wp:simplePos x="0" y="0"/>
                <wp:positionH relativeFrom="column">
                  <wp:posOffset>220345</wp:posOffset>
                </wp:positionH>
                <wp:positionV relativeFrom="paragraph">
                  <wp:posOffset>698402</wp:posOffset>
                </wp:positionV>
                <wp:extent cx="1034415" cy="229870"/>
                <wp:effectExtent l="38100" t="57150" r="0" b="93980"/>
                <wp:wrapNone/>
                <wp:docPr id="4" name="Straight Arrow Connector 4"/>
                <wp:cNvGraphicFramePr/>
                <a:graphic xmlns:a="http://schemas.openxmlformats.org/drawingml/2006/main">
                  <a:graphicData uri="http://schemas.microsoft.com/office/word/2010/wordprocessingShape">
                    <wps:wsp>
                      <wps:cNvCnPr/>
                      <wps:spPr>
                        <a:xfrm flipV="1">
                          <a:off x="0" y="0"/>
                          <a:ext cx="1034415" cy="229870"/>
                        </a:xfrm>
                        <a:prstGeom prst="straightConnector1">
                          <a:avLst/>
                        </a:prstGeom>
                        <a:ln w="9525">
                          <a:solidFill>
                            <a:schemeClr val="tx1"/>
                          </a:solidFill>
                          <a:headEnd type="stealth" w="lg" len="lg"/>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type id="_x0000_t32" coordsize="21600,21600" o:spt="32" o:oned="t" path="m,l21600,21600e" filled="f">
                <v:path arrowok="t" fillok="f" o:connecttype="none"/>
                <o:lock v:ext="edit" shapetype="t"/>
              </v:shapetype>
              <v:shape id="Straight Arrow Connector 4" o:spid="_x0000_s1026" type="#_x0000_t32" style="position:absolute;margin-left:17.35pt;margin-top:55pt;width:81.45pt;height:18.1pt;flip:y;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" strokecolor="black [3213]">
                <v:stroke startarrow="classic" startarrowwidth="wide" startarrowlength="long" endarrow="classic" endarrowwidth="wide" endarrowlength="long" joinstyle="miter"/>
              </v:shape>
            </w:pict>
          </mc:Fallback>
        </mc:AlternateContent>
      </w:r>
      <w:r w:rsidR="00370E16" w:rsidRPr="00F633AE">
        <w:rPr>
          <w:noProof/>
          <w:lang w:val="cs-CZ" w:eastAsia="cs-CZ"/>
        </w:rPr>
        <w:drawing>
          <wp:inline distT="0" distB="0" distL="0" distR="0" wp14:anchorId="6F6D0FDA" wp14:editId="6BE4382D">
            <wp:extent cx="5972810" cy="1859280"/>
            <wp:effectExtent l="0" t="0" r="889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972810" cy="1859280"/>
                    </a:xfrm>
                    <a:prstGeom prst="rect">
                      <a:avLst/>
                    </a:prstGeom>
                  </pic:spPr>
                </pic:pic>
              </a:graphicData>
            </a:graphic>
          </wp:inline>
        </w:drawing>
      </w:r>
    </w:p>
    <w:p w14:paraId="2D4BF91B" w14:textId="77777777" w:rsidR="00370E16" w:rsidRPr="00F633AE" w:rsidRDefault="00370E16" w:rsidP="00325973">
      <w:pPr>
        <w:autoSpaceDE w:val="0"/>
        <w:autoSpaceDN w:val="0"/>
        <w:adjustRightInd w:val="0"/>
        <w:ind w:left="539" w:hanging="539"/>
      </w:pPr>
    </w:p>
    <w:p w14:paraId="54E5FEC5" w14:textId="0EE6BCA4" w:rsidR="00325973" w:rsidRPr="00F633AE" w:rsidRDefault="00D9183A" w:rsidP="00D9183A">
      <w:r w:rsidRPr="00F633AE">
        <w:rPr>
          <w:b/>
          <w:bCs/>
          <w:szCs w:val="22"/>
        </w:rPr>
        <w:t>Figure</w:t>
      </w:r>
      <w:r w:rsidR="00325973" w:rsidRPr="00F633AE">
        <w:rPr>
          <w:b/>
        </w:rPr>
        <w:t> 2.</w:t>
      </w:r>
      <w:r w:rsidR="00325973" w:rsidRPr="00F633AE">
        <w:t xml:space="preserve"> </w:t>
      </w:r>
      <w:proofErr w:type="gramStart"/>
      <w:r w:rsidR="00325973" w:rsidRPr="00F633AE">
        <w:t xml:space="preserve">Illustrations of </w:t>
      </w:r>
      <w:r w:rsidR="00EB74B3" w:rsidRPr="00F633AE">
        <w:t xml:space="preserve">the </w:t>
      </w:r>
      <w:r w:rsidR="00325973" w:rsidRPr="00F633AE">
        <w:t>steps in theoretical calculations of the THz spectra.</w:t>
      </w:r>
      <w:proofErr w:type="gramEnd"/>
      <w:r w:rsidR="006D6A0A" w:rsidRPr="00F633AE">
        <w:t xml:space="preserve"> </w:t>
      </w:r>
      <w:r w:rsidR="00CD6004" w:rsidRPr="00F633AE">
        <w:t>The indicated o</w:t>
      </w:r>
      <w:r w:rsidR="006D6A0A" w:rsidRPr="00F633AE">
        <w:t xml:space="preserve">utputs identify the quantities </w:t>
      </w:r>
      <w:r w:rsidR="00CD6004" w:rsidRPr="00F633AE">
        <w:t xml:space="preserve">calculated </w:t>
      </w:r>
      <w:r w:rsidR="006D6A0A" w:rsidRPr="00F633AE">
        <w:t>in each step</w:t>
      </w:r>
      <w:r w:rsidR="00CD6004" w:rsidRPr="00F633AE">
        <w:t xml:space="preserve"> of the model</w:t>
      </w:r>
      <w:r w:rsidR="00A4583A" w:rsidRPr="00F633AE">
        <w:t xml:space="preserve"> while the rest indicates the most important input parameters for the given step</w:t>
      </w:r>
      <w:r w:rsidR="006D6A0A" w:rsidRPr="00F633AE">
        <w:t>.</w:t>
      </w:r>
      <w:r w:rsidR="00325973" w:rsidRPr="00F633AE">
        <w:t xml:space="preserve"> (a) Monte-Carlo calculations are employed to calculate evolution of thermal charge trajectories (red curve)</w:t>
      </w:r>
      <w:r w:rsidR="00A431FF" w:rsidRPr="00F633AE">
        <w:t xml:space="preserve"> in an isolated nanotube</w:t>
      </w:r>
      <w:r w:rsidR="00325973" w:rsidRPr="00F633AE">
        <w:t xml:space="preserve">; the Kubo formula then provides the microscopic transient conductivity spectrum </w:t>
      </w:r>
      <w:r w:rsidR="00325973" w:rsidRPr="00F633AE">
        <w:rPr>
          <w:rFonts w:ascii="Symbol" w:hAnsi="Symbol"/>
        </w:rPr>
        <w:t></w:t>
      </w:r>
      <w:r w:rsidR="00325973" w:rsidRPr="00F633AE">
        <w:rPr>
          <w:rFonts w:ascii="Symbol" w:hAnsi="Symbol"/>
        </w:rPr>
        <w:t></w:t>
      </w:r>
      <w:r w:rsidR="00325973" w:rsidRPr="00F633AE">
        <w:rPr>
          <w:vertAlign w:val="subscript"/>
        </w:rPr>
        <w:t>mic</w:t>
      </w:r>
      <w:r w:rsidR="00325973" w:rsidRPr="00F633AE">
        <w:t xml:space="preserve">. The dashed lines denote planes where </w:t>
      </w:r>
      <w:r w:rsidR="00EB74B3" w:rsidRPr="00F633AE">
        <w:t>we assume a possible</w:t>
      </w:r>
      <w:r w:rsidR="00325973" w:rsidRPr="00F633AE">
        <w:t xml:space="preserve"> backscattering </w:t>
      </w:r>
      <w:r w:rsidR="00EB74B3" w:rsidRPr="00F633AE">
        <w:t xml:space="preserve">of charges </w:t>
      </w:r>
      <w:r w:rsidR="00325973" w:rsidRPr="00F633AE">
        <w:t xml:space="preserve">with </w:t>
      </w:r>
      <w:r w:rsidR="006D6A0A" w:rsidRPr="00F633AE">
        <w:t xml:space="preserve">the </w:t>
      </w:r>
      <w:r w:rsidR="00325973" w:rsidRPr="00F633AE">
        <w:t>probability 1 – </w:t>
      </w:r>
      <w:proofErr w:type="spellStart"/>
      <w:r w:rsidR="00325973" w:rsidRPr="00F633AE">
        <w:rPr>
          <w:i/>
          <w:iCs/>
        </w:rPr>
        <w:t>p</w:t>
      </w:r>
      <w:r w:rsidR="00325973" w:rsidRPr="00F633AE">
        <w:rPr>
          <w:vertAlign w:val="subscript"/>
        </w:rPr>
        <w:t>F</w:t>
      </w:r>
      <w:r w:rsidR="00325973" w:rsidRPr="00F633AE">
        <w:t>.</w:t>
      </w:r>
      <w:proofErr w:type="spellEnd"/>
      <w:r w:rsidR="00325973" w:rsidRPr="00F633AE">
        <w:t xml:space="preserve"> (b) Effective medium approximation is applied to transform the microscopic permittivity </w:t>
      </w:r>
      <w:r w:rsidR="00325973" w:rsidRPr="00F633AE">
        <w:rPr>
          <w:rFonts w:ascii="Symbol" w:hAnsi="Symbol"/>
        </w:rPr>
        <w:t></w:t>
      </w:r>
      <w:r w:rsidR="00325973" w:rsidRPr="00F633AE">
        <w:rPr>
          <w:vertAlign w:val="subscript"/>
        </w:rPr>
        <w:t>mic</w:t>
      </w:r>
      <w:r w:rsidR="00325973" w:rsidRPr="00F633AE">
        <w:t xml:space="preserve"> and transient conductivity </w:t>
      </w:r>
      <w:r w:rsidR="00325973" w:rsidRPr="00F633AE">
        <w:rPr>
          <w:rFonts w:ascii="Symbol" w:hAnsi="Symbol"/>
        </w:rPr>
        <w:t></w:t>
      </w:r>
      <w:r w:rsidR="00325973" w:rsidRPr="00F633AE">
        <w:rPr>
          <w:rFonts w:ascii="Symbol" w:hAnsi="Symbol"/>
        </w:rPr>
        <w:t></w:t>
      </w:r>
      <w:r w:rsidR="00325973" w:rsidRPr="00F633AE">
        <w:rPr>
          <w:vertAlign w:val="subscript"/>
        </w:rPr>
        <w:t>mic</w:t>
      </w:r>
      <w:r w:rsidR="00325973" w:rsidRPr="00F633AE">
        <w:t xml:space="preserve"> </w:t>
      </w:r>
      <w:r w:rsidR="00A4583A" w:rsidRPr="00F633AE">
        <w:t xml:space="preserve">of the nanotube walls </w:t>
      </w:r>
      <w:r w:rsidR="00325973" w:rsidRPr="00F633AE">
        <w:t>into the</w:t>
      </w:r>
      <w:r w:rsidR="00A4583A" w:rsidRPr="00F633AE">
        <w:t xml:space="preserve"> </w:t>
      </w:r>
      <w:r w:rsidR="00325973" w:rsidRPr="00F633AE">
        <w:t xml:space="preserve">effective </w:t>
      </w:r>
      <w:r w:rsidR="00A4583A" w:rsidRPr="00F633AE">
        <w:t>conductivity of the nanotube layer</w:t>
      </w:r>
      <w:r w:rsidR="00325973" w:rsidRPr="00F633AE">
        <w:t xml:space="preserve">. (c) Finally, </w:t>
      </w:r>
      <w:r w:rsidR="00BC158E" w:rsidRPr="00F633AE">
        <w:t xml:space="preserve">the steady-state and transient transmission functions </w:t>
      </w:r>
      <w:r w:rsidR="00BC158E" w:rsidRPr="00F633AE">
        <w:rPr>
          <w:i/>
          <w:iCs/>
        </w:rPr>
        <w:t>T</w:t>
      </w:r>
      <w:r w:rsidR="00BC158E" w:rsidRPr="00F633AE">
        <w:t xml:space="preserve"> and </w:t>
      </w:r>
      <w:r w:rsidR="00BC158E" w:rsidRPr="00F633AE">
        <w:rPr>
          <w:rFonts w:ascii="Symbol" w:hAnsi="Symbol"/>
        </w:rPr>
        <w:t></w:t>
      </w:r>
      <w:proofErr w:type="spellStart"/>
      <w:r w:rsidR="00BC158E" w:rsidRPr="00F633AE">
        <w:rPr>
          <w:i/>
          <w:iCs/>
        </w:rPr>
        <w:t>T</w:t>
      </w:r>
      <w:r w:rsidR="00BC158E" w:rsidRPr="00F633AE">
        <w:rPr>
          <w:vertAlign w:val="subscript"/>
        </w:rPr>
        <w:t>norm</w:t>
      </w:r>
      <w:proofErr w:type="spellEnd"/>
      <w:r w:rsidR="00BC158E" w:rsidRPr="00F633AE">
        <w:t xml:space="preserve"> are calculated, respectively. With the pump beam on, the excitation density decreases with depth and the </w:t>
      </w:r>
      <w:r w:rsidR="00325973" w:rsidRPr="00F633AE">
        <w:t xml:space="preserve">wave equation is solved </w:t>
      </w:r>
      <w:r w:rsidR="00BC158E" w:rsidRPr="00F633AE">
        <w:t xml:space="preserve">under such conditions [21] in order </w:t>
      </w:r>
      <w:r w:rsidR="00325973" w:rsidRPr="00F633AE">
        <w:t xml:space="preserve">to </w:t>
      </w:r>
      <w:r w:rsidR="00BC158E" w:rsidRPr="00F633AE">
        <w:t>take into account properly</w:t>
      </w:r>
      <w:r w:rsidR="00325973" w:rsidRPr="00F633AE">
        <w:t xml:space="preserve"> the interferences of the THz beam in the </w:t>
      </w:r>
      <w:proofErr w:type="spellStart"/>
      <w:r w:rsidR="00BC158E" w:rsidRPr="00F633AE">
        <w:t>photoexcited</w:t>
      </w:r>
      <w:proofErr w:type="spellEnd"/>
      <w:r w:rsidR="00BC158E" w:rsidRPr="00F633AE">
        <w:t xml:space="preserve"> </w:t>
      </w:r>
      <w:r w:rsidR="00325973" w:rsidRPr="00F633AE">
        <w:t>nanotube layers</w:t>
      </w:r>
      <w:r w:rsidR="00BC158E" w:rsidRPr="00F633AE">
        <w:t>.</w:t>
      </w:r>
      <w:r w:rsidR="006D6A0A" w:rsidRPr="00F633AE">
        <w:t xml:space="preserve"> </w:t>
      </w:r>
    </w:p>
    <w:p w14:paraId="55FAC150" w14:textId="77777777" w:rsidR="00370E16" w:rsidRPr="00F633AE" w:rsidRDefault="00370E16" w:rsidP="00325973"/>
    <w:p w14:paraId="0FD6F52E" w14:textId="13505419" w:rsidR="00370E16" w:rsidRPr="00F633AE" w:rsidRDefault="00370E16" w:rsidP="00325973"/>
    <w:p w14:paraId="559D7BCA" w14:textId="15A2CC0D" w:rsidR="00325973" w:rsidRPr="00F633AE" w:rsidRDefault="00325973">
      <w:pPr>
        <w:jc w:val="left"/>
      </w:pPr>
      <w:r w:rsidRPr="00F633AE">
        <w:br w:type="page"/>
      </w:r>
    </w:p>
    <w:p w14:paraId="62621D08" w14:textId="77777777" w:rsidR="00280DC4" w:rsidRPr="00F633AE" w:rsidRDefault="00280DC4" w:rsidP="00280DC4">
      <w:pPr>
        <w:jc w:val="left"/>
      </w:pPr>
    </w:p>
    <w:p w14:paraId="0E71BFD5" w14:textId="43F30CF8" w:rsidR="00280DC4" w:rsidRPr="00F633AE" w:rsidRDefault="007F5292" w:rsidP="00280DC4">
      <w:pPr>
        <w:keepNext/>
        <w:jc w:val="center"/>
        <w:rPr>
          <w:b/>
        </w:rPr>
      </w:pPr>
      <w:r w:rsidRPr="00F633AE">
        <w:rPr>
          <w:b/>
          <w:noProof/>
          <w:lang w:val="cs-CZ" w:eastAsia="cs-CZ"/>
        </w:rPr>
        <w:drawing>
          <wp:inline distT="0" distB="0" distL="0" distR="0" wp14:anchorId="2ECE6656" wp14:editId="5E45616E">
            <wp:extent cx="3132000" cy="22572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32000" cy="2257200"/>
                    </a:xfrm>
                    <a:prstGeom prst="rect">
                      <a:avLst/>
                    </a:prstGeom>
                    <a:noFill/>
                    <a:ln>
                      <a:noFill/>
                    </a:ln>
                  </pic:spPr>
                </pic:pic>
              </a:graphicData>
            </a:graphic>
          </wp:inline>
        </w:drawing>
      </w:r>
    </w:p>
    <w:p w14:paraId="3CD9187C" w14:textId="5260D781" w:rsidR="00280DC4" w:rsidRPr="00F633AE" w:rsidRDefault="00280DC4" w:rsidP="00D9183A">
      <w:pPr>
        <w:keepNext/>
      </w:pPr>
      <w:r w:rsidRPr="00F633AE">
        <w:rPr>
          <w:b/>
        </w:rPr>
        <w:t>Fig</w:t>
      </w:r>
      <w:r w:rsidR="00D9183A" w:rsidRPr="00F633AE">
        <w:rPr>
          <w:b/>
        </w:rPr>
        <w:t>ure</w:t>
      </w:r>
      <w:r w:rsidRPr="00F633AE">
        <w:rPr>
          <w:b/>
        </w:rPr>
        <w:t xml:space="preserve"> 3. </w:t>
      </w:r>
      <w:r w:rsidRPr="00F633AE">
        <w:t xml:space="preserve">Measured spectra of the permittivity of anatase and amorphous nanotube layers (without photoexcitation). </w:t>
      </w:r>
      <w:r w:rsidR="00BC158E" w:rsidRPr="00F633AE">
        <w:t>Closed symbols</w:t>
      </w:r>
      <w:r w:rsidRPr="00F633AE">
        <w:t xml:space="preserve">: real part; </w:t>
      </w:r>
      <w:r w:rsidR="00BC158E" w:rsidRPr="00F633AE">
        <w:t>open symbols</w:t>
      </w:r>
      <w:r w:rsidRPr="00F633AE">
        <w:t>: imaginary part.</w:t>
      </w:r>
      <w:r w:rsidR="003F6CE2" w:rsidRPr="00F633AE">
        <w:t xml:space="preserve"> The dotted </w:t>
      </w:r>
      <w:r w:rsidR="00BC158E" w:rsidRPr="00F633AE">
        <w:t xml:space="preserve">horizontal </w:t>
      </w:r>
      <w:r w:rsidR="003F6CE2" w:rsidRPr="00F633AE">
        <w:t xml:space="preserve">lines indicate real </w:t>
      </w:r>
      <w:r w:rsidR="007F5292" w:rsidRPr="00F633AE">
        <w:t xml:space="preserve">parts of </w:t>
      </w:r>
      <w:r w:rsidR="00BC158E" w:rsidRPr="00F633AE">
        <w:t xml:space="preserve">the </w:t>
      </w:r>
      <w:proofErr w:type="spellStart"/>
      <w:r w:rsidR="003F6CE2" w:rsidRPr="00F633AE">
        <w:t>permittivities</w:t>
      </w:r>
      <w:proofErr w:type="spellEnd"/>
      <w:r w:rsidR="003F6CE2" w:rsidRPr="00F633AE">
        <w:t xml:space="preserve"> calculated for the model structures </w:t>
      </w:r>
      <w:r w:rsidR="00BC158E" w:rsidRPr="00F633AE">
        <w:t xml:space="preserve">shown </w:t>
      </w:r>
      <w:r w:rsidR="003F6CE2" w:rsidRPr="00F633AE">
        <w:t xml:space="preserve">in </w:t>
      </w:r>
      <w:r w:rsidR="00BC158E" w:rsidRPr="00F633AE">
        <w:t>Tab. 1</w:t>
      </w:r>
      <w:r w:rsidR="003F6CE2" w:rsidRPr="00F633AE">
        <w:t>.</w:t>
      </w:r>
    </w:p>
    <w:p w14:paraId="6F8D192C" w14:textId="77777777" w:rsidR="00280DC4" w:rsidRPr="00F633AE" w:rsidRDefault="00280DC4" w:rsidP="00280DC4">
      <w:pPr>
        <w:jc w:val="left"/>
      </w:pPr>
      <w:r w:rsidRPr="00F633AE">
        <w:br w:type="page"/>
      </w:r>
    </w:p>
    <w:p w14:paraId="130B9BCE" w14:textId="7E0699DA" w:rsidR="00280DC4" w:rsidRPr="00F633AE" w:rsidRDefault="00280DC4" w:rsidP="00280DC4">
      <w:pPr>
        <w:keepNext/>
        <w:jc w:val="center"/>
        <w:rPr>
          <w:szCs w:val="22"/>
        </w:rPr>
      </w:pPr>
      <w:r w:rsidRPr="00F633AE">
        <w:rPr>
          <w:noProof/>
          <w:lang w:val="cs-CZ" w:eastAsia="cs-CZ"/>
        </w:rPr>
        <w:lastRenderedPageBreak/>
        <w:drawing>
          <wp:inline distT="0" distB="0" distL="0" distR="0" wp14:anchorId="3B4B6386" wp14:editId="5635EECF">
            <wp:extent cx="3063600" cy="2368800"/>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63600" cy="2368800"/>
                    </a:xfrm>
                    <a:prstGeom prst="rect">
                      <a:avLst/>
                    </a:prstGeom>
                    <a:noFill/>
                    <a:ln>
                      <a:noFill/>
                    </a:ln>
                  </pic:spPr>
                </pic:pic>
              </a:graphicData>
            </a:graphic>
          </wp:inline>
        </w:drawing>
      </w:r>
      <w:r w:rsidR="00BC7BCA" w:rsidRPr="00F633AE">
        <w:rPr>
          <w:b/>
          <w:bCs/>
          <w:i/>
          <w:iCs/>
          <w:noProof/>
          <w:szCs w:val="22"/>
          <w:lang w:val="cs-CZ" w:eastAsia="cs-CZ"/>
        </w:rPr>
        <w:drawing>
          <wp:inline distT="0" distB="0" distL="0" distR="0" wp14:anchorId="71BF41D5" wp14:editId="57E818A7">
            <wp:extent cx="3060000" cy="2235600"/>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60000" cy="2235600"/>
                    </a:xfrm>
                    <a:prstGeom prst="rect">
                      <a:avLst/>
                    </a:prstGeom>
                    <a:noFill/>
                    <a:ln>
                      <a:noFill/>
                    </a:ln>
                  </pic:spPr>
                </pic:pic>
              </a:graphicData>
            </a:graphic>
          </wp:inline>
        </w:drawing>
      </w:r>
    </w:p>
    <w:p w14:paraId="3F64FA30" w14:textId="72EED433" w:rsidR="00280DC4" w:rsidRPr="00F633AE" w:rsidRDefault="00280DC4" w:rsidP="00280DC4">
      <w:pPr>
        <w:keepNext/>
        <w:jc w:val="center"/>
        <w:rPr>
          <w:szCs w:val="22"/>
        </w:rPr>
      </w:pPr>
      <w:r w:rsidRPr="00F633AE">
        <w:rPr>
          <w:szCs w:val="22"/>
        </w:rPr>
        <w:t xml:space="preserve">    </w:t>
      </w:r>
      <w:r w:rsidRPr="00F633AE">
        <w:rPr>
          <w:noProof/>
          <w:szCs w:val="22"/>
          <w:lang w:val="cs-CZ" w:eastAsia="cs-CZ"/>
        </w:rPr>
        <w:drawing>
          <wp:inline distT="0" distB="0" distL="0" distR="0" wp14:anchorId="2220786B" wp14:editId="52B864E8">
            <wp:extent cx="2944800" cy="2145600"/>
            <wp:effectExtent l="0" t="0" r="0" b="762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44800" cy="2145600"/>
                    </a:xfrm>
                    <a:prstGeom prst="rect">
                      <a:avLst/>
                    </a:prstGeom>
                    <a:noFill/>
                    <a:ln>
                      <a:noFill/>
                    </a:ln>
                  </pic:spPr>
                </pic:pic>
              </a:graphicData>
            </a:graphic>
          </wp:inline>
        </w:drawing>
      </w:r>
    </w:p>
    <w:p w14:paraId="1FDEE0CD" w14:textId="537BA409" w:rsidR="00280DC4" w:rsidRPr="00F633AE" w:rsidRDefault="00280DC4" w:rsidP="00D9183A">
      <w:pPr>
        <w:pStyle w:val="Titulek"/>
        <w:rPr>
          <w:i w:val="0"/>
          <w:iCs w:val="0"/>
          <w:color w:val="auto"/>
          <w:sz w:val="22"/>
          <w:szCs w:val="22"/>
        </w:rPr>
      </w:pPr>
      <w:r w:rsidRPr="00F633AE">
        <w:rPr>
          <w:b/>
          <w:bCs/>
          <w:i w:val="0"/>
          <w:iCs w:val="0"/>
          <w:color w:val="auto"/>
          <w:sz w:val="22"/>
          <w:szCs w:val="22"/>
        </w:rPr>
        <w:t>Fig</w:t>
      </w:r>
      <w:r w:rsidR="00D9183A" w:rsidRPr="00F633AE">
        <w:rPr>
          <w:b/>
          <w:bCs/>
          <w:i w:val="0"/>
          <w:iCs w:val="0"/>
          <w:color w:val="auto"/>
          <w:sz w:val="22"/>
          <w:szCs w:val="22"/>
        </w:rPr>
        <w:t>ure</w:t>
      </w:r>
      <w:r w:rsidRPr="00F633AE">
        <w:rPr>
          <w:b/>
          <w:bCs/>
          <w:i w:val="0"/>
          <w:iCs w:val="0"/>
          <w:color w:val="auto"/>
          <w:sz w:val="22"/>
          <w:szCs w:val="22"/>
        </w:rPr>
        <w:t> 4.</w:t>
      </w:r>
      <w:r w:rsidRPr="00F633AE">
        <w:rPr>
          <w:i w:val="0"/>
          <w:iCs w:val="0"/>
          <w:color w:val="auto"/>
          <w:sz w:val="22"/>
          <w:szCs w:val="22"/>
        </w:rPr>
        <w:t xml:space="preserve"> (a) Spectra of </w:t>
      </w:r>
      <w:r w:rsidR="00BC158E" w:rsidRPr="00F633AE">
        <w:rPr>
          <w:i w:val="0"/>
          <w:iCs w:val="0"/>
          <w:color w:val="auto"/>
          <w:sz w:val="22"/>
          <w:szCs w:val="22"/>
        </w:rPr>
        <w:t xml:space="preserve">the </w:t>
      </w:r>
      <w:r w:rsidRPr="00F633AE">
        <w:rPr>
          <w:i w:val="0"/>
          <w:iCs w:val="0"/>
          <w:color w:val="auto"/>
          <w:sz w:val="22"/>
          <w:szCs w:val="22"/>
        </w:rPr>
        <w:t>normalized transient transmission of anatase and amorphous TiO</w:t>
      </w:r>
      <w:r w:rsidRPr="00F633AE">
        <w:rPr>
          <w:i w:val="0"/>
          <w:iCs w:val="0"/>
          <w:color w:val="auto"/>
          <w:sz w:val="22"/>
          <w:szCs w:val="22"/>
          <w:vertAlign w:val="subscript"/>
        </w:rPr>
        <w:t>2</w:t>
      </w:r>
      <w:r w:rsidRPr="00F633AE">
        <w:rPr>
          <w:i w:val="0"/>
          <w:iCs w:val="0"/>
          <w:color w:val="auto"/>
          <w:sz w:val="22"/>
          <w:szCs w:val="22"/>
        </w:rPr>
        <w:t xml:space="preserve"> nanotube layers excited from the top and from the bottom</w:t>
      </w:r>
      <w:r w:rsidR="00780BC2" w:rsidRPr="00F633AE">
        <w:rPr>
          <w:i w:val="0"/>
          <w:iCs w:val="0"/>
          <w:color w:val="auto"/>
          <w:sz w:val="22"/>
          <w:szCs w:val="22"/>
        </w:rPr>
        <w:t xml:space="preserve"> of the layers</w:t>
      </w:r>
      <w:r w:rsidRPr="00F633AE">
        <w:rPr>
          <w:i w:val="0"/>
          <w:iCs w:val="0"/>
          <w:color w:val="auto"/>
          <w:sz w:val="22"/>
          <w:szCs w:val="22"/>
        </w:rPr>
        <w:t xml:space="preserve">, measured 10 </w:t>
      </w:r>
      <w:proofErr w:type="spellStart"/>
      <w:r w:rsidRPr="00F633AE">
        <w:rPr>
          <w:i w:val="0"/>
          <w:iCs w:val="0"/>
          <w:color w:val="auto"/>
          <w:sz w:val="22"/>
          <w:szCs w:val="22"/>
        </w:rPr>
        <w:t>ps</w:t>
      </w:r>
      <w:proofErr w:type="spellEnd"/>
      <w:r w:rsidRPr="00F633AE">
        <w:rPr>
          <w:i w:val="0"/>
          <w:iCs w:val="0"/>
          <w:color w:val="auto"/>
          <w:sz w:val="22"/>
          <w:szCs w:val="22"/>
        </w:rPr>
        <w:t xml:space="preserve"> after photoexcitation. Closed symbols: real part, open symbols: imaginary part. (b) Spectra of the product </w:t>
      </w:r>
      <w:proofErr w:type="spellStart"/>
      <w:r w:rsidRPr="00F633AE">
        <w:rPr>
          <w:color w:val="auto"/>
          <w:sz w:val="22"/>
          <w:szCs w:val="22"/>
        </w:rPr>
        <w:t>V</w:t>
      </w:r>
      <w:r w:rsidRPr="00F633AE">
        <w:rPr>
          <w:i w:val="0"/>
          <w:iCs w:val="0"/>
          <w:color w:val="auto"/>
          <w:sz w:val="22"/>
          <w:szCs w:val="22"/>
        </w:rPr>
        <w:t>×</w:t>
      </w:r>
      <w:proofErr w:type="gramStart"/>
      <w:r w:rsidRPr="00F633AE">
        <w:rPr>
          <w:i w:val="0"/>
          <w:iCs w:val="0"/>
          <w:color w:val="auto"/>
          <w:sz w:val="22"/>
          <w:szCs w:val="22"/>
        </w:rPr>
        <w:t>ξμ</w:t>
      </w:r>
      <w:proofErr w:type="spellEnd"/>
      <w:r w:rsidRPr="00F633AE">
        <w:rPr>
          <w:i w:val="0"/>
          <w:iCs w:val="0"/>
          <w:color w:val="auto"/>
          <w:sz w:val="22"/>
          <w:szCs w:val="22"/>
        </w:rPr>
        <w:t>(</w:t>
      </w:r>
      <w:proofErr w:type="gramEnd"/>
      <w:r w:rsidRPr="00F633AE">
        <w:rPr>
          <w:i w:val="0"/>
          <w:iCs w:val="0"/>
          <w:color w:val="auto"/>
          <w:sz w:val="22"/>
          <w:szCs w:val="22"/>
        </w:rPr>
        <w:t>ω) calculated from Eq. (</w:t>
      </w:r>
      <w:r w:rsidR="00DC3AA6" w:rsidRPr="00F633AE">
        <w:rPr>
          <w:i w:val="0"/>
          <w:iCs w:val="0"/>
          <w:color w:val="auto"/>
          <w:sz w:val="22"/>
          <w:szCs w:val="22"/>
        </w:rPr>
        <w:t>5</w:t>
      </w:r>
      <w:r w:rsidRPr="00F633AE">
        <w:rPr>
          <w:i w:val="0"/>
          <w:iCs w:val="0"/>
          <w:color w:val="auto"/>
          <w:sz w:val="22"/>
          <w:szCs w:val="22"/>
        </w:rPr>
        <w:t>) for nanotube layers excited from the top. The lines in both panels serve as guide</w:t>
      </w:r>
      <w:r w:rsidR="00BC158E" w:rsidRPr="00F633AE">
        <w:rPr>
          <w:i w:val="0"/>
          <w:iCs w:val="0"/>
          <w:color w:val="auto"/>
          <w:sz w:val="22"/>
          <w:szCs w:val="22"/>
        </w:rPr>
        <w:t>s</w:t>
      </w:r>
      <w:r w:rsidRPr="00F633AE">
        <w:rPr>
          <w:i w:val="0"/>
          <w:iCs w:val="0"/>
          <w:color w:val="auto"/>
          <w:sz w:val="22"/>
          <w:szCs w:val="22"/>
        </w:rPr>
        <w:t xml:space="preserve"> for the eye only. (c) Decay of an average THz photoconductivity with time in nanotube layers excited from the top.</w:t>
      </w:r>
    </w:p>
    <w:p w14:paraId="4462D863" w14:textId="3598121E" w:rsidR="00280DC4" w:rsidRPr="00F633AE" w:rsidRDefault="00792F90" w:rsidP="00280DC4">
      <w:pPr>
        <w:jc w:val="center"/>
      </w:pPr>
      <w:r w:rsidRPr="00F633AE">
        <w:rPr>
          <w:noProof/>
          <w:lang w:val="cs-CZ" w:eastAsia="cs-CZ"/>
        </w:rPr>
        <w:lastRenderedPageBreak/>
        <w:drawing>
          <wp:inline distT="0" distB="0" distL="0" distR="0" wp14:anchorId="375B6190" wp14:editId="25FBC871">
            <wp:extent cx="3060000" cy="32436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60000" cy="3243600"/>
                    </a:xfrm>
                    <a:prstGeom prst="rect">
                      <a:avLst/>
                    </a:prstGeom>
                    <a:noFill/>
                    <a:ln>
                      <a:noFill/>
                    </a:ln>
                  </pic:spPr>
                </pic:pic>
              </a:graphicData>
            </a:graphic>
          </wp:inline>
        </w:drawing>
      </w:r>
    </w:p>
    <w:p w14:paraId="1F14257C" w14:textId="77777777" w:rsidR="00280DC4" w:rsidRPr="00F633AE" w:rsidRDefault="00280DC4" w:rsidP="00280DC4">
      <w:pPr>
        <w:jc w:val="center"/>
      </w:pPr>
    </w:p>
    <w:p w14:paraId="62EEBF84" w14:textId="06424931" w:rsidR="00280DC4" w:rsidRPr="00F633AE" w:rsidRDefault="00280DC4" w:rsidP="00D9183A">
      <w:r w:rsidRPr="00F633AE">
        <w:rPr>
          <w:b/>
        </w:rPr>
        <w:t>Fig</w:t>
      </w:r>
      <w:r w:rsidR="00D9183A" w:rsidRPr="00F633AE">
        <w:rPr>
          <w:b/>
        </w:rPr>
        <w:t>ure</w:t>
      </w:r>
      <w:r w:rsidRPr="00F633AE">
        <w:rPr>
          <w:b/>
        </w:rPr>
        <w:t> 5.</w:t>
      </w:r>
      <w:r w:rsidRPr="00F633AE">
        <w:t xml:space="preserve"> Spectra of the </w:t>
      </w:r>
      <w:r w:rsidR="009E30BE" w:rsidRPr="00F633AE">
        <w:t xml:space="preserve">charge mobility </w:t>
      </w:r>
      <w:r w:rsidRPr="00F633AE">
        <w:t xml:space="preserve">in the model structure from </w:t>
      </w:r>
      <w:r w:rsidR="00D9183A" w:rsidRPr="00F633AE">
        <w:t>figure</w:t>
      </w:r>
      <w:r w:rsidRPr="00F633AE">
        <w:t> </w:t>
      </w:r>
      <w:r w:rsidR="00325973" w:rsidRPr="00F633AE">
        <w:t>2</w:t>
      </w:r>
      <w:r w:rsidRPr="00F633AE">
        <w:t>(</w:t>
      </w:r>
      <w:r w:rsidR="00325973" w:rsidRPr="00F633AE">
        <w:t>a</w:t>
      </w:r>
      <w:r w:rsidRPr="00F633AE">
        <w:t xml:space="preserve">) obtained by Monte-Carlo calculations for various sizes of the cubic regions </w:t>
      </w:r>
      <w:r w:rsidRPr="00F633AE">
        <w:rPr>
          <w:i/>
          <w:iCs/>
        </w:rPr>
        <w:t>a</w:t>
      </w:r>
      <w:r w:rsidRPr="00F633AE">
        <w:t xml:space="preserve"> (lines); example of the experimental spectrum with </w:t>
      </w:r>
      <w:r w:rsidRPr="00F633AE">
        <w:rPr>
          <w:rFonts w:ascii="Symbol" w:hAnsi="Symbol"/>
          <w:i/>
          <w:iCs/>
        </w:rPr>
        <w:t></w:t>
      </w:r>
      <w:r w:rsidRPr="00F633AE">
        <w:t xml:space="preserve"> = 5.7 × 10</w:t>
      </w:r>
      <w:r w:rsidRPr="00F633AE">
        <w:rPr>
          <w:vertAlign w:val="superscript"/>
        </w:rPr>
        <w:t>13</w:t>
      </w:r>
      <w:r w:rsidRPr="00F633AE">
        <w:t xml:space="preserve"> photons/cm</w:t>
      </w:r>
      <w:r w:rsidRPr="00F633AE">
        <w:rPr>
          <w:vertAlign w:val="superscript"/>
        </w:rPr>
        <w:t>2</w:t>
      </w:r>
      <w:r w:rsidRPr="00F633AE">
        <w:t xml:space="preserve"> (symbols). The values of the quantum yield </w:t>
      </w:r>
      <w:r w:rsidRPr="00F633AE">
        <w:rPr>
          <w:rFonts w:ascii="Symbol" w:hAnsi="Symbol"/>
        </w:rPr>
        <w:t></w:t>
      </w:r>
      <w:r w:rsidRPr="00F633AE">
        <w:t xml:space="preserve">, scattering time </w:t>
      </w:r>
      <w:r w:rsidRPr="00F633AE">
        <w:rPr>
          <w:rFonts w:ascii="Symbol" w:hAnsi="Symbol"/>
        </w:rPr>
        <w:t></w:t>
      </w:r>
      <w:r w:rsidRPr="00F633AE">
        <w:rPr>
          <w:vertAlign w:val="subscript"/>
        </w:rPr>
        <w:t>s</w:t>
      </w:r>
      <w:r w:rsidRPr="00F633AE">
        <w:t xml:space="preserve"> and the probability </w:t>
      </w:r>
      <w:r w:rsidRPr="00F633AE">
        <w:rPr>
          <w:i/>
        </w:rPr>
        <w:t>p</w:t>
      </w:r>
      <w:r w:rsidRPr="00F633AE">
        <w:rPr>
          <w:vertAlign w:val="subscript"/>
        </w:rPr>
        <w:t>F</w:t>
      </w:r>
      <w:r w:rsidRPr="00F633AE">
        <w:t xml:space="preserve"> of the transport among </w:t>
      </w:r>
      <w:r w:rsidR="00B83D4D" w:rsidRPr="00F633AE">
        <w:t xml:space="preserve">the confinement </w:t>
      </w:r>
      <w:proofErr w:type="spellStart"/>
      <w:r w:rsidRPr="00F633AE">
        <w:t>nanoregions</w:t>
      </w:r>
      <w:proofErr w:type="spellEnd"/>
      <w:r w:rsidRPr="00F633AE">
        <w:t xml:space="preserve"> were optimized to find the best match of the calculated spectra to the measured data; values of </w:t>
      </w:r>
      <w:r w:rsidRPr="00F633AE">
        <w:rPr>
          <w:rFonts w:ascii="Symbol" w:hAnsi="Symbol"/>
        </w:rPr>
        <w:t></w:t>
      </w:r>
      <w:r w:rsidRPr="00F633AE" w:rsidDel="00764835">
        <w:t xml:space="preserve"> </w:t>
      </w:r>
      <w:r w:rsidRPr="00F633AE">
        <w:t xml:space="preserve">and </w:t>
      </w:r>
      <w:r w:rsidRPr="00F633AE">
        <w:rPr>
          <w:rFonts w:ascii="Symbol" w:hAnsi="Symbol"/>
        </w:rPr>
        <w:t></w:t>
      </w:r>
      <w:r w:rsidRPr="00F633AE">
        <w:rPr>
          <w:vertAlign w:val="subscript"/>
        </w:rPr>
        <w:t>s</w:t>
      </w:r>
      <w:r w:rsidRPr="00F633AE">
        <w:t xml:space="preserve"> are summarized in the plot, </w:t>
      </w:r>
      <w:r w:rsidRPr="00F633AE">
        <w:rPr>
          <w:i/>
          <w:iCs/>
        </w:rPr>
        <w:t>p</w:t>
      </w:r>
      <w:r w:rsidRPr="00F633AE">
        <w:rPr>
          <w:vertAlign w:val="subscript"/>
        </w:rPr>
        <w:t>F</w:t>
      </w:r>
      <w:r w:rsidRPr="00F633AE">
        <w:t xml:space="preserve"> = 2.5% for all the spectra shown. The curve with </w:t>
      </w:r>
      <w:r w:rsidRPr="00F633AE">
        <w:rPr>
          <w:i/>
          <w:iCs/>
        </w:rPr>
        <w:t>a</w:t>
      </w:r>
      <w:r w:rsidRPr="00F633AE">
        <w:t xml:space="preserve"> = ∞ corresponds to </w:t>
      </w:r>
      <w:r w:rsidR="00BC158E" w:rsidRPr="00F633AE">
        <w:t xml:space="preserve">homogeneous </w:t>
      </w:r>
      <w:r w:rsidRPr="00F633AE">
        <w:t>nanotube</w:t>
      </w:r>
      <w:r w:rsidR="00BC158E" w:rsidRPr="00F633AE">
        <w:t xml:space="preserve"> wall</w:t>
      </w:r>
      <w:r w:rsidRPr="00F633AE">
        <w:t xml:space="preserve">s, without the </w:t>
      </w:r>
      <w:r w:rsidR="00B83D4D" w:rsidRPr="00F633AE">
        <w:t xml:space="preserve">confinement </w:t>
      </w:r>
      <w:r w:rsidRPr="00F633AE">
        <w:t>regions.</w:t>
      </w:r>
    </w:p>
    <w:p w14:paraId="1CBA539C" w14:textId="54117EB5" w:rsidR="00D67F54" w:rsidRPr="00F633AE" w:rsidRDefault="00D67F54">
      <w:pPr>
        <w:jc w:val="left"/>
      </w:pPr>
      <w:r w:rsidRPr="00F633AE">
        <w:br w:type="page"/>
      </w:r>
    </w:p>
    <w:p w14:paraId="54024BAB" w14:textId="77777777" w:rsidR="00D67F54" w:rsidRPr="00F633AE" w:rsidRDefault="00D67F54" w:rsidP="00D67F54">
      <w:pPr>
        <w:jc w:val="center"/>
      </w:pPr>
      <w:r w:rsidRPr="00F633AE">
        <w:rPr>
          <w:noProof/>
          <w:lang w:val="cs-CZ" w:eastAsia="cs-CZ"/>
        </w:rPr>
        <w:lastRenderedPageBreak/>
        <w:drawing>
          <wp:anchor distT="0" distB="0" distL="114300" distR="114300" simplePos="0" relativeHeight="251664384" behindDoc="0" locked="0" layoutInCell="1" allowOverlap="1" wp14:anchorId="48763EEC" wp14:editId="7B58D1E0">
            <wp:simplePos x="0" y="0"/>
            <wp:positionH relativeFrom="column">
              <wp:posOffset>982980</wp:posOffset>
            </wp:positionH>
            <wp:positionV relativeFrom="paragraph">
              <wp:posOffset>283845</wp:posOffset>
            </wp:positionV>
            <wp:extent cx="3230880" cy="4351020"/>
            <wp:effectExtent l="0" t="0" r="0"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p.emf"/>
                    <pic:cNvPicPr/>
                  </pic:nvPicPr>
                  <pic:blipFill>
                    <a:blip r:embed="rId19">
                      <a:extLst>
                        <a:ext uri="{28A0092B-C50C-407E-A947-70E740481C1C}">
                          <a14:useLocalDpi xmlns:a14="http://schemas.microsoft.com/office/drawing/2010/main" val="0"/>
                        </a:ext>
                      </a:extLst>
                    </a:blip>
                    <a:stretch>
                      <a:fillRect/>
                    </a:stretch>
                  </pic:blipFill>
                  <pic:spPr>
                    <a:xfrm>
                      <a:off x="0" y="0"/>
                      <a:ext cx="3230880" cy="4351020"/>
                    </a:xfrm>
                    <a:prstGeom prst="rect">
                      <a:avLst/>
                    </a:prstGeom>
                  </pic:spPr>
                </pic:pic>
              </a:graphicData>
            </a:graphic>
            <wp14:sizeRelH relativeFrom="margin">
              <wp14:pctWidth>0</wp14:pctWidth>
            </wp14:sizeRelH>
            <wp14:sizeRelV relativeFrom="margin">
              <wp14:pctHeight>0</wp14:pctHeight>
            </wp14:sizeRelV>
          </wp:anchor>
        </w:drawing>
      </w:r>
    </w:p>
    <w:p w14:paraId="771DBC8E" w14:textId="7369D14E" w:rsidR="00D67F54" w:rsidRDefault="00D9183A" w:rsidP="00D9183A">
      <w:r w:rsidRPr="00F633AE">
        <w:rPr>
          <w:b/>
          <w:bCs/>
        </w:rPr>
        <w:t>Figure</w:t>
      </w:r>
      <w:r w:rsidR="00D67F54" w:rsidRPr="00F633AE">
        <w:rPr>
          <w:b/>
          <w:bCs/>
        </w:rPr>
        <w:t> 6.</w:t>
      </w:r>
      <w:r w:rsidR="00D67F54" w:rsidRPr="00F633AE">
        <w:t xml:space="preserve"> Examples of charge mobility spectra calculated by Monte-Carlo method for various confinement environments </w:t>
      </w:r>
      <w:r w:rsidRPr="00F633AE">
        <w:t>[</w:t>
      </w:r>
      <w:r w:rsidR="00D67F54" w:rsidRPr="00F633AE">
        <w:t>outer diameter = 140 nm for all nanostructures, nanotube wall thickness = 10 nm; “</w:t>
      </w:r>
      <w:proofErr w:type="spellStart"/>
      <w:r w:rsidR="00D67F54" w:rsidRPr="00F633AE">
        <w:t>Nanoregion</w:t>
      </w:r>
      <w:proofErr w:type="spellEnd"/>
      <w:r w:rsidR="00D67F54" w:rsidRPr="00F633AE">
        <w:t xml:space="preserve">” identifies nanotube wall divided into 10-nm cubic regions as sketched in </w:t>
      </w:r>
      <w:r w:rsidRPr="00F633AE">
        <w:t>figure</w:t>
      </w:r>
      <w:r w:rsidR="00D67F54" w:rsidRPr="00F633AE">
        <w:t> 2</w:t>
      </w:r>
      <w:r w:rsidRPr="00F633AE">
        <w:t>(</w:t>
      </w:r>
      <w:r w:rsidR="00D67F54" w:rsidRPr="00F633AE">
        <w:t>a)</w:t>
      </w:r>
      <w:r w:rsidRPr="00F633AE">
        <w:t>]</w:t>
      </w:r>
      <w:r w:rsidR="00D67F54" w:rsidRPr="00F633AE">
        <w:t xml:space="preserve">. At high frequencies the mobility of carriers is determined by their inertia and therefore it follows the same behavior for all the structures. In the bulk the dc mobility (real part) is non-zero since there are no obstacles for the carrier motion, whereas it vanishes in all nanostructures as they are isolated from the surroundings. Confinement of charges thus leads to a drop of the real part of the mobility at low frequencies; the cross-over frequency essentially depends on the characteristic confinement distance. The imaginary part of the mobility is </w:t>
      </w:r>
      <w:proofErr w:type="gramStart"/>
      <w:r w:rsidR="00D67F54" w:rsidRPr="00F633AE">
        <w:t>conform</w:t>
      </w:r>
      <w:proofErr w:type="gramEnd"/>
      <w:r w:rsidR="00D67F54" w:rsidRPr="00F633AE">
        <w:t xml:space="preserve"> to the </w:t>
      </w:r>
      <w:proofErr w:type="spellStart"/>
      <w:r w:rsidR="00D67F54" w:rsidRPr="00F633AE">
        <w:t>Kramers-Kronig</w:t>
      </w:r>
      <w:proofErr w:type="spellEnd"/>
      <w:r w:rsidR="00D67F54" w:rsidRPr="00F633AE">
        <w:t xml:space="preserve"> transformation of the real part.</w:t>
      </w:r>
    </w:p>
    <w:p w14:paraId="3E36B674" w14:textId="3EAE04BD" w:rsidR="00D76939" w:rsidRPr="00593661" w:rsidRDefault="00D76939" w:rsidP="00D67F54">
      <w:pPr>
        <w:jc w:val="left"/>
      </w:pPr>
    </w:p>
    <w:sectPr w:rsidR="00D76939" w:rsidRPr="00593661">
      <w:footerReference w:type="even" r:id="rId20"/>
      <w:footerReference w:type="default" r:id="rId21"/>
      <w:pgSz w:w="12240" w:h="15840"/>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19A95C4" w15:done="0"/>
  <w15:commentEx w15:paraId="760E7A04" w15:done="0"/>
  <w15:commentEx w15:paraId="772B89DC" w15:done="0"/>
  <w15:commentEx w15:paraId="3C7448DB" w15:done="0"/>
  <w15:commentEx w15:paraId="66AA6A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A2CFCE" w14:textId="77777777" w:rsidR="00903420" w:rsidRDefault="00903420" w:rsidP="00C86664">
      <w:pPr>
        <w:spacing w:after="0" w:line="240" w:lineRule="auto"/>
      </w:pPr>
      <w:r>
        <w:separator/>
      </w:r>
    </w:p>
  </w:endnote>
  <w:endnote w:type="continuationSeparator" w:id="0">
    <w:p w14:paraId="5E0CA210" w14:textId="77777777" w:rsidR="00903420" w:rsidRDefault="00903420" w:rsidP="00C866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4C4152" w14:textId="77777777" w:rsidR="00D477E4" w:rsidRDefault="00D477E4" w:rsidP="00F44F01">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end"/>
    </w:r>
  </w:p>
  <w:p w14:paraId="684C1847" w14:textId="77777777" w:rsidR="00D477E4" w:rsidRDefault="00D477E4">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97B766" w14:textId="77777777" w:rsidR="00D477E4" w:rsidRDefault="00D477E4" w:rsidP="00F44F01">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separate"/>
    </w:r>
    <w:r w:rsidR="00B470A9">
      <w:rPr>
        <w:rStyle w:val="slostrnky"/>
        <w:noProof/>
      </w:rPr>
      <w:t>1</w:t>
    </w:r>
    <w:r>
      <w:rPr>
        <w:rStyle w:val="slostrnky"/>
      </w:rPr>
      <w:fldChar w:fldCharType="end"/>
    </w:r>
  </w:p>
  <w:p w14:paraId="5009CA03" w14:textId="77777777" w:rsidR="00D477E4" w:rsidRDefault="00D477E4">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82034C" w14:textId="77777777" w:rsidR="00903420" w:rsidRDefault="00903420" w:rsidP="00C86664">
      <w:pPr>
        <w:spacing w:after="0" w:line="240" w:lineRule="auto"/>
      </w:pPr>
      <w:r>
        <w:separator/>
      </w:r>
    </w:p>
  </w:footnote>
  <w:footnote w:type="continuationSeparator" w:id="0">
    <w:p w14:paraId="562544D5" w14:textId="77777777" w:rsidR="00903420" w:rsidRDefault="00903420" w:rsidP="00C86664">
      <w:pPr>
        <w:spacing w:after="0" w:line="240" w:lineRule="auto"/>
      </w:pPr>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anna Sopha">
    <w15:presenceInfo w15:providerId="None" w15:userId="Hanna Soph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activeWritingStyle w:appName="MSWord" w:lang="en-US" w:vendorID="64" w:dllVersion="131078" w:nlCheck="1" w:checkStyle="1"/>
  <w:activeWritingStyle w:appName="MSWord" w:lang="de-DE" w:vendorID="64" w:dllVersion="131078" w:nlCheck="1" w:checkStyle="1"/>
  <w:activeWritingStyle w:appName="MSWord" w:lang="en-GB" w:vendorID="64" w:dllVersion="131078" w:nlCheck="1" w:checkStyle="1"/>
  <w:proofState w:spelling="clean" w:grammar="clean"/>
  <w:defaultTabStop w:val="720"/>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CAC"/>
    <w:rsid w:val="00000550"/>
    <w:rsid w:val="00001387"/>
    <w:rsid w:val="00001F1E"/>
    <w:rsid w:val="000035E7"/>
    <w:rsid w:val="000039DA"/>
    <w:rsid w:val="00004060"/>
    <w:rsid w:val="00005090"/>
    <w:rsid w:val="000062F4"/>
    <w:rsid w:val="00007422"/>
    <w:rsid w:val="00007A27"/>
    <w:rsid w:val="000103EA"/>
    <w:rsid w:val="000111C0"/>
    <w:rsid w:val="000114CD"/>
    <w:rsid w:val="00011FEE"/>
    <w:rsid w:val="00012716"/>
    <w:rsid w:val="000127B3"/>
    <w:rsid w:val="0001328B"/>
    <w:rsid w:val="000154D2"/>
    <w:rsid w:val="00015C31"/>
    <w:rsid w:val="00016195"/>
    <w:rsid w:val="00016ED8"/>
    <w:rsid w:val="00017E04"/>
    <w:rsid w:val="000200F1"/>
    <w:rsid w:val="00020B6F"/>
    <w:rsid w:val="00020CFF"/>
    <w:rsid w:val="00022010"/>
    <w:rsid w:val="0002292A"/>
    <w:rsid w:val="000229AE"/>
    <w:rsid w:val="00024B49"/>
    <w:rsid w:val="00025DB5"/>
    <w:rsid w:val="00027B6A"/>
    <w:rsid w:val="00027B8B"/>
    <w:rsid w:val="000310AE"/>
    <w:rsid w:val="00033303"/>
    <w:rsid w:val="00034FF6"/>
    <w:rsid w:val="00036AE5"/>
    <w:rsid w:val="00036CB5"/>
    <w:rsid w:val="0003782C"/>
    <w:rsid w:val="00037CDE"/>
    <w:rsid w:val="00040173"/>
    <w:rsid w:val="000408D1"/>
    <w:rsid w:val="00040E71"/>
    <w:rsid w:val="00041852"/>
    <w:rsid w:val="000418CB"/>
    <w:rsid w:val="00041E3C"/>
    <w:rsid w:val="000448BE"/>
    <w:rsid w:val="0004591C"/>
    <w:rsid w:val="000462F2"/>
    <w:rsid w:val="00046EC6"/>
    <w:rsid w:val="000473F9"/>
    <w:rsid w:val="00047640"/>
    <w:rsid w:val="00052123"/>
    <w:rsid w:val="000521EB"/>
    <w:rsid w:val="00053F69"/>
    <w:rsid w:val="0005440C"/>
    <w:rsid w:val="00055040"/>
    <w:rsid w:val="000554CD"/>
    <w:rsid w:val="00056212"/>
    <w:rsid w:val="0005754C"/>
    <w:rsid w:val="000604A3"/>
    <w:rsid w:val="00060FCE"/>
    <w:rsid w:val="00061483"/>
    <w:rsid w:val="00061E5A"/>
    <w:rsid w:val="0006228E"/>
    <w:rsid w:val="00065181"/>
    <w:rsid w:val="00065CFA"/>
    <w:rsid w:val="00067BEE"/>
    <w:rsid w:val="00071118"/>
    <w:rsid w:val="00073169"/>
    <w:rsid w:val="000733FF"/>
    <w:rsid w:val="00074BF8"/>
    <w:rsid w:val="00075115"/>
    <w:rsid w:val="00075BBF"/>
    <w:rsid w:val="000769BE"/>
    <w:rsid w:val="00081DD5"/>
    <w:rsid w:val="00082DE9"/>
    <w:rsid w:val="000844CF"/>
    <w:rsid w:val="00085967"/>
    <w:rsid w:val="000860C6"/>
    <w:rsid w:val="0008673D"/>
    <w:rsid w:val="00086766"/>
    <w:rsid w:val="00087586"/>
    <w:rsid w:val="000911F5"/>
    <w:rsid w:val="00091F2E"/>
    <w:rsid w:val="00092088"/>
    <w:rsid w:val="0009334C"/>
    <w:rsid w:val="00094061"/>
    <w:rsid w:val="0009455C"/>
    <w:rsid w:val="000947A8"/>
    <w:rsid w:val="00094D1D"/>
    <w:rsid w:val="00094E18"/>
    <w:rsid w:val="00095072"/>
    <w:rsid w:val="00095C47"/>
    <w:rsid w:val="000A125C"/>
    <w:rsid w:val="000A1E31"/>
    <w:rsid w:val="000A1F30"/>
    <w:rsid w:val="000A239B"/>
    <w:rsid w:val="000A2711"/>
    <w:rsid w:val="000A376F"/>
    <w:rsid w:val="000A47F1"/>
    <w:rsid w:val="000A5238"/>
    <w:rsid w:val="000A5D9F"/>
    <w:rsid w:val="000A68C9"/>
    <w:rsid w:val="000A6A47"/>
    <w:rsid w:val="000A723D"/>
    <w:rsid w:val="000B0ED2"/>
    <w:rsid w:val="000B197C"/>
    <w:rsid w:val="000B3CBD"/>
    <w:rsid w:val="000B6E29"/>
    <w:rsid w:val="000C1945"/>
    <w:rsid w:val="000C2D34"/>
    <w:rsid w:val="000C2E19"/>
    <w:rsid w:val="000C3427"/>
    <w:rsid w:val="000C3830"/>
    <w:rsid w:val="000C45CC"/>
    <w:rsid w:val="000C4600"/>
    <w:rsid w:val="000C61A9"/>
    <w:rsid w:val="000C68B4"/>
    <w:rsid w:val="000D0B85"/>
    <w:rsid w:val="000D1167"/>
    <w:rsid w:val="000D1592"/>
    <w:rsid w:val="000D20F8"/>
    <w:rsid w:val="000D250F"/>
    <w:rsid w:val="000D4303"/>
    <w:rsid w:val="000D5A99"/>
    <w:rsid w:val="000D5DC0"/>
    <w:rsid w:val="000D634D"/>
    <w:rsid w:val="000D7A57"/>
    <w:rsid w:val="000D7F35"/>
    <w:rsid w:val="000E1970"/>
    <w:rsid w:val="000E1E5D"/>
    <w:rsid w:val="000E2E9A"/>
    <w:rsid w:val="000E3BE4"/>
    <w:rsid w:val="000E5097"/>
    <w:rsid w:val="000E61B2"/>
    <w:rsid w:val="000F0EC1"/>
    <w:rsid w:val="000F1422"/>
    <w:rsid w:val="000F22A0"/>
    <w:rsid w:val="000F3BFC"/>
    <w:rsid w:val="000F3CC7"/>
    <w:rsid w:val="000F4507"/>
    <w:rsid w:val="000F7236"/>
    <w:rsid w:val="00101720"/>
    <w:rsid w:val="00103494"/>
    <w:rsid w:val="0010641A"/>
    <w:rsid w:val="001074F9"/>
    <w:rsid w:val="001076E4"/>
    <w:rsid w:val="00112047"/>
    <w:rsid w:val="00114098"/>
    <w:rsid w:val="001148EF"/>
    <w:rsid w:val="00115332"/>
    <w:rsid w:val="00115799"/>
    <w:rsid w:val="0011620D"/>
    <w:rsid w:val="00116466"/>
    <w:rsid w:val="0011770D"/>
    <w:rsid w:val="00117719"/>
    <w:rsid w:val="00120A4D"/>
    <w:rsid w:val="00120B70"/>
    <w:rsid w:val="00121FEE"/>
    <w:rsid w:val="00122146"/>
    <w:rsid w:val="00122676"/>
    <w:rsid w:val="00122AFD"/>
    <w:rsid w:val="00122BCC"/>
    <w:rsid w:val="00123FCD"/>
    <w:rsid w:val="00124862"/>
    <w:rsid w:val="00125017"/>
    <w:rsid w:val="00125759"/>
    <w:rsid w:val="00126119"/>
    <w:rsid w:val="00126947"/>
    <w:rsid w:val="00130CE5"/>
    <w:rsid w:val="00131091"/>
    <w:rsid w:val="00133C54"/>
    <w:rsid w:val="00134E52"/>
    <w:rsid w:val="001353FE"/>
    <w:rsid w:val="00136CD9"/>
    <w:rsid w:val="001379B8"/>
    <w:rsid w:val="00140C69"/>
    <w:rsid w:val="00141225"/>
    <w:rsid w:val="0014183F"/>
    <w:rsid w:val="00141DEE"/>
    <w:rsid w:val="001448C6"/>
    <w:rsid w:val="00145137"/>
    <w:rsid w:val="0014537F"/>
    <w:rsid w:val="0014720E"/>
    <w:rsid w:val="00147ACB"/>
    <w:rsid w:val="00150495"/>
    <w:rsid w:val="0015062E"/>
    <w:rsid w:val="0015187F"/>
    <w:rsid w:val="00152D27"/>
    <w:rsid w:val="00153E5A"/>
    <w:rsid w:val="00160518"/>
    <w:rsid w:val="00161D29"/>
    <w:rsid w:val="00161D5D"/>
    <w:rsid w:val="00164C97"/>
    <w:rsid w:val="00165FFD"/>
    <w:rsid w:val="00166567"/>
    <w:rsid w:val="00171070"/>
    <w:rsid w:val="001711A9"/>
    <w:rsid w:val="001717BF"/>
    <w:rsid w:val="00171921"/>
    <w:rsid w:val="001720FA"/>
    <w:rsid w:val="0017473C"/>
    <w:rsid w:val="001753F7"/>
    <w:rsid w:val="00176567"/>
    <w:rsid w:val="00176B4F"/>
    <w:rsid w:val="0017746B"/>
    <w:rsid w:val="0017784E"/>
    <w:rsid w:val="001779E3"/>
    <w:rsid w:val="0018258F"/>
    <w:rsid w:val="00182954"/>
    <w:rsid w:val="00182CFF"/>
    <w:rsid w:val="00182F92"/>
    <w:rsid w:val="00183E68"/>
    <w:rsid w:val="00184BED"/>
    <w:rsid w:val="00184F0C"/>
    <w:rsid w:val="001852F8"/>
    <w:rsid w:val="001861E1"/>
    <w:rsid w:val="0019067C"/>
    <w:rsid w:val="001924CD"/>
    <w:rsid w:val="00193BAC"/>
    <w:rsid w:val="001946C2"/>
    <w:rsid w:val="001950A3"/>
    <w:rsid w:val="001956D7"/>
    <w:rsid w:val="0019588A"/>
    <w:rsid w:val="001958FA"/>
    <w:rsid w:val="00195D59"/>
    <w:rsid w:val="00195EA5"/>
    <w:rsid w:val="00195F23"/>
    <w:rsid w:val="001967C3"/>
    <w:rsid w:val="00196E2D"/>
    <w:rsid w:val="001A0E5E"/>
    <w:rsid w:val="001A1170"/>
    <w:rsid w:val="001A1918"/>
    <w:rsid w:val="001A23BE"/>
    <w:rsid w:val="001A2AB0"/>
    <w:rsid w:val="001A3240"/>
    <w:rsid w:val="001A3CD8"/>
    <w:rsid w:val="001A4EED"/>
    <w:rsid w:val="001A500A"/>
    <w:rsid w:val="001A53F2"/>
    <w:rsid w:val="001A5A96"/>
    <w:rsid w:val="001B1EFE"/>
    <w:rsid w:val="001B2073"/>
    <w:rsid w:val="001B3AA3"/>
    <w:rsid w:val="001B3C57"/>
    <w:rsid w:val="001B75D0"/>
    <w:rsid w:val="001C1A75"/>
    <w:rsid w:val="001C2022"/>
    <w:rsid w:val="001C3385"/>
    <w:rsid w:val="001C37CE"/>
    <w:rsid w:val="001C46E4"/>
    <w:rsid w:val="001C636A"/>
    <w:rsid w:val="001C64F4"/>
    <w:rsid w:val="001C71E0"/>
    <w:rsid w:val="001C7536"/>
    <w:rsid w:val="001C75B6"/>
    <w:rsid w:val="001D0F90"/>
    <w:rsid w:val="001D1D6F"/>
    <w:rsid w:val="001D370A"/>
    <w:rsid w:val="001D3D97"/>
    <w:rsid w:val="001D6096"/>
    <w:rsid w:val="001E0472"/>
    <w:rsid w:val="001E0C2B"/>
    <w:rsid w:val="001E27D7"/>
    <w:rsid w:val="001E2A86"/>
    <w:rsid w:val="001E2F63"/>
    <w:rsid w:val="001E3333"/>
    <w:rsid w:val="001E5241"/>
    <w:rsid w:val="001F1950"/>
    <w:rsid w:val="001F19FE"/>
    <w:rsid w:val="001F2E7A"/>
    <w:rsid w:val="001F336A"/>
    <w:rsid w:val="001F578C"/>
    <w:rsid w:val="001F5B6F"/>
    <w:rsid w:val="001F7343"/>
    <w:rsid w:val="001F7559"/>
    <w:rsid w:val="001F77EB"/>
    <w:rsid w:val="002006A0"/>
    <w:rsid w:val="002028CA"/>
    <w:rsid w:val="00202960"/>
    <w:rsid w:val="0020486E"/>
    <w:rsid w:val="00204D62"/>
    <w:rsid w:val="00205795"/>
    <w:rsid w:val="002059B4"/>
    <w:rsid w:val="00207F83"/>
    <w:rsid w:val="00210E10"/>
    <w:rsid w:val="0021211F"/>
    <w:rsid w:val="00212840"/>
    <w:rsid w:val="0021347F"/>
    <w:rsid w:val="00213EC9"/>
    <w:rsid w:val="0021487D"/>
    <w:rsid w:val="002209BF"/>
    <w:rsid w:val="0022182D"/>
    <w:rsid w:val="00221BE6"/>
    <w:rsid w:val="00221CF3"/>
    <w:rsid w:val="002222B8"/>
    <w:rsid w:val="00223CBD"/>
    <w:rsid w:val="00224831"/>
    <w:rsid w:val="002251BF"/>
    <w:rsid w:val="00225EC1"/>
    <w:rsid w:val="00226496"/>
    <w:rsid w:val="00227F44"/>
    <w:rsid w:val="00232E1A"/>
    <w:rsid w:val="00234FAA"/>
    <w:rsid w:val="00235682"/>
    <w:rsid w:val="00235FFF"/>
    <w:rsid w:val="0023748D"/>
    <w:rsid w:val="0024164C"/>
    <w:rsid w:val="00243EEC"/>
    <w:rsid w:val="0024410B"/>
    <w:rsid w:val="0024426B"/>
    <w:rsid w:val="00244279"/>
    <w:rsid w:val="00244383"/>
    <w:rsid w:val="002447C6"/>
    <w:rsid w:val="002451E1"/>
    <w:rsid w:val="00246DBB"/>
    <w:rsid w:val="0025052E"/>
    <w:rsid w:val="00251318"/>
    <w:rsid w:val="002520DF"/>
    <w:rsid w:val="00252216"/>
    <w:rsid w:val="00252863"/>
    <w:rsid w:val="00253000"/>
    <w:rsid w:val="00253279"/>
    <w:rsid w:val="002544DF"/>
    <w:rsid w:val="00255CDF"/>
    <w:rsid w:val="0025645A"/>
    <w:rsid w:val="002575F5"/>
    <w:rsid w:val="00260950"/>
    <w:rsid w:val="00260A99"/>
    <w:rsid w:val="0026330D"/>
    <w:rsid w:val="0026385C"/>
    <w:rsid w:val="002660B2"/>
    <w:rsid w:val="00267E51"/>
    <w:rsid w:val="002704E4"/>
    <w:rsid w:val="00271260"/>
    <w:rsid w:val="002713B3"/>
    <w:rsid w:val="002737B5"/>
    <w:rsid w:val="00273923"/>
    <w:rsid w:val="00273C7A"/>
    <w:rsid w:val="002760CC"/>
    <w:rsid w:val="002766CF"/>
    <w:rsid w:val="00280DC4"/>
    <w:rsid w:val="00281106"/>
    <w:rsid w:val="0028199A"/>
    <w:rsid w:val="00281A38"/>
    <w:rsid w:val="00281FEB"/>
    <w:rsid w:val="00282225"/>
    <w:rsid w:val="00282FC7"/>
    <w:rsid w:val="00283C4A"/>
    <w:rsid w:val="00286C03"/>
    <w:rsid w:val="00286E3A"/>
    <w:rsid w:val="00290E27"/>
    <w:rsid w:val="00293FD5"/>
    <w:rsid w:val="00295431"/>
    <w:rsid w:val="002959D8"/>
    <w:rsid w:val="002967CD"/>
    <w:rsid w:val="002A0447"/>
    <w:rsid w:val="002A0C1C"/>
    <w:rsid w:val="002A23DA"/>
    <w:rsid w:val="002A2CAA"/>
    <w:rsid w:val="002A2CEB"/>
    <w:rsid w:val="002A3069"/>
    <w:rsid w:val="002A3326"/>
    <w:rsid w:val="002A35D9"/>
    <w:rsid w:val="002A394C"/>
    <w:rsid w:val="002A5A91"/>
    <w:rsid w:val="002A6B99"/>
    <w:rsid w:val="002A6E2A"/>
    <w:rsid w:val="002A7664"/>
    <w:rsid w:val="002B0B57"/>
    <w:rsid w:val="002B0C03"/>
    <w:rsid w:val="002B0F8B"/>
    <w:rsid w:val="002B12FC"/>
    <w:rsid w:val="002B1B5D"/>
    <w:rsid w:val="002B3AAA"/>
    <w:rsid w:val="002B3FBB"/>
    <w:rsid w:val="002B3FCC"/>
    <w:rsid w:val="002B51D9"/>
    <w:rsid w:val="002B595C"/>
    <w:rsid w:val="002B7DDE"/>
    <w:rsid w:val="002C1557"/>
    <w:rsid w:val="002C2A7C"/>
    <w:rsid w:val="002C34C6"/>
    <w:rsid w:val="002C3A60"/>
    <w:rsid w:val="002C55B3"/>
    <w:rsid w:val="002C5CBA"/>
    <w:rsid w:val="002C6D4B"/>
    <w:rsid w:val="002C6ED2"/>
    <w:rsid w:val="002C6F6C"/>
    <w:rsid w:val="002C6F9B"/>
    <w:rsid w:val="002C7F95"/>
    <w:rsid w:val="002D0E38"/>
    <w:rsid w:val="002D136C"/>
    <w:rsid w:val="002D30D7"/>
    <w:rsid w:val="002D3D73"/>
    <w:rsid w:val="002D3FBB"/>
    <w:rsid w:val="002D4366"/>
    <w:rsid w:val="002E0025"/>
    <w:rsid w:val="002E0624"/>
    <w:rsid w:val="002E1222"/>
    <w:rsid w:val="002E1FCC"/>
    <w:rsid w:val="002E32AD"/>
    <w:rsid w:val="002E3456"/>
    <w:rsid w:val="002E5A4C"/>
    <w:rsid w:val="002E5B3D"/>
    <w:rsid w:val="002E79F2"/>
    <w:rsid w:val="002E7AEE"/>
    <w:rsid w:val="002F06F5"/>
    <w:rsid w:val="002F0E53"/>
    <w:rsid w:val="002F11AE"/>
    <w:rsid w:val="002F1545"/>
    <w:rsid w:val="002F280E"/>
    <w:rsid w:val="002F2EBA"/>
    <w:rsid w:val="002F4E3C"/>
    <w:rsid w:val="002F78A4"/>
    <w:rsid w:val="002F7FFB"/>
    <w:rsid w:val="0030317B"/>
    <w:rsid w:val="0030516F"/>
    <w:rsid w:val="00305555"/>
    <w:rsid w:val="0030581A"/>
    <w:rsid w:val="00305BBF"/>
    <w:rsid w:val="00306679"/>
    <w:rsid w:val="00306C2A"/>
    <w:rsid w:val="00310556"/>
    <w:rsid w:val="003124D5"/>
    <w:rsid w:val="00312C02"/>
    <w:rsid w:val="003133BB"/>
    <w:rsid w:val="00313B1C"/>
    <w:rsid w:val="00314078"/>
    <w:rsid w:val="00314F7E"/>
    <w:rsid w:val="0031685D"/>
    <w:rsid w:val="00320C1A"/>
    <w:rsid w:val="003248CF"/>
    <w:rsid w:val="00324FA4"/>
    <w:rsid w:val="003255CB"/>
    <w:rsid w:val="00325973"/>
    <w:rsid w:val="003278F0"/>
    <w:rsid w:val="00327FD1"/>
    <w:rsid w:val="00330934"/>
    <w:rsid w:val="003338A4"/>
    <w:rsid w:val="00333E6F"/>
    <w:rsid w:val="00335829"/>
    <w:rsid w:val="00335F5C"/>
    <w:rsid w:val="00336991"/>
    <w:rsid w:val="0033723C"/>
    <w:rsid w:val="0033786D"/>
    <w:rsid w:val="00337A59"/>
    <w:rsid w:val="00340324"/>
    <w:rsid w:val="0034080F"/>
    <w:rsid w:val="00340AFA"/>
    <w:rsid w:val="00341253"/>
    <w:rsid w:val="003412AF"/>
    <w:rsid w:val="0034321C"/>
    <w:rsid w:val="0034327B"/>
    <w:rsid w:val="003436DF"/>
    <w:rsid w:val="00344292"/>
    <w:rsid w:val="00344A8F"/>
    <w:rsid w:val="00346EF0"/>
    <w:rsid w:val="00347880"/>
    <w:rsid w:val="00347A84"/>
    <w:rsid w:val="0035134C"/>
    <w:rsid w:val="0035243D"/>
    <w:rsid w:val="00355813"/>
    <w:rsid w:val="00356FCA"/>
    <w:rsid w:val="00357C66"/>
    <w:rsid w:val="003616A8"/>
    <w:rsid w:val="003635E2"/>
    <w:rsid w:val="00365D35"/>
    <w:rsid w:val="003662A0"/>
    <w:rsid w:val="00370C62"/>
    <w:rsid w:val="00370E16"/>
    <w:rsid w:val="003726C2"/>
    <w:rsid w:val="00372ECD"/>
    <w:rsid w:val="0037464C"/>
    <w:rsid w:val="0037493A"/>
    <w:rsid w:val="00375ADC"/>
    <w:rsid w:val="00375DDC"/>
    <w:rsid w:val="00376102"/>
    <w:rsid w:val="00377BD6"/>
    <w:rsid w:val="00380CAC"/>
    <w:rsid w:val="00380EF3"/>
    <w:rsid w:val="00381977"/>
    <w:rsid w:val="00382021"/>
    <w:rsid w:val="00383967"/>
    <w:rsid w:val="0038696C"/>
    <w:rsid w:val="003877E5"/>
    <w:rsid w:val="00393141"/>
    <w:rsid w:val="003947F1"/>
    <w:rsid w:val="003948F6"/>
    <w:rsid w:val="00395D2F"/>
    <w:rsid w:val="00396D82"/>
    <w:rsid w:val="00397000"/>
    <w:rsid w:val="0039719A"/>
    <w:rsid w:val="003A02D5"/>
    <w:rsid w:val="003A2675"/>
    <w:rsid w:val="003A7D90"/>
    <w:rsid w:val="003B105C"/>
    <w:rsid w:val="003B1133"/>
    <w:rsid w:val="003B37CC"/>
    <w:rsid w:val="003B5F0A"/>
    <w:rsid w:val="003B68AD"/>
    <w:rsid w:val="003B79AD"/>
    <w:rsid w:val="003C02CD"/>
    <w:rsid w:val="003C033D"/>
    <w:rsid w:val="003C1078"/>
    <w:rsid w:val="003C1AF8"/>
    <w:rsid w:val="003C2195"/>
    <w:rsid w:val="003C2714"/>
    <w:rsid w:val="003C47CA"/>
    <w:rsid w:val="003C480C"/>
    <w:rsid w:val="003C669D"/>
    <w:rsid w:val="003C6857"/>
    <w:rsid w:val="003C6FA3"/>
    <w:rsid w:val="003C7326"/>
    <w:rsid w:val="003D022A"/>
    <w:rsid w:val="003D0255"/>
    <w:rsid w:val="003D04E1"/>
    <w:rsid w:val="003D05D4"/>
    <w:rsid w:val="003D0FDE"/>
    <w:rsid w:val="003D1C60"/>
    <w:rsid w:val="003D283E"/>
    <w:rsid w:val="003D2AA7"/>
    <w:rsid w:val="003D3C98"/>
    <w:rsid w:val="003D41CA"/>
    <w:rsid w:val="003D46D1"/>
    <w:rsid w:val="003D6C01"/>
    <w:rsid w:val="003D6F2F"/>
    <w:rsid w:val="003E062D"/>
    <w:rsid w:val="003E0BF6"/>
    <w:rsid w:val="003E2580"/>
    <w:rsid w:val="003E2D6C"/>
    <w:rsid w:val="003E3D93"/>
    <w:rsid w:val="003E5137"/>
    <w:rsid w:val="003E6207"/>
    <w:rsid w:val="003E69F3"/>
    <w:rsid w:val="003F0633"/>
    <w:rsid w:val="003F1855"/>
    <w:rsid w:val="003F18F6"/>
    <w:rsid w:val="003F1F24"/>
    <w:rsid w:val="003F2171"/>
    <w:rsid w:val="003F2836"/>
    <w:rsid w:val="003F2F52"/>
    <w:rsid w:val="003F36CE"/>
    <w:rsid w:val="003F51D9"/>
    <w:rsid w:val="003F5853"/>
    <w:rsid w:val="003F6CE2"/>
    <w:rsid w:val="003F7AFE"/>
    <w:rsid w:val="004012CC"/>
    <w:rsid w:val="00402923"/>
    <w:rsid w:val="00404250"/>
    <w:rsid w:val="00404CC7"/>
    <w:rsid w:val="00404EA8"/>
    <w:rsid w:val="004058FE"/>
    <w:rsid w:val="00405FA0"/>
    <w:rsid w:val="0040606E"/>
    <w:rsid w:val="00406481"/>
    <w:rsid w:val="00414961"/>
    <w:rsid w:val="00415374"/>
    <w:rsid w:val="004216B9"/>
    <w:rsid w:val="00421997"/>
    <w:rsid w:val="004220DB"/>
    <w:rsid w:val="00424450"/>
    <w:rsid w:val="00424ABD"/>
    <w:rsid w:val="00424EE0"/>
    <w:rsid w:val="0042546F"/>
    <w:rsid w:val="00425D65"/>
    <w:rsid w:val="00425DBA"/>
    <w:rsid w:val="004269B1"/>
    <w:rsid w:val="00427882"/>
    <w:rsid w:val="00427D7C"/>
    <w:rsid w:val="00430832"/>
    <w:rsid w:val="00431235"/>
    <w:rsid w:val="00431F70"/>
    <w:rsid w:val="00432137"/>
    <w:rsid w:val="00433901"/>
    <w:rsid w:val="004345C4"/>
    <w:rsid w:val="00434C1D"/>
    <w:rsid w:val="0043591D"/>
    <w:rsid w:val="00437082"/>
    <w:rsid w:val="00437F2F"/>
    <w:rsid w:val="004417B5"/>
    <w:rsid w:val="0044514C"/>
    <w:rsid w:val="00445322"/>
    <w:rsid w:val="00445B97"/>
    <w:rsid w:val="00446342"/>
    <w:rsid w:val="00446528"/>
    <w:rsid w:val="0045156B"/>
    <w:rsid w:val="004528A0"/>
    <w:rsid w:val="00453F2E"/>
    <w:rsid w:val="004558A5"/>
    <w:rsid w:val="00456081"/>
    <w:rsid w:val="00457C27"/>
    <w:rsid w:val="00461D32"/>
    <w:rsid w:val="00461E5D"/>
    <w:rsid w:val="00461FDD"/>
    <w:rsid w:val="004627E4"/>
    <w:rsid w:val="00463312"/>
    <w:rsid w:val="00464097"/>
    <w:rsid w:val="004646A3"/>
    <w:rsid w:val="00466816"/>
    <w:rsid w:val="00467E8D"/>
    <w:rsid w:val="0047079A"/>
    <w:rsid w:val="004708F8"/>
    <w:rsid w:val="00470CE2"/>
    <w:rsid w:val="00471890"/>
    <w:rsid w:val="0047191A"/>
    <w:rsid w:val="0047228B"/>
    <w:rsid w:val="00472C02"/>
    <w:rsid w:val="00473D09"/>
    <w:rsid w:val="0047445A"/>
    <w:rsid w:val="00475F14"/>
    <w:rsid w:val="0047687E"/>
    <w:rsid w:val="0047714F"/>
    <w:rsid w:val="0048257F"/>
    <w:rsid w:val="004830A3"/>
    <w:rsid w:val="00483425"/>
    <w:rsid w:val="00485C4E"/>
    <w:rsid w:val="0048657D"/>
    <w:rsid w:val="00486BAD"/>
    <w:rsid w:val="00487362"/>
    <w:rsid w:val="004900A5"/>
    <w:rsid w:val="00490847"/>
    <w:rsid w:val="00490AA8"/>
    <w:rsid w:val="00490DF6"/>
    <w:rsid w:val="00490F88"/>
    <w:rsid w:val="00491B76"/>
    <w:rsid w:val="00492EC7"/>
    <w:rsid w:val="00493974"/>
    <w:rsid w:val="0049537E"/>
    <w:rsid w:val="00496C10"/>
    <w:rsid w:val="00496E8A"/>
    <w:rsid w:val="00497D93"/>
    <w:rsid w:val="00497F34"/>
    <w:rsid w:val="004A0974"/>
    <w:rsid w:val="004A460F"/>
    <w:rsid w:val="004A6B44"/>
    <w:rsid w:val="004A6CD9"/>
    <w:rsid w:val="004B022D"/>
    <w:rsid w:val="004B07DB"/>
    <w:rsid w:val="004B0EA8"/>
    <w:rsid w:val="004B114A"/>
    <w:rsid w:val="004B3359"/>
    <w:rsid w:val="004B3D74"/>
    <w:rsid w:val="004B410F"/>
    <w:rsid w:val="004B6BBF"/>
    <w:rsid w:val="004B716A"/>
    <w:rsid w:val="004B7352"/>
    <w:rsid w:val="004B7357"/>
    <w:rsid w:val="004C1753"/>
    <w:rsid w:val="004C225E"/>
    <w:rsid w:val="004C3A93"/>
    <w:rsid w:val="004C3B27"/>
    <w:rsid w:val="004C4B91"/>
    <w:rsid w:val="004C5CCC"/>
    <w:rsid w:val="004C5FD1"/>
    <w:rsid w:val="004C78B8"/>
    <w:rsid w:val="004C7C44"/>
    <w:rsid w:val="004D0703"/>
    <w:rsid w:val="004D1AB0"/>
    <w:rsid w:val="004D202A"/>
    <w:rsid w:val="004D32DB"/>
    <w:rsid w:val="004D3E62"/>
    <w:rsid w:val="004D791D"/>
    <w:rsid w:val="004D7CA8"/>
    <w:rsid w:val="004E0BD1"/>
    <w:rsid w:val="004E150B"/>
    <w:rsid w:val="004E1A83"/>
    <w:rsid w:val="004E1B5C"/>
    <w:rsid w:val="004E2E7D"/>
    <w:rsid w:val="004E358E"/>
    <w:rsid w:val="004E393F"/>
    <w:rsid w:val="004E3BE3"/>
    <w:rsid w:val="004E615D"/>
    <w:rsid w:val="004E7626"/>
    <w:rsid w:val="004F0F7D"/>
    <w:rsid w:val="004F219E"/>
    <w:rsid w:val="004F25EE"/>
    <w:rsid w:val="004F2934"/>
    <w:rsid w:val="004F2C45"/>
    <w:rsid w:val="004F64E7"/>
    <w:rsid w:val="004F6BED"/>
    <w:rsid w:val="004F73DC"/>
    <w:rsid w:val="004F7ABD"/>
    <w:rsid w:val="004F7B2F"/>
    <w:rsid w:val="005016ED"/>
    <w:rsid w:val="005028A3"/>
    <w:rsid w:val="00503411"/>
    <w:rsid w:val="00504A71"/>
    <w:rsid w:val="00505056"/>
    <w:rsid w:val="0050596A"/>
    <w:rsid w:val="00506675"/>
    <w:rsid w:val="0050798A"/>
    <w:rsid w:val="005108F8"/>
    <w:rsid w:val="00510EAA"/>
    <w:rsid w:val="00511B7D"/>
    <w:rsid w:val="00511F01"/>
    <w:rsid w:val="005137A7"/>
    <w:rsid w:val="00514F2F"/>
    <w:rsid w:val="005176D8"/>
    <w:rsid w:val="00521C6E"/>
    <w:rsid w:val="00522729"/>
    <w:rsid w:val="00522C23"/>
    <w:rsid w:val="00523B9F"/>
    <w:rsid w:val="005245AF"/>
    <w:rsid w:val="005259A3"/>
    <w:rsid w:val="00526D69"/>
    <w:rsid w:val="0053191A"/>
    <w:rsid w:val="00532587"/>
    <w:rsid w:val="00532B0D"/>
    <w:rsid w:val="005339AC"/>
    <w:rsid w:val="00534120"/>
    <w:rsid w:val="00534938"/>
    <w:rsid w:val="00535EE6"/>
    <w:rsid w:val="00540CDB"/>
    <w:rsid w:val="00541005"/>
    <w:rsid w:val="00542AE9"/>
    <w:rsid w:val="0054309F"/>
    <w:rsid w:val="00544CE7"/>
    <w:rsid w:val="00545297"/>
    <w:rsid w:val="00547D42"/>
    <w:rsid w:val="005505E9"/>
    <w:rsid w:val="00550D1F"/>
    <w:rsid w:val="00551525"/>
    <w:rsid w:val="00552719"/>
    <w:rsid w:val="00552F3B"/>
    <w:rsid w:val="00555553"/>
    <w:rsid w:val="0055643E"/>
    <w:rsid w:val="0055645C"/>
    <w:rsid w:val="00556B8D"/>
    <w:rsid w:val="00557425"/>
    <w:rsid w:val="00557866"/>
    <w:rsid w:val="00557BFB"/>
    <w:rsid w:val="00560095"/>
    <w:rsid w:val="0056029D"/>
    <w:rsid w:val="00560971"/>
    <w:rsid w:val="005625C6"/>
    <w:rsid w:val="00562689"/>
    <w:rsid w:val="00562A65"/>
    <w:rsid w:val="00562AE9"/>
    <w:rsid w:val="0056487B"/>
    <w:rsid w:val="0056573C"/>
    <w:rsid w:val="00565C23"/>
    <w:rsid w:val="0056625D"/>
    <w:rsid w:val="005666B3"/>
    <w:rsid w:val="00566961"/>
    <w:rsid w:val="005673E0"/>
    <w:rsid w:val="00567A3F"/>
    <w:rsid w:val="00567C15"/>
    <w:rsid w:val="00571158"/>
    <w:rsid w:val="00572356"/>
    <w:rsid w:val="00573012"/>
    <w:rsid w:val="005738A1"/>
    <w:rsid w:val="00574A7B"/>
    <w:rsid w:val="00575F0C"/>
    <w:rsid w:val="005772E5"/>
    <w:rsid w:val="0057761D"/>
    <w:rsid w:val="005804DD"/>
    <w:rsid w:val="005821F8"/>
    <w:rsid w:val="00584C36"/>
    <w:rsid w:val="005869B5"/>
    <w:rsid w:val="00587EA6"/>
    <w:rsid w:val="00590F02"/>
    <w:rsid w:val="00591C21"/>
    <w:rsid w:val="00591FD9"/>
    <w:rsid w:val="00592D7F"/>
    <w:rsid w:val="00593661"/>
    <w:rsid w:val="0059511D"/>
    <w:rsid w:val="00596602"/>
    <w:rsid w:val="005A1339"/>
    <w:rsid w:val="005A1B97"/>
    <w:rsid w:val="005A265F"/>
    <w:rsid w:val="005A2864"/>
    <w:rsid w:val="005A5CD9"/>
    <w:rsid w:val="005A706C"/>
    <w:rsid w:val="005A7CDA"/>
    <w:rsid w:val="005B010B"/>
    <w:rsid w:val="005B063E"/>
    <w:rsid w:val="005B0C26"/>
    <w:rsid w:val="005B108B"/>
    <w:rsid w:val="005B138C"/>
    <w:rsid w:val="005B3109"/>
    <w:rsid w:val="005B371B"/>
    <w:rsid w:val="005B3BD3"/>
    <w:rsid w:val="005B423D"/>
    <w:rsid w:val="005B53BC"/>
    <w:rsid w:val="005B6707"/>
    <w:rsid w:val="005C05E6"/>
    <w:rsid w:val="005C1BC6"/>
    <w:rsid w:val="005C2780"/>
    <w:rsid w:val="005C28E4"/>
    <w:rsid w:val="005C38A7"/>
    <w:rsid w:val="005C3A8C"/>
    <w:rsid w:val="005C4878"/>
    <w:rsid w:val="005C48E3"/>
    <w:rsid w:val="005C4C2F"/>
    <w:rsid w:val="005C56A1"/>
    <w:rsid w:val="005D053B"/>
    <w:rsid w:val="005D0873"/>
    <w:rsid w:val="005D1074"/>
    <w:rsid w:val="005D2CE8"/>
    <w:rsid w:val="005D398E"/>
    <w:rsid w:val="005D4E8A"/>
    <w:rsid w:val="005D4F8E"/>
    <w:rsid w:val="005D506B"/>
    <w:rsid w:val="005D65AA"/>
    <w:rsid w:val="005D687A"/>
    <w:rsid w:val="005D77E4"/>
    <w:rsid w:val="005D7D4E"/>
    <w:rsid w:val="005E0ABF"/>
    <w:rsid w:val="005E0D66"/>
    <w:rsid w:val="005E226B"/>
    <w:rsid w:val="005E2A5E"/>
    <w:rsid w:val="005E441B"/>
    <w:rsid w:val="005E4FFC"/>
    <w:rsid w:val="005E5427"/>
    <w:rsid w:val="005E64EF"/>
    <w:rsid w:val="005F0807"/>
    <w:rsid w:val="005F1824"/>
    <w:rsid w:val="005F1C22"/>
    <w:rsid w:val="005F332C"/>
    <w:rsid w:val="005F3D2B"/>
    <w:rsid w:val="005F44AE"/>
    <w:rsid w:val="005F5636"/>
    <w:rsid w:val="005F7584"/>
    <w:rsid w:val="005F762B"/>
    <w:rsid w:val="005F7933"/>
    <w:rsid w:val="00600461"/>
    <w:rsid w:val="00601896"/>
    <w:rsid w:val="0060212F"/>
    <w:rsid w:val="00604185"/>
    <w:rsid w:val="00605212"/>
    <w:rsid w:val="006059E7"/>
    <w:rsid w:val="00606E2B"/>
    <w:rsid w:val="00611788"/>
    <w:rsid w:val="00611EE3"/>
    <w:rsid w:val="006124B0"/>
    <w:rsid w:val="00612614"/>
    <w:rsid w:val="0061288D"/>
    <w:rsid w:val="006129D6"/>
    <w:rsid w:val="0061357F"/>
    <w:rsid w:val="006148FB"/>
    <w:rsid w:val="006149AE"/>
    <w:rsid w:val="00615617"/>
    <w:rsid w:val="00615701"/>
    <w:rsid w:val="00616214"/>
    <w:rsid w:val="006166B4"/>
    <w:rsid w:val="00616BD6"/>
    <w:rsid w:val="00617212"/>
    <w:rsid w:val="006174CE"/>
    <w:rsid w:val="0062072A"/>
    <w:rsid w:val="006208B0"/>
    <w:rsid w:val="0062225B"/>
    <w:rsid w:val="00622E77"/>
    <w:rsid w:val="006237B7"/>
    <w:rsid w:val="0062571C"/>
    <w:rsid w:val="00627696"/>
    <w:rsid w:val="006335AE"/>
    <w:rsid w:val="006335C3"/>
    <w:rsid w:val="00635B5F"/>
    <w:rsid w:val="00636BD0"/>
    <w:rsid w:val="006376F2"/>
    <w:rsid w:val="00640475"/>
    <w:rsid w:val="00640757"/>
    <w:rsid w:val="006407CD"/>
    <w:rsid w:val="00640CC0"/>
    <w:rsid w:val="006419C4"/>
    <w:rsid w:val="00643478"/>
    <w:rsid w:val="0064653D"/>
    <w:rsid w:val="00646B99"/>
    <w:rsid w:val="00647758"/>
    <w:rsid w:val="0065043D"/>
    <w:rsid w:val="0065056B"/>
    <w:rsid w:val="00650BD8"/>
    <w:rsid w:val="00651574"/>
    <w:rsid w:val="0065262A"/>
    <w:rsid w:val="00653C2E"/>
    <w:rsid w:val="00653CDF"/>
    <w:rsid w:val="006553D0"/>
    <w:rsid w:val="00655700"/>
    <w:rsid w:val="00657119"/>
    <w:rsid w:val="00657A62"/>
    <w:rsid w:val="0066160E"/>
    <w:rsid w:val="0066169C"/>
    <w:rsid w:val="00661EEC"/>
    <w:rsid w:val="00663F01"/>
    <w:rsid w:val="00664E56"/>
    <w:rsid w:val="00665751"/>
    <w:rsid w:val="00667407"/>
    <w:rsid w:val="006676FA"/>
    <w:rsid w:val="00670AE0"/>
    <w:rsid w:val="00671CA7"/>
    <w:rsid w:val="00671EBC"/>
    <w:rsid w:val="00672476"/>
    <w:rsid w:val="006735B6"/>
    <w:rsid w:val="00674BDF"/>
    <w:rsid w:val="0068144A"/>
    <w:rsid w:val="00681D6F"/>
    <w:rsid w:val="006859B0"/>
    <w:rsid w:val="00685BE3"/>
    <w:rsid w:val="00687405"/>
    <w:rsid w:val="00687427"/>
    <w:rsid w:val="00687B59"/>
    <w:rsid w:val="00687D0C"/>
    <w:rsid w:val="00690306"/>
    <w:rsid w:val="00690F09"/>
    <w:rsid w:val="006913EE"/>
    <w:rsid w:val="00691931"/>
    <w:rsid w:val="00693251"/>
    <w:rsid w:val="00693BCA"/>
    <w:rsid w:val="0069447C"/>
    <w:rsid w:val="006946E9"/>
    <w:rsid w:val="00694879"/>
    <w:rsid w:val="00694E45"/>
    <w:rsid w:val="006952B4"/>
    <w:rsid w:val="00696629"/>
    <w:rsid w:val="006A0D53"/>
    <w:rsid w:val="006A1026"/>
    <w:rsid w:val="006A12C3"/>
    <w:rsid w:val="006A1BE3"/>
    <w:rsid w:val="006A1CA5"/>
    <w:rsid w:val="006A1E4C"/>
    <w:rsid w:val="006A204C"/>
    <w:rsid w:val="006A2636"/>
    <w:rsid w:val="006A5730"/>
    <w:rsid w:val="006A6834"/>
    <w:rsid w:val="006A7891"/>
    <w:rsid w:val="006B15F8"/>
    <w:rsid w:val="006B17FE"/>
    <w:rsid w:val="006B1C92"/>
    <w:rsid w:val="006B1E7B"/>
    <w:rsid w:val="006B2640"/>
    <w:rsid w:val="006B3368"/>
    <w:rsid w:val="006B3579"/>
    <w:rsid w:val="006B4A66"/>
    <w:rsid w:val="006B6DD4"/>
    <w:rsid w:val="006B6F5B"/>
    <w:rsid w:val="006B775E"/>
    <w:rsid w:val="006B78EF"/>
    <w:rsid w:val="006C04C7"/>
    <w:rsid w:val="006C18A8"/>
    <w:rsid w:val="006C2047"/>
    <w:rsid w:val="006C253A"/>
    <w:rsid w:val="006C2B91"/>
    <w:rsid w:val="006C3296"/>
    <w:rsid w:val="006C4A7D"/>
    <w:rsid w:val="006C5DCF"/>
    <w:rsid w:val="006C6078"/>
    <w:rsid w:val="006C6832"/>
    <w:rsid w:val="006C7711"/>
    <w:rsid w:val="006D00C7"/>
    <w:rsid w:val="006D1BAC"/>
    <w:rsid w:val="006D2A42"/>
    <w:rsid w:val="006D451E"/>
    <w:rsid w:val="006D6601"/>
    <w:rsid w:val="006D6A0A"/>
    <w:rsid w:val="006D702D"/>
    <w:rsid w:val="006E0513"/>
    <w:rsid w:val="006E0AC3"/>
    <w:rsid w:val="006E2AB2"/>
    <w:rsid w:val="006E3828"/>
    <w:rsid w:val="006E3837"/>
    <w:rsid w:val="006E4860"/>
    <w:rsid w:val="006E587E"/>
    <w:rsid w:val="006E6EBA"/>
    <w:rsid w:val="006F1177"/>
    <w:rsid w:val="006F15BA"/>
    <w:rsid w:val="006F2C48"/>
    <w:rsid w:val="006F2E40"/>
    <w:rsid w:val="006F4550"/>
    <w:rsid w:val="006F641C"/>
    <w:rsid w:val="006F6E11"/>
    <w:rsid w:val="006F6EBC"/>
    <w:rsid w:val="006F6EE6"/>
    <w:rsid w:val="006F7029"/>
    <w:rsid w:val="006F7BE8"/>
    <w:rsid w:val="006F7C22"/>
    <w:rsid w:val="006F7FA1"/>
    <w:rsid w:val="00700701"/>
    <w:rsid w:val="00700890"/>
    <w:rsid w:val="00701379"/>
    <w:rsid w:val="00702D40"/>
    <w:rsid w:val="00703609"/>
    <w:rsid w:val="00704EAA"/>
    <w:rsid w:val="00705620"/>
    <w:rsid w:val="00705D70"/>
    <w:rsid w:val="007071CC"/>
    <w:rsid w:val="00710296"/>
    <w:rsid w:val="00711DDB"/>
    <w:rsid w:val="0071202B"/>
    <w:rsid w:val="00715A87"/>
    <w:rsid w:val="007179C1"/>
    <w:rsid w:val="00720256"/>
    <w:rsid w:val="007210E0"/>
    <w:rsid w:val="00722104"/>
    <w:rsid w:val="007230AA"/>
    <w:rsid w:val="0072622E"/>
    <w:rsid w:val="007264E9"/>
    <w:rsid w:val="007268B6"/>
    <w:rsid w:val="0073035F"/>
    <w:rsid w:val="007309FD"/>
    <w:rsid w:val="00731F20"/>
    <w:rsid w:val="00735644"/>
    <w:rsid w:val="00737408"/>
    <w:rsid w:val="0073770D"/>
    <w:rsid w:val="007378B2"/>
    <w:rsid w:val="00737C5B"/>
    <w:rsid w:val="007405EA"/>
    <w:rsid w:val="007416F4"/>
    <w:rsid w:val="00741B20"/>
    <w:rsid w:val="00743A74"/>
    <w:rsid w:val="007479AE"/>
    <w:rsid w:val="0075026C"/>
    <w:rsid w:val="00750CFE"/>
    <w:rsid w:val="00750F5B"/>
    <w:rsid w:val="007516E2"/>
    <w:rsid w:val="00751903"/>
    <w:rsid w:val="00752AF9"/>
    <w:rsid w:val="00752E15"/>
    <w:rsid w:val="00752FB0"/>
    <w:rsid w:val="00753581"/>
    <w:rsid w:val="00753AC0"/>
    <w:rsid w:val="007541C6"/>
    <w:rsid w:val="007547D4"/>
    <w:rsid w:val="00755A23"/>
    <w:rsid w:val="00755D77"/>
    <w:rsid w:val="0075790E"/>
    <w:rsid w:val="00760463"/>
    <w:rsid w:val="007618F1"/>
    <w:rsid w:val="00761F91"/>
    <w:rsid w:val="00764835"/>
    <w:rsid w:val="0076555C"/>
    <w:rsid w:val="00765A63"/>
    <w:rsid w:val="007721F1"/>
    <w:rsid w:val="007735BB"/>
    <w:rsid w:val="0078083D"/>
    <w:rsid w:val="00780BC2"/>
    <w:rsid w:val="00781304"/>
    <w:rsid w:val="00782B39"/>
    <w:rsid w:val="00783382"/>
    <w:rsid w:val="00784431"/>
    <w:rsid w:val="0078620F"/>
    <w:rsid w:val="007900FE"/>
    <w:rsid w:val="0079033D"/>
    <w:rsid w:val="00792921"/>
    <w:rsid w:val="00792F90"/>
    <w:rsid w:val="00793CC0"/>
    <w:rsid w:val="007947A0"/>
    <w:rsid w:val="00794D5A"/>
    <w:rsid w:val="00795301"/>
    <w:rsid w:val="00795680"/>
    <w:rsid w:val="00796587"/>
    <w:rsid w:val="00797B94"/>
    <w:rsid w:val="007A034E"/>
    <w:rsid w:val="007A06AA"/>
    <w:rsid w:val="007A1635"/>
    <w:rsid w:val="007A2619"/>
    <w:rsid w:val="007A3908"/>
    <w:rsid w:val="007A6D5E"/>
    <w:rsid w:val="007A71DE"/>
    <w:rsid w:val="007A7B29"/>
    <w:rsid w:val="007B0F38"/>
    <w:rsid w:val="007B1117"/>
    <w:rsid w:val="007B1664"/>
    <w:rsid w:val="007B1772"/>
    <w:rsid w:val="007B2BBF"/>
    <w:rsid w:val="007B322C"/>
    <w:rsid w:val="007B46B1"/>
    <w:rsid w:val="007B4B68"/>
    <w:rsid w:val="007B516D"/>
    <w:rsid w:val="007B530F"/>
    <w:rsid w:val="007B5BE8"/>
    <w:rsid w:val="007B69E0"/>
    <w:rsid w:val="007B6AE4"/>
    <w:rsid w:val="007B6D37"/>
    <w:rsid w:val="007B70F6"/>
    <w:rsid w:val="007B7A8D"/>
    <w:rsid w:val="007C0F37"/>
    <w:rsid w:val="007C3EDC"/>
    <w:rsid w:val="007C4253"/>
    <w:rsid w:val="007C45AA"/>
    <w:rsid w:val="007C5ED0"/>
    <w:rsid w:val="007C69B5"/>
    <w:rsid w:val="007C6A0F"/>
    <w:rsid w:val="007C7406"/>
    <w:rsid w:val="007D4903"/>
    <w:rsid w:val="007D568C"/>
    <w:rsid w:val="007D7B1B"/>
    <w:rsid w:val="007E1355"/>
    <w:rsid w:val="007E1B10"/>
    <w:rsid w:val="007E203C"/>
    <w:rsid w:val="007E3E8A"/>
    <w:rsid w:val="007E485A"/>
    <w:rsid w:val="007E4918"/>
    <w:rsid w:val="007E5610"/>
    <w:rsid w:val="007E594B"/>
    <w:rsid w:val="007E5993"/>
    <w:rsid w:val="007E68DC"/>
    <w:rsid w:val="007E6AE8"/>
    <w:rsid w:val="007F04DB"/>
    <w:rsid w:val="007F0FF2"/>
    <w:rsid w:val="007F17C7"/>
    <w:rsid w:val="007F1C00"/>
    <w:rsid w:val="007F2986"/>
    <w:rsid w:val="007F2B47"/>
    <w:rsid w:val="007F36C6"/>
    <w:rsid w:val="007F36F8"/>
    <w:rsid w:val="007F3D23"/>
    <w:rsid w:val="007F3F96"/>
    <w:rsid w:val="007F42EC"/>
    <w:rsid w:val="007F44FF"/>
    <w:rsid w:val="007F5292"/>
    <w:rsid w:val="007F5DAC"/>
    <w:rsid w:val="007F6EDB"/>
    <w:rsid w:val="0080019F"/>
    <w:rsid w:val="00800891"/>
    <w:rsid w:val="00800BD6"/>
    <w:rsid w:val="00802887"/>
    <w:rsid w:val="00802C17"/>
    <w:rsid w:val="008038FB"/>
    <w:rsid w:val="008043C5"/>
    <w:rsid w:val="008059F8"/>
    <w:rsid w:val="00805A0B"/>
    <w:rsid w:val="00806401"/>
    <w:rsid w:val="008065E3"/>
    <w:rsid w:val="008105C3"/>
    <w:rsid w:val="00812B00"/>
    <w:rsid w:val="00812E47"/>
    <w:rsid w:val="00812F48"/>
    <w:rsid w:val="00813CE3"/>
    <w:rsid w:val="00815B2D"/>
    <w:rsid w:val="00815BEF"/>
    <w:rsid w:val="00821230"/>
    <w:rsid w:val="00821419"/>
    <w:rsid w:val="00821C01"/>
    <w:rsid w:val="00821C26"/>
    <w:rsid w:val="00821FBE"/>
    <w:rsid w:val="0082285A"/>
    <w:rsid w:val="00823AFA"/>
    <w:rsid w:val="00825FB1"/>
    <w:rsid w:val="00826F1D"/>
    <w:rsid w:val="0083107B"/>
    <w:rsid w:val="00831E12"/>
    <w:rsid w:val="00832547"/>
    <w:rsid w:val="0083330F"/>
    <w:rsid w:val="00833703"/>
    <w:rsid w:val="00833A6C"/>
    <w:rsid w:val="008348AB"/>
    <w:rsid w:val="00835A1C"/>
    <w:rsid w:val="00835B41"/>
    <w:rsid w:val="00835F4F"/>
    <w:rsid w:val="008360B0"/>
    <w:rsid w:val="008362BA"/>
    <w:rsid w:val="00836A10"/>
    <w:rsid w:val="008404D5"/>
    <w:rsid w:val="00840FE9"/>
    <w:rsid w:val="00841D48"/>
    <w:rsid w:val="008423FD"/>
    <w:rsid w:val="008432D5"/>
    <w:rsid w:val="008434D6"/>
    <w:rsid w:val="008455D9"/>
    <w:rsid w:val="00846BCB"/>
    <w:rsid w:val="00846BDC"/>
    <w:rsid w:val="00851B7F"/>
    <w:rsid w:val="00853F0E"/>
    <w:rsid w:val="00853F95"/>
    <w:rsid w:val="0085528B"/>
    <w:rsid w:val="008556FB"/>
    <w:rsid w:val="0086202B"/>
    <w:rsid w:val="00862440"/>
    <w:rsid w:val="0086252C"/>
    <w:rsid w:val="008630EF"/>
    <w:rsid w:val="0086560F"/>
    <w:rsid w:val="008659C7"/>
    <w:rsid w:val="00865B5D"/>
    <w:rsid w:val="00865BBC"/>
    <w:rsid w:val="0086664A"/>
    <w:rsid w:val="00867914"/>
    <w:rsid w:val="00871695"/>
    <w:rsid w:val="0087190A"/>
    <w:rsid w:val="008722CA"/>
    <w:rsid w:val="008746B0"/>
    <w:rsid w:val="008755B9"/>
    <w:rsid w:val="00875C42"/>
    <w:rsid w:val="0087655E"/>
    <w:rsid w:val="00876B77"/>
    <w:rsid w:val="00876BBF"/>
    <w:rsid w:val="00877985"/>
    <w:rsid w:val="00877BD5"/>
    <w:rsid w:val="00880C67"/>
    <w:rsid w:val="00880CCA"/>
    <w:rsid w:val="00882932"/>
    <w:rsid w:val="00884C26"/>
    <w:rsid w:val="008864AF"/>
    <w:rsid w:val="0088726B"/>
    <w:rsid w:val="0089317E"/>
    <w:rsid w:val="008946BD"/>
    <w:rsid w:val="00894DA7"/>
    <w:rsid w:val="00896A17"/>
    <w:rsid w:val="008A1DFC"/>
    <w:rsid w:val="008A2609"/>
    <w:rsid w:val="008A2C45"/>
    <w:rsid w:val="008A2D85"/>
    <w:rsid w:val="008A3B48"/>
    <w:rsid w:val="008A46E7"/>
    <w:rsid w:val="008B0963"/>
    <w:rsid w:val="008B2FAB"/>
    <w:rsid w:val="008B4277"/>
    <w:rsid w:val="008B4472"/>
    <w:rsid w:val="008B4CEE"/>
    <w:rsid w:val="008B55E3"/>
    <w:rsid w:val="008B55E5"/>
    <w:rsid w:val="008B62B0"/>
    <w:rsid w:val="008B6459"/>
    <w:rsid w:val="008C010C"/>
    <w:rsid w:val="008C1E0F"/>
    <w:rsid w:val="008C3CFC"/>
    <w:rsid w:val="008C5025"/>
    <w:rsid w:val="008C5560"/>
    <w:rsid w:val="008C6361"/>
    <w:rsid w:val="008C63D5"/>
    <w:rsid w:val="008D1D2B"/>
    <w:rsid w:val="008D21F2"/>
    <w:rsid w:val="008D3D78"/>
    <w:rsid w:val="008D5207"/>
    <w:rsid w:val="008D5D75"/>
    <w:rsid w:val="008E0166"/>
    <w:rsid w:val="008E07F9"/>
    <w:rsid w:val="008E0C3E"/>
    <w:rsid w:val="008E0ECF"/>
    <w:rsid w:val="008E49F3"/>
    <w:rsid w:val="008E4D7B"/>
    <w:rsid w:val="008E7280"/>
    <w:rsid w:val="008E79DF"/>
    <w:rsid w:val="008F195D"/>
    <w:rsid w:val="008F2A84"/>
    <w:rsid w:val="008F334C"/>
    <w:rsid w:val="008F42B3"/>
    <w:rsid w:val="008F51A3"/>
    <w:rsid w:val="008F537B"/>
    <w:rsid w:val="008F5C16"/>
    <w:rsid w:val="008F6806"/>
    <w:rsid w:val="008F6BCD"/>
    <w:rsid w:val="008F768E"/>
    <w:rsid w:val="008F7DB6"/>
    <w:rsid w:val="00903420"/>
    <w:rsid w:val="00903811"/>
    <w:rsid w:val="00904AFB"/>
    <w:rsid w:val="009066D5"/>
    <w:rsid w:val="00911739"/>
    <w:rsid w:val="00911C16"/>
    <w:rsid w:val="00913038"/>
    <w:rsid w:val="009137D8"/>
    <w:rsid w:val="00914E07"/>
    <w:rsid w:val="00914E82"/>
    <w:rsid w:val="009150E1"/>
    <w:rsid w:val="009170CC"/>
    <w:rsid w:val="0091714F"/>
    <w:rsid w:val="0091737B"/>
    <w:rsid w:val="0091770D"/>
    <w:rsid w:val="00917BA6"/>
    <w:rsid w:val="00917E6A"/>
    <w:rsid w:val="00920148"/>
    <w:rsid w:val="00921B47"/>
    <w:rsid w:val="009223FA"/>
    <w:rsid w:val="009235B4"/>
    <w:rsid w:val="00923860"/>
    <w:rsid w:val="00930FC5"/>
    <w:rsid w:val="009313E8"/>
    <w:rsid w:val="00931BD8"/>
    <w:rsid w:val="00932A83"/>
    <w:rsid w:val="00934F2E"/>
    <w:rsid w:val="00937892"/>
    <w:rsid w:val="009408DD"/>
    <w:rsid w:val="00942B0E"/>
    <w:rsid w:val="00943C9B"/>
    <w:rsid w:val="009444ED"/>
    <w:rsid w:val="0094502C"/>
    <w:rsid w:val="00945F99"/>
    <w:rsid w:val="00946C99"/>
    <w:rsid w:val="00946D71"/>
    <w:rsid w:val="00947717"/>
    <w:rsid w:val="00947E8C"/>
    <w:rsid w:val="00950CBC"/>
    <w:rsid w:val="00951750"/>
    <w:rsid w:val="00952BCD"/>
    <w:rsid w:val="0095482B"/>
    <w:rsid w:val="00954E19"/>
    <w:rsid w:val="00954E43"/>
    <w:rsid w:val="009552CC"/>
    <w:rsid w:val="0095619D"/>
    <w:rsid w:val="0095687C"/>
    <w:rsid w:val="00956F5A"/>
    <w:rsid w:val="00957865"/>
    <w:rsid w:val="00960575"/>
    <w:rsid w:val="00960B32"/>
    <w:rsid w:val="00960F69"/>
    <w:rsid w:val="009630E9"/>
    <w:rsid w:val="009634E2"/>
    <w:rsid w:val="00964545"/>
    <w:rsid w:val="00965541"/>
    <w:rsid w:val="00966102"/>
    <w:rsid w:val="0096613E"/>
    <w:rsid w:val="009675FD"/>
    <w:rsid w:val="00967F3F"/>
    <w:rsid w:val="00967F5B"/>
    <w:rsid w:val="0097023A"/>
    <w:rsid w:val="00970AB3"/>
    <w:rsid w:val="0097103F"/>
    <w:rsid w:val="00971F90"/>
    <w:rsid w:val="00972892"/>
    <w:rsid w:val="00973CEE"/>
    <w:rsid w:val="00975391"/>
    <w:rsid w:val="00976866"/>
    <w:rsid w:val="00977C5F"/>
    <w:rsid w:val="009801AC"/>
    <w:rsid w:val="009817B6"/>
    <w:rsid w:val="00983782"/>
    <w:rsid w:val="00983A8B"/>
    <w:rsid w:val="00984ADB"/>
    <w:rsid w:val="00985297"/>
    <w:rsid w:val="00985C82"/>
    <w:rsid w:val="00986052"/>
    <w:rsid w:val="00986DC0"/>
    <w:rsid w:val="00987896"/>
    <w:rsid w:val="00990E81"/>
    <w:rsid w:val="00992471"/>
    <w:rsid w:val="0099424F"/>
    <w:rsid w:val="00995DAE"/>
    <w:rsid w:val="00995DEE"/>
    <w:rsid w:val="00995E3E"/>
    <w:rsid w:val="009A162D"/>
    <w:rsid w:val="009A2743"/>
    <w:rsid w:val="009A5C14"/>
    <w:rsid w:val="009A62D5"/>
    <w:rsid w:val="009B02EF"/>
    <w:rsid w:val="009B05EB"/>
    <w:rsid w:val="009B2099"/>
    <w:rsid w:val="009B297E"/>
    <w:rsid w:val="009B306E"/>
    <w:rsid w:val="009B33D7"/>
    <w:rsid w:val="009B3DC4"/>
    <w:rsid w:val="009B52D6"/>
    <w:rsid w:val="009B749F"/>
    <w:rsid w:val="009C221D"/>
    <w:rsid w:val="009C36FB"/>
    <w:rsid w:val="009C5501"/>
    <w:rsid w:val="009C5C00"/>
    <w:rsid w:val="009D1514"/>
    <w:rsid w:val="009D1A74"/>
    <w:rsid w:val="009D212B"/>
    <w:rsid w:val="009D364B"/>
    <w:rsid w:val="009D4D34"/>
    <w:rsid w:val="009E0A10"/>
    <w:rsid w:val="009E1C43"/>
    <w:rsid w:val="009E30BE"/>
    <w:rsid w:val="009E3B63"/>
    <w:rsid w:val="009E402C"/>
    <w:rsid w:val="009E436C"/>
    <w:rsid w:val="009E5AE1"/>
    <w:rsid w:val="009E5BD3"/>
    <w:rsid w:val="009E5CA1"/>
    <w:rsid w:val="009E5E0D"/>
    <w:rsid w:val="009E612B"/>
    <w:rsid w:val="009F021E"/>
    <w:rsid w:val="009F14BE"/>
    <w:rsid w:val="009F1C74"/>
    <w:rsid w:val="009F222E"/>
    <w:rsid w:val="009F373B"/>
    <w:rsid w:val="009F60C9"/>
    <w:rsid w:val="009F7E36"/>
    <w:rsid w:val="009F7EF0"/>
    <w:rsid w:val="00A109E0"/>
    <w:rsid w:val="00A13268"/>
    <w:rsid w:val="00A137B7"/>
    <w:rsid w:val="00A137F4"/>
    <w:rsid w:val="00A13F23"/>
    <w:rsid w:val="00A144DC"/>
    <w:rsid w:val="00A14780"/>
    <w:rsid w:val="00A1478E"/>
    <w:rsid w:val="00A158FF"/>
    <w:rsid w:val="00A165A8"/>
    <w:rsid w:val="00A1662C"/>
    <w:rsid w:val="00A17395"/>
    <w:rsid w:val="00A20B57"/>
    <w:rsid w:val="00A21E98"/>
    <w:rsid w:val="00A221CB"/>
    <w:rsid w:val="00A238A1"/>
    <w:rsid w:val="00A24176"/>
    <w:rsid w:val="00A24841"/>
    <w:rsid w:val="00A26405"/>
    <w:rsid w:val="00A26949"/>
    <w:rsid w:val="00A27E84"/>
    <w:rsid w:val="00A30366"/>
    <w:rsid w:val="00A3041F"/>
    <w:rsid w:val="00A3126D"/>
    <w:rsid w:val="00A31B35"/>
    <w:rsid w:val="00A31C5B"/>
    <w:rsid w:val="00A32C51"/>
    <w:rsid w:val="00A33970"/>
    <w:rsid w:val="00A37B5C"/>
    <w:rsid w:val="00A4053E"/>
    <w:rsid w:val="00A408BF"/>
    <w:rsid w:val="00A423E6"/>
    <w:rsid w:val="00A431FF"/>
    <w:rsid w:val="00A4583A"/>
    <w:rsid w:val="00A477A0"/>
    <w:rsid w:val="00A478D3"/>
    <w:rsid w:val="00A5043D"/>
    <w:rsid w:val="00A5335F"/>
    <w:rsid w:val="00A54EE6"/>
    <w:rsid w:val="00A55054"/>
    <w:rsid w:val="00A567DF"/>
    <w:rsid w:val="00A56AD2"/>
    <w:rsid w:val="00A56D98"/>
    <w:rsid w:val="00A579C8"/>
    <w:rsid w:val="00A601FB"/>
    <w:rsid w:val="00A602F9"/>
    <w:rsid w:val="00A628FA"/>
    <w:rsid w:val="00A63F53"/>
    <w:rsid w:val="00A643B2"/>
    <w:rsid w:val="00A674F5"/>
    <w:rsid w:val="00A67D9C"/>
    <w:rsid w:val="00A71398"/>
    <w:rsid w:val="00A71C48"/>
    <w:rsid w:val="00A71C7B"/>
    <w:rsid w:val="00A72BBA"/>
    <w:rsid w:val="00A73137"/>
    <w:rsid w:val="00A75623"/>
    <w:rsid w:val="00A76592"/>
    <w:rsid w:val="00A773F5"/>
    <w:rsid w:val="00A80AE7"/>
    <w:rsid w:val="00A81449"/>
    <w:rsid w:val="00A81BBC"/>
    <w:rsid w:val="00A84FFA"/>
    <w:rsid w:val="00A868B2"/>
    <w:rsid w:val="00A87079"/>
    <w:rsid w:val="00A875BA"/>
    <w:rsid w:val="00A912E7"/>
    <w:rsid w:val="00A91951"/>
    <w:rsid w:val="00A92533"/>
    <w:rsid w:val="00A9393B"/>
    <w:rsid w:val="00A95D6B"/>
    <w:rsid w:val="00A95FA5"/>
    <w:rsid w:val="00A96988"/>
    <w:rsid w:val="00A96BA0"/>
    <w:rsid w:val="00A97B0C"/>
    <w:rsid w:val="00AA0228"/>
    <w:rsid w:val="00AA048C"/>
    <w:rsid w:val="00AA1731"/>
    <w:rsid w:val="00AA1BF4"/>
    <w:rsid w:val="00AA3D03"/>
    <w:rsid w:val="00AA44C7"/>
    <w:rsid w:val="00AB0315"/>
    <w:rsid w:val="00AB28B7"/>
    <w:rsid w:val="00AB33CC"/>
    <w:rsid w:val="00AB349C"/>
    <w:rsid w:val="00AB4252"/>
    <w:rsid w:val="00AB5073"/>
    <w:rsid w:val="00AB6221"/>
    <w:rsid w:val="00AB6CEE"/>
    <w:rsid w:val="00AB6D74"/>
    <w:rsid w:val="00AB72B9"/>
    <w:rsid w:val="00AB745F"/>
    <w:rsid w:val="00AB7C8D"/>
    <w:rsid w:val="00AC073A"/>
    <w:rsid w:val="00AC13D6"/>
    <w:rsid w:val="00AC155A"/>
    <w:rsid w:val="00AC15F6"/>
    <w:rsid w:val="00AC1604"/>
    <w:rsid w:val="00AC20D8"/>
    <w:rsid w:val="00AC2866"/>
    <w:rsid w:val="00AC4C30"/>
    <w:rsid w:val="00AC63C4"/>
    <w:rsid w:val="00AC6FB4"/>
    <w:rsid w:val="00AD00CC"/>
    <w:rsid w:val="00AD0DBD"/>
    <w:rsid w:val="00AD1C89"/>
    <w:rsid w:val="00AD2048"/>
    <w:rsid w:val="00AD2BFC"/>
    <w:rsid w:val="00AD700E"/>
    <w:rsid w:val="00AD7AA4"/>
    <w:rsid w:val="00AE0230"/>
    <w:rsid w:val="00AE078F"/>
    <w:rsid w:val="00AE2699"/>
    <w:rsid w:val="00AE318D"/>
    <w:rsid w:val="00AE4101"/>
    <w:rsid w:val="00AE645F"/>
    <w:rsid w:val="00AE6C54"/>
    <w:rsid w:val="00AF05B8"/>
    <w:rsid w:val="00AF216D"/>
    <w:rsid w:val="00AF34CC"/>
    <w:rsid w:val="00AF3F79"/>
    <w:rsid w:val="00AF3FBC"/>
    <w:rsid w:val="00AF6C1F"/>
    <w:rsid w:val="00B00CD5"/>
    <w:rsid w:val="00B01F56"/>
    <w:rsid w:val="00B0266D"/>
    <w:rsid w:val="00B02785"/>
    <w:rsid w:val="00B056FB"/>
    <w:rsid w:val="00B05FF1"/>
    <w:rsid w:val="00B06575"/>
    <w:rsid w:val="00B06F3A"/>
    <w:rsid w:val="00B07A06"/>
    <w:rsid w:val="00B111A0"/>
    <w:rsid w:val="00B11A1F"/>
    <w:rsid w:val="00B125C4"/>
    <w:rsid w:val="00B12EE3"/>
    <w:rsid w:val="00B131E6"/>
    <w:rsid w:val="00B14B62"/>
    <w:rsid w:val="00B16BF1"/>
    <w:rsid w:val="00B22247"/>
    <w:rsid w:val="00B223C2"/>
    <w:rsid w:val="00B226B0"/>
    <w:rsid w:val="00B2536F"/>
    <w:rsid w:val="00B26738"/>
    <w:rsid w:val="00B275E9"/>
    <w:rsid w:val="00B278F3"/>
    <w:rsid w:val="00B31474"/>
    <w:rsid w:val="00B31E50"/>
    <w:rsid w:val="00B345CB"/>
    <w:rsid w:val="00B3468F"/>
    <w:rsid w:val="00B352C3"/>
    <w:rsid w:val="00B3607F"/>
    <w:rsid w:val="00B37162"/>
    <w:rsid w:val="00B3784C"/>
    <w:rsid w:val="00B4142E"/>
    <w:rsid w:val="00B414A8"/>
    <w:rsid w:val="00B42A9E"/>
    <w:rsid w:val="00B44B16"/>
    <w:rsid w:val="00B453D2"/>
    <w:rsid w:val="00B45463"/>
    <w:rsid w:val="00B45B7E"/>
    <w:rsid w:val="00B470A9"/>
    <w:rsid w:val="00B5007B"/>
    <w:rsid w:val="00B5024B"/>
    <w:rsid w:val="00B5026F"/>
    <w:rsid w:val="00B5049A"/>
    <w:rsid w:val="00B52099"/>
    <w:rsid w:val="00B521CF"/>
    <w:rsid w:val="00B525E6"/>
    <w:rsid w:val="00B532DC"/>
    <w:rsid w:val="00B53879"/>
    <w:rsid w:val="00B55825"/>
    <w:rsid w:val="00B55C3E"/>
    <w:rsid w:val="00B55D73"/>
    <w:rsid w:val="00B568C6"/>
    <w:rsid w:val="00B56E75"/>
    <w:rsid w:val="00B5706F"/>
    <w:rsid w:val="00B577F4"/>
    <w:rsid w:val="00B60E5A"/>
    <w:rsid w:val="00B62C1A"/>
    <w:rsid w:val="00B63FE9"/>
    <w:rsid w:val="00B650C9"/>
    <w:rsid w:val="00B66210"/>
    <w:rsid w:val="00B66267"/>
    <w:rsid w:val="00B66847"/>
    <w:rsid w:val="00B66AD8"/>
    <w:rsid w:val="00B67CAB"/>
    <w:rsid w:val="00B71542"/>
    <w:rsid w:val="00B7369D"/>
    <w:rsid w:val="00B74152"/>
    <w:rsid w:val="00B75130"/>
    <w:rsid w:val="00B755AB"/>
    <w:rsid w:val="00B77242"/>
    <w:rsid w:val="00B77541"/>
    <w:rsid w:val="00B80759"/>
    <w:rsid w:val="00B820B7"/>
    <w:rsid w:val="00B8265C"/>
    <w:rsid w:val="00B83D4D"/>
    <w:rsid w:val="00B86B30"/>
    <w:rsid w:val="00B87313"/>
    <w:rsid w:val="00B95F64"/>
    <w:rsid w:val="00BA1C9D"/>
    <w:rsid w:val="00BA3CBE"/>
    <w:rsid w:val="00BB14CA"/>
    <w:rsid w:val="00BB31B0"/>
    <w:rsid w:val="00BB496D"/>
    <w:rsid w:val="00BB504D"/>
    <w:rsid w:val="00BB5556"/>
    <w:rsid w:val="00BB561D"/>
    <w:rsid w:val="00BB779B"/>
    <w:rsid w:val="00BC158E"/>
    <w:rsid w:val="00BC5CCB"/>
    <w:rsid w:val="00BC5D1A"/>
    <w:rsid w:val="00BC7BCA"/>
    <w:rsid w:val="00BC7BF2"/>
    <w:rsid w:val="00BC7EA1"/>
    <w:rsid w:val="00BD0207"/>
    <w:rsid w:val="00BD0BD8"/>
    <w:rsid w:val="00BD1034"/>
    <w:rsid w:val="00BD3A89"/>
    <w:rsid w:val="00BD5C6B"/>
    <w:rsid w:val="00BD7397"/>
    <w:rsid w:val="00BD77C5"/>
    <w:rsid w:val="00BD7B05"/>
    <w:rsid w:val="00BE046F"/>
    <w:rsid w:val="00BE0B02"/>
    <w:rsid w:val="00BE410A"/>
    <w:rsid w:val="00BE5EB7"/>
    <w:rsid w:val="00BE7128"/>
    <w:rsid w:val="00BE77F1"/>
    <w:rsid w:val="00BF0779"/>
    <w:rsid w:val="00BF1C2A"/>
    <w:rsid w:val="00BF28CD"/>
    <w:rsid w:val="00BF2CF2"/>
    <w:rsid w:val="00BF4837"/>
    <w:rsid w:val="00BF4A8E"/>
    <w:rsid w:val="00BF58B2"/>
    <w:rsid w:val="00BF6632"/>
    <w:rsid w:val="00BF72E1"/>
    <w:rsid w:val="00C01A3A"/>
    <w:rsid w:val="00C02581"/>
    <w:rsid w:val="00C02650"/>
    <w:rsid w:val="00C03E68"/>
    <w:rsid w:val="00C043EF"/>
    <w:rsid w:val="00C05208"/>
    <w:rsid w:val="00C078F1"/>
    <w:rsid w:val="00C110BC"/>
    <w:rsid w:val="00C11323"/>
    <w:rsid w:val="00C118D4"/>
    <w:rsid w:val="00C1202F"/>
    <w:rsid w:val="00C12168"/>
    <w:rsid w:val="00C125FD"/>
    <w:rsid w:val="00C138D6"/>
    <w:rsid w:val="00C13FBC"/>
    <w:rsid w:val="00C140F9"/>
    <w:rsid w:val="00C14228"/>
    <w:rsid w:val="00C15CF6"/>
    <w:rsid w:val="00C165A6"/>
    <w:rsid w:val="00C20458"/>
    <w:rsid w:val="00C204A1"/>
    <w:rsid w:val="00C20E85"/>
    <w:rsid w:val="00C21FB7"/>
    <w:rsid w:val="00C234BF"/>
    <w:rsid w:val="00C23DBE"/>
    <w:rsid w:val="00C23E5F"/>
    <w:rsid w:val="00C24311"/>
    <w:rsid w:val="00C25F89"/>
    <w:rsid w:val="00C271B8"/>
    <w:rsid w:val="00C3040C"/>
    <w:rsid w:val="00C31DDB"/>
    <w:rsid w:val="00C32494"/>
    <w:rsid w:val="00C327DF"/>
    <w:rsid w:val="00C3487E"/>
    <w:rsid w:val="00C36066"/>
    <w:rsid w:val="00C40FC2"/>
    <w:rsid w:val="00C413CD"/>
    <w:rsid w:val="00C41EB9"/>
    <w:rsid w:val="00C41FA3"/>
    <w:rsid w:val="00C42082"/>
    <w:rsid w:val="00C43B44"/>
    <w:rsid w:val="00C43D29"/>
    <w:rsid w:val="00C43FF1"/>
    <w:rsid w:val="00C45428"/>
    <w:rsid w:val="00C45861"/>
    <w:rsid w:val="00C500CC"/>
    <w:rsid w:val="00C506CB"/>
    <w:rsid w:val="00C52C31"/>
    <w:rsid w:val="00C53338"/>
    <w:rsid w:val="00C5712C"/>
    <w:rsid w:val="00C600AB"/>
    <w:rsid w:val="00C60738"/>
    <w:rsid w:val="00C626BE"/>
    <w:rsid w:val="00C628FE"/>
    <w:rsid w:val="00C63D62"/>
    <w:rsid w:val="00C667F8"/>
    <w:rsid w:val="00C679D2"/>
    <w:rsid w:val="00C74522"/>
    <w:rsid w:val="00C7468B"/>
    <w:rsid w:val="00C75E75"/>
    <w:rsid w:val="00C76BE3"/>
    <w:rsid w:val="00C772D8"/>
    <w:rsid w:val="00C835E1"/>
    <w:rsid w:val="00C84D9D"/>
    <w:rsid w:val="00C84E42"/>
    <w:rsid w:val="00C86664"/>
    <w:rsid w:val="00C871FB"/>
    <w:rsid w:val="00C87426"/>
    <w:rsid w:val="00C87486"/>
    <w:rsid w:val="00C91BA3"/>
    <w:rsid w:val="00C91DB3"/>
    <w:rsid w:val="00C93313"/>
    <w:rsid w:val="00C959CA"/>
    <w:rsid w:val="00C95A06"/>
    <w:rsid w:val="00C96347"/>
    <w:rsid w:val="00C96351"/>
    <w:rsid w:val="00CA22B5"/>
    <w:rsid w:val="00CA4620"/>
    <w:rsid w:val="00CA4735"/>
    <w:rsid w:val="00CA4FDA"/>
    <w:rsid w:val="00CA5B43"/>
    <w:rsid w:val="00CA5B5D"/>
    <w:rsid w:val="00CA5F91"/>
    <w:rsid w:val="00CB0203"/>
    <w:rsid w:val="00CB390A"/>
    <w:rsid w:val="00CB76BF"/>
    <w:rsid w:val="00CB7A1C"/>
    <w:rsid w:val="00CC01FE"/>
    <w:rsid w:val="00CC05E3"/>
    <w:rsid w:val="00CC0935"/>
    <w:rsid w:val="00CC0E36"/>
    <w:rsid w:val="00CC1C9E"/>
    <w:rsid w:val="00CC1F0A"/>
    <w:rsid w:val="00CC64B6"/>
    <w:rsid w:val="00CC767F"/>
    <w:rsid w:val="00CD023B"/>
    <w:rsid w:val="00CD058C"/>
    <w:rsid w:val="00CD0DA6"/>
    <w:rsid w:val="00CD0E38"/>
    <w:rsid w:val="00CD256A"/>
    <w:rsid w:val="00CD2C34"/>
    <w:rsid w:val="00CD3689"/>
    <w:rsid w:val="00CD4020"/>
    <w:rsid w:val="00CD451F"/>
    <w:rsid w:val="00CD5D6A"/>
    <w:rsid w:val="00CD5EF1"/>
    <w:rsid w:val="00CD6004"/>
    <w:rsid w:val="00CD6F83"/>
    <w:rsid w:val="00CD6FA3"/>
    <w:rsid w:val="00CD6FB4"/>
    <w:rsid w:val="00CE02DF"/>
    <w:rsid w:val="00CE0DAB"/>
    <w:rsid w:val="00CE1B93"/>
    <w:rsid w:val="00CE1E9D"/>
    <w:rsid w:val="00CE2B80"/>
    <w:rsid w:val="00CE34EC"/>
    <w:rsid w:val="00CE4580"/>
    <w:rsid w:val="00CE545C"/>
    <w:rsid w:val="00CE5694"/>
    <w:rsid w:val="00CE668C"/>
    <w:rsid w:val="00CF151C"/>
    <w:rsid w:val="00CF201B"/>
    <w:rsid w:val="00CF3106"/>
    <w:rsid w:val="00CF5459"/>
    <w:rsid w:val="00CF629A"/>
    <w:rsid w:val="00D027AA"/>
    <w:rsid w:val="00D02A87"/>
    <w:rsid w:val="00D02B8C"/>
    <w:rsid w:val="00D02DF1"/>
    <w:rsid w:val="00D047A1"/>
    <w:rsid w:val="00D04ADA"/>
    <w:rsid w:val="00D051D7"/>
    <w:rsid w:val="00D07EB0"/>
    <w:rsid w:val="00D115E8"/>
    <w:rsid w:val="00D11619"/>
    <w:rsid w:val="00D1482F"/>
    <w:rsid w:val="00D15BDC"/>
    <w:rsid w:val="00D17BFB"/>
    <w:rsid w:val="00D20488"/>
    <w:rsid w:val="00D20B5C"/>
    <w:rsid w:val="00D20B7D"/>
    <w:rsid w:val="00D20CB0"/>
    <w:rsid w:val="00D21830"/>
    <w:rsid w:val="00D22C22"/>
    <w:rsid w:val="00D22D37"/>
    <w:rsid w:val="00D23499"/>
    <w:rsid w:val="00D23F08"/>
    <w:rsid w:val="00D25500"/>
    <w:rsid w:val="00D27B6B"/>
    <w:rsid w:val="00D27C94"/>
    <w:rsid w:val="00D30ED4"/>
    <w:rsid w:val="00D320DA"/>
    <w:rsid w:val="00D32609"/>
    <w:rsid w:val="00D33505"/>
    <w:rsid w:val="00D33B62"/>
    <w:rsid w:val="00D35354"/>
    <w:rsid w:val="00D35592"/>
    <w:rsid w:val="00D3652E"/>
    <w:rsid w:val="00D377FE"/>
    <w:rsid w:val="00D37EB7"/>
    <w:rsid w:val="00D42608"/>
    <w:rsid w:val="00D42DB4"/>
    <w:rsid w:val="00D43741"/>
    <w:rsid w:val="00D446C9"/>
    <w:rsid w:val="00D4749A"/>
    <w:rsid w:val="00D477E4"/>
    <w:rsid w:val="00D47AE8"/>
    <w:rsid w:val="00D503AD"/>
    <w:rsid w:val="00D504FA"/>
    <w:rsid w:val="00D52E34"/>
    <w:rsid w:val="00D53112"/>
    <w:rsid w:val="00D53F49"/>
    <w:rsid w:val="00D54B80"/>
    <w:rsid w:val="00D5567D"/>
    <w:rsid w:val="00D56D09"/>
    <w:rsid w:val="00D57554"/>
    <w:rsid w:val="00D57CFC"/>
    <w:rsid w:val="00D602C5"/>
    <w:rsid w:val="00D64AA7"/>
    <w:rsid w:val="00D6616E"/>
    <w:rsid w:val="00D6709B"/>
    <w:rsid w:val="00D67AA6"/>
    <w:rsid w:val="00D67F54"/>
    <w:rsid w:val="00D7011F"/>
    <w:rsid w:val="00D702AD"/>
    <w:rsid w:val="00D721FA"/>
    <w:rsid w:val="00D727AE"/>
    <w:rsid w:val="00D7406C"/>
    <w:rsid w:val="00D75BD1"/>
    <w:rsid w:val="00D76939"/>
    <w:rsid w:val="00D76EA9"/>
    <w:rsid w:val="00D77DD5"/>
    <w:rsid w:val="00D82B4C"/>
    <w:rsid w:val="00D8346B"/>
    <w:rsid w:val="00D84E3F"/>
    <w:rsid w:val="00D85496"/>
    <w:rsid w:val="00D85AA0"/>
    <w:rsid w:val="00D86072"/>
    <w:rsid w:val="00D87E4F"/>
    <w:rsid w:val="00D904DF"/>
    <w:rsid w:val="00D9145F"/>
    <w:rsid w:val="00D91825"/>
    <w:rsid w:val="00D9183A"/>
    <w:rsid w:val="00D91E18"/>
    <w:rsid w:val="00D93B9C"/>
    <w:rsid w:val="00D94DB3"/>
    <w:rsid w:val="00D952F2"/>
    <w:rsid w:val="00D960EA"/>
    <w:rsid w:val="00DA0A75"/>
    <w:rsid w:val="00DA10CB"/>
    <w:rsid w:val="00DA172D"/>
    <w:rsid w:val="00DA29D8"/>
    <w:rsid w:val="00DA4206"/>
    <w:rsid w:val="00DA587F"/>
    <w:rsid w:val="00DA622C"/>
    <w:rsid w:val="00DA7603"/>
    <w:rsid w:val="00DA7686"/>
    <w:rsid w:val="00DA7A87"/>
    <w:rsid w:val="00DB3A07"/>
    <w:rsid w:val="00DB4211"/>
    <w:rsid w:val="00DB4857"/>
    <w:rsid w:val="00DB4FF6"/>
    <w:rsid w:val="00DB5B35"/>
    <w:rsid w:val="00DB5EF7"/>
    <w:rsid w:val="00DB752C"/>
    <w:rsid w:val="00DB7DDC"/>
    <w:rsid w:val="00DC1569"/>
    <w:rsid w:val="00DC1723"/>
    <w:rsid w:val="00DC2695"/>
    <w:rsid w:val="00DC3AA6"/>
    <w:rsid w:val="00DC3FEA"/>
    <w:rsid w:val="00DC4566"/>
    <w:rsid w:val="00DC4AED"/>
    <w:rsid w:val="00DC52BA"/>
    <w:rsid w:val="00DC6933"/>
    <w:rsid w:val="00DC6B65"/>
    <w:rsid w:val="00DD144D"/>
    <w:rsid w:val="00DD1AE2"/>
    <w:rsid w:val="00DD21C9"/>
    <w:rsid w:val="00DD22CE"/>
    <w:rsid w:val="00DD2547"/>
    <w:rsid w:val="00DD33F0"/>
    <w:rsid w:val="00DD4CA5"/>
    <w:rsid w:val="00DD4EDC"/>
    <w:rsid w:val="00DD5161"/>
    <w:rsid w:val="00DD5A7B"/>
    <w:rsid w:val="00DD74EA"/>
    <w:rsid w:val="00DD751E"/>
    <w:rsid w:val="00DE0911"/>
    <w:rsid w:val="00DE14CB"/>
    <w:rsid w:val="00DE368B"/>
    <w:rsid w:val="00DE5FD9"/>
    <w:rsid w:val="00DE651D"/>
    <w:rsid w:val="00DF26AD"/>
    <w:rsid w:val="00DF3D7F"/>
    <w:rsid w:val="00DF40D3"/>
    <w:rsid w:val="00DF4C20"/>
    <w:rsid w:val="00DF557D"/>
    <w:rsid w:val="00DF63B2"/>
    <w:rsid w:val="00DF6F29"/>
    <w:rsid w:val="00DF7299"/>
    <w:rsid w:val="00E01A57"/>
    <w:rsid w:val="00E0380A"/>
    <w:rsid w:val="00E03818"/>
    <w:rsid w:val="00E03999"/>
    <w:rsid w:val="00E0415E"/>
    <w:rsid w:val="00E0554D"/>
    <w:rsid w:val="00E057F8"/>
    <w:rsid w:val="00E0796C"/>
    <w:rsid w:val="00E07BC5"/>
    <w:rsid w:val="00E10967"/>
    <w:rsid w:val="00E11996"/>
    <w:rsid w:val="00E125E4"/>
    <w:rsid w:val="00E1298E"/>
    <w:rsid w:val="00E14029"/>
    <w:rsid w:val="00E15BF9"/>
    <w:rsid w:val="00E15E58"/>
    <w:rsid w:val="00E1681A"/>
    <w:rsid w:val="00E16FC5"/>
    <w:rsid w:val="00E1748F"/>
    <w:rsid w:val="00E2219D"/>
    <w:rsid w:val="00E230F2"/>
    <w:rsid w:val="00E24242"/>
    <w:rsid w:val="00E269AA"/>
    <w:rsid w:val="00E304B7"/>
    <w:rsid w:val="00E32A45"/>
    <w:rsid w:val="00E33C91"/>
    <w:rsid w:val="00E34572"/>
    <w:rsid w:val="00E357E1"/>
    <w:rsid w:val="00E3652F"/>
    <w:rsid w:val="00E36977"/>
    <w:rsid w:val="00E403C9"/>
    <w:rsid w:val="00E41DC3"/>
    <w:rsid w:val="00E423A3"/>
    <w:rsid w:val="00E44990"/>
    <w:rsid w:val="00E45EAF"/>
    <w:rsid w:val="00E466B0"/>
    <w:rsid w:val="00E503A1"/>
    <w:rsid w:val="00E50441"/>
    <w:rsid w:val="00E506CA"/>
    <w:rsid w:val="00E50DCA"/>
    <w:rsid w:val="00E51234"/>
    <w:rsid w:val="00E5147C"/>
    <w:rsid w:val="00E5251E"/>
    <w:rsid w:val="00E537AF"/>
    <w:rsid w:val="00E5444C"/>
    <w:rsid w:val="00E54D02"/>
    <w:rsid w:val="00E56F68"/>
    <w:rsid w:val="00E57658"/>
    <w:rsid w:val="00E57CB8"/>
    <w:rsid w:val="00E60DB5"/>
    <w:rsid w:val="00E634ED"/>
    <w:rsid w:val="00E64F67"/>
    <w:rsid w:val="00E66221"/>
    <w:rsid w:val="00E67099"/>
    <w:rsid w:val="00E708B4"/>
    <w:rsid w:val="00E70D53"/>
    <w:rsid w:val="00E7122D"/>
    <w:rsid w:val="00E733A3"/>
    <w:rsid w:val="00E74D22"/>
    <w:rsid w:val="00E76665"/>
    <w:rsid w:val="00E76C24"/>
    <w:rsid w:val="00E76F5B"/>
    <w:rsid w:val="00E8035F"/>
    <w:rsid w:val="00E8073C"/>
    <w:rsid w:val="00E81497"/>
    <w:rsid w:val="00E81590"/>
    <w:rsid w:val="00E86D6D"/>
    <w:rsid w:val="00E87972"/>
    <w:rsid w:val="00E90660"/>
    <w:rsid w:val="00E9267B"/>
    <w:rsid w:val="00E935D6"/>
    <w:rsid w:val="00E93615"/>
    <w:rsid w:val="00E93E96"/>
    <w:rsid w:val="00E942FC"/>
    <w:rsid w:val="00E943BF"/>
    <w:rsid w:val="00E94DC2"/>
    <w:rsid w:val="00EA06D6"/>
    <w:rsid w:val="00EA12E7"/>
    <w:rsid w:val="00EA1720"/>
    <w:rsid w:val="00EA198F"/>
    <w:rsid w:val="00EA224F"/>
    <w:rsid w:val="00EA308F"/>
    <w:rsid w:val="00EA30D0"/>
    <w:rsid w:val="00EA412D"/>
    <w:rsid w:val="00EA4C28"/>
    <w:rsid w:val="00EA5017"/>
    <w:rsid w:val="00EA5181"/>
    <w:rsid w:val="00EA5BC0"/>
    <w:rsid w:val="00EA5F09"/>
    <w:rsid w:val="00EB0893"/>
    <w:rsid w:val="00EB15D3"/>
    <w:rsid w:val="00EB1868"/>
    <w:rsid w:val="00EB3C23"/>
    <w:rsid w:val="00EB442D"/>
    <w:rsid w:val="00EB5C56"/>
    <w:rsid w:val="00EB6E20"/>
    <w:rsid w:val="00EB74B3"/>
    <w:rsid w:val="00EB7D73"/>
    <w:rsid w:val="00EC0C86"/>
    <w:rsid w:val="00EC2308"/>
    <w:rsid w:val="00EC2746"/>
    <w:rsid w:val="00EC332E"/>
    <w:rsid w:val="00EC39BC"/>
    <w:rsid w:val="00EC40D5"/>
    <w:rsid w:val="00EC5B40"/>
    <w:rsid w:val="00EC614F"/>
    <w:rsid w:val="00EC6BEB"/>
    <w:rsid w:val="00EC70D0"/>
    <w:rsid w:val="00EC71B2"/>
    <w:rsid w:val="00EC75B5"/>
    <w:rsid w:val="00ED422F"/>
    <w:rsid w:val="00ED4A55"/>
    <w:rsid w:val="00ED50B5"/>
    <w:rsid w:val="00ED566F"/>
    <w:rsid w:val="00ED611E"/>
    <w:rsid w:val="00ED68E0"/>
    <w:rsid w:val="00EE153C"/>
    <w:rsid w:val="00EE1A05"/>
    <w:rsid w:val="00EE1FC7"/>
    <w:rsid w:val="00EE2017"/>
    <w:rsid w:val="00EE2B42"/>
    <w:rsid w:val="00EE4F85"/>
    <w:rsid w:val="00EE5268"/>
    <w:rsid w:val="00EE6F27"/>
    <w:rsid w:val="00EF0754"/>
    <w:rsid w:val="00EF0BFC"/>
    <w:rsid w:val="00EF18E1"/>
    <w:rsid w:val="00EF2436"/>
    <w:rsid w:val="00EF37DA"/>
    <w:rsid w:val="00EF4672"/>
    <w:rsid w:val="00EF5A1A"/>
    <w:rsid w:val="00F0071C"/>
    <w:rsid w:val="00F00C2F"/>
    <w:rsid w:val="00F048B9"/>
    <w:rsid w:val="00F04922"/>
    <w:rsid w:val="00F065E6"/>
    <w:rsid w:val="00F0750C"/>
    <w:rsid w:val="00F14342"/>
    <w:rsid w:val="00F14BED"/>
    <w:rsid w:val="00F15274"/>
    <w:rsid w:val="00F15595"/>
    <w:rsid w:val="00F2081F"/>
    <w:rsid w:val="00F21B9F"/>
    <w:rsid w:val="00F225FC"/>
    <w:rsid w:val="00F22878"/>
    <w:rsid w:val="00F22E82"/>
    <w:rsid w:val="00F239B6"/>
    <w:rsid w:val="00F26C9C"/>
    <w:rsid w:val="00F274A8"/>
    <w:rsid w:val="00F30DBA"/>
    <w:rsid w:val="00F316D5"/>
    <w:rsid w:val="00F31AAF"/>
    <w:rsid w:val="00F31AC6"/>
    <w:rsid w:val="00F3247B"/>
    <w:rsid w:val="00F324B8"/>
    <w:rsid w:val="00F32859"/>
    <w:rsid w:val="00F32AB9"/>
    <w:rsid w:val="00F331CE"/>
    <w:rsid w:val="00F3778D"/>
    <w:rsid w:val="00F41B04"/>
    <w:rsid w:val="00F41C06"/>
    <w:rsid w:val="00F41DE9"/>
    <w:rsid w:val="00F423DB"/>
    <w:rsid w:val="00F43370"/>
    <w:rsid w:val="00F43DD0"/>
    <w:rsid w:val="00F43E15"/>
    <w:rsid w:val="00F44AC4"/>
    <w:rsid w:val="00F44F01"/>
    <w:rsid w:val="00F4571E"/>
    <w:rsid w:val="00F457D0"/>
    <w:rsid w:val="00F47568"/>
    <w:rsid w:val="00F5045E"/>
    <w:rsid w:val="00F52EC0"/>
    <w:rsid w:val="00F53156"/>
    <w:rsid w:val="00F54EB5"/>
    <w:rsid w:val="00F55E5C"/>
    <w:rsid w:val="00F564A2"/>
    <w:rsid w:val="00F56B2B"/>
    <w:rsid w:val="00F603A5"/>
    <w:rsid w:val="00F60FD9"/>
    <w:rsid w:val="00F62C6F"/>
    <w:rsid w:val="00F63276"/>
    <w:rsid w:val="00F633AE"/>
    <w:rsid w:val="00F63C84"/>
    <w:rsid w:val="00F64A13"/>
    <w:rsid w:val="00F65ECA"/>
    <w:rsid w:val="00F67360"/>
    <w:rsid w:val="00F71257"/>
    <w:rsid w:val="00F714D0"/>
    <w:rsid w:val="00F7184D"/>
    <w:rsid w:val="00F72631"/>
    <w:rsid w:val="00F7392D"/>
    <w:rsid w:val="00F73BAD"/>
    <w:rsid w:val="00F73DE2"/>
    <w:rsid w:val="00F73E19"/>
    <w:rsid w:val="00F740AF"/>
    <w:rsid w:val="00F80F39"/>
    <w:rsid w:val="00F815EA"/>
    <w:rsid w:val="00F81799"/>
    <w:rsid w:val="00F85222"/>
    <w:rsid w:val="00F853D6"/>
    <w:rsid w:val="00F85DB3"/>
    <w:rsid w:val="00F86751"/>
    <w:rsid w:val="00F91701"/>
    <w:rsid w:val="00F91C50"/>
    <w:rsid w:val="00F939E1"/>
    <w:rsid w:val="00F9569A"/>
    <w:rsid w:val="00F95909"/>
    <w:rsid w:val="00F95AFE"/>
    <w:rsid w:val="00F97D4B"/>
    <w:rsid w:val="00FA0FB2"/>
    <w:rsid w:val="00FA10CC"/>
    <w:rsid w:val="00FA2B67"/>
    <w:rsid w:val="00FA37D4"/>
    <w:rsid w:val="00FA5CBB"/>
    <w:rsid w:val="00FA6EE5"/>
    <w:rsid w:val="00FA7869"/>
    <w:rsid w:val="00FB1DEF"/>
    <w:rsid w:val="00FB32F8"/>
    <w:rsid w:val="00FB4036"/>
    <w:rsid w:val="00FB4C70"/>
    <w:rsid w:val="00FB7B79"/>
    <w:rsid w:val="00FC04A3"/>
    <w:rsid w:val="00FC1193"/>
    <w:rsid w:val="00FC17D5"/>
    <w:rsid w:val="00FC1CFD"/>
    <w:rsid w:val="00FC25AB"/>
    <w:rsid w:val="00FC4D39"/>
    <w:rsid w:val="00FC5254"/>
    <w:rsid w:val="00FC569B"/>
    <w:rsid w:val="00FD13A5"/>
    <w:rsid w:val="00FD1A38"/>
    <w:rsid w:val="00FD233C"/>
    <w:rsid w:val="00FD2900"/>
    <w:rsid w:val="00FD5C98"/>
    <w:rsid w:val="00FD61C0"/>
    <w:rsid w:val="00FD7F40"/>
    <w:rsid w:val="00FE0F36"/>
    <w:rsid w:val="00FE10E6"/>
    <w:rsid w:val="00FE10F6"/>
    <w:rsid w:val="00FE1E5F"/>
    <w:rsid w:val="00FE4D1D"/>
    <w:rsid w:val="00FE66F0"/>
    <w:rsid w:val="00FF0AC6"/>
    <w:rsid w:val="00FF3E13"/>
    <w:rsid w:val="00FF3F35"/>
    <w:rsid w:val="00FF42C0"/>
    <w:rsid w:val="00FF42DA"/>
    <w:rsid w:val="00FF42F6"/>
    <w:rsid w:val="00FF7A8F"/>
    <w:rsid w:val="00FF7F1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8371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qFormat/>
    <w:rsid w:val="00FF42DA"/>
    <w:pPr>
      <w:widowControl w:val="0"/>
      <w:jc w:val="both"/>
    </w:pPr>
    <w:rPr>
      <w:sz w:val="22"/>
    </w:rPr>
  </w:style>
  <w:style w:type="paragraph" w:styleId="Nadpis1">
    <w:name w:val="heading 1"/>
    <w:basedOn w:val="Normln"/>
    <w:next w:val="Normln"/>
    <w:link w:val="Nadpis1Char"/>
    <w:uiPriority w:val="9"/>
    <w:qFormat/>
    <w:rsid w:val="00E057F8"/>
    <w:pPr>
      <w:keepNext/>
      <w:keepLines/>
      <w:jc w:val="left"/>
      <w:outlineLvl w:val="0"/>
    </w:pPr>
    <w:rPr>
      <w:rFonts w:eastAsiaTheme="majorEastAsia"/>
      <w:b/>
      <w:bCs/>
      <w:sz w:val="32"/>
      <w:szCs w:val="32"/>
    </w:rPr>
  </w:style>
  <w:style w:type="paragraph" w:styleId="Nadpis2">
    <w:name w:val="heading 2"/>
    <w:basedOn w:val="Normln"/>
    <w:next w:val="Normln"/>
    <w:link w:val="Nadpis2Char"/>
    <w:uiPriority w:val="9"/>
    <w:unhideWhenUsed/>
    <w:qFormat/>
    <w:rsid w:val="00E057F8"/>
    <w:pPr>
      <w:keepNext/>
      <w:keepLines/>
      <w:jc w:val="left"/>
      <w:outlineLvl w:val="1"/>
    </w:pPr>
    <w:rPr>
      <w:rFonts w:eastAsiaTheme="majorEastAsia"/>
      <w:b/>
      <w:b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57761D"/>
    <w:rPr>
      <w:color w:val="808080"/>
    </w:rPr>
  </w:style>
  <w:style w:type="paragraph" w:styleId="Titulek">
    <w:name w:val="caption"/>
    <w:basedOn w:val="Normln"/>
    <w:next w:val="Normln"/>
    <w:uiPriority w:val="35"/>
    <w:unhideWhenUsed/>
    <w:qFormat/>
    <w:rsid w:val="00BB5556"/>
    <w:pPr>
      <w:spacing w:after="200" w:line="240" w:lineRule="auto"/>
    </w:pPr>
    <w:rPr>
      <w:i/>
      <w:iCs/>
      <w:color w:val="44546A" w:themeColor="text2"/>
      <w:sz w:val="18"/>
      <w:szCs w:val="18"/>
    </w:rPr>
  </w:style>
  <w:style w:type="paragraph" w:styleId="Textbubliny">
    <w:name w:val="Balloon Text"/>
    <w:basedOn w:val="Normln"/>
    <w:link w:val="TextbublinyChar"/>
    <w:uiPriority w:val="99"/>
    <w:semiHidden/>
    <w:unhideWhenUsed/>
    <w:rsid w:val="00752AF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52AF9"/>
    <w:rPr>
      <w:rFonts w:ascii="Tahoma" w:hAnsi="Tahoma" w:cs="Tahoma"/>
      <w:sz w:val="16"/>
      <w:szCs w:val="16"/>
    </w:rPr>
  </w:style>
  <w:style w:type="character" w:customStyle="1" w:styleId="Nadpis1Char">
    <w:name w:val="Nadpis 1 Char"/>
    <w:basedOn w:val="Standardnpsmoodstavce"/>
    <w:link w:val="Nadpis1"/>
    <w:uiPriority w:val="9"/>
    <w:rsid w:val="00E057F8"/>
    <w:rPr>
      <w:rFonts w:eastAsiaTheme="majorEastAsia"/>
      <w:b/>
      <w:bCs/>
      <w:sz w:val="32"/>
      <w:szCs w:val="32"/>
    </w:rPr>
  </w:style>
  <w:style w:type="character" w:customStyle="1" w:styleId="Nadpis2Char">
    <w:name w:val="Nadpis 2 Char"/>
    <w:basedOn w:val="Standardnpsmoodstavce"/>
    <w:link w:val="Nadpis2"/>
    <w:uiPriority w:val="9"/>
    <w:rsid w:val="00E057F8"/>
    <w:rPr>
      <w:rFonts w:eastAsiaTheme="majorEastAsia"/>
      <w:b/>
      <w:bCs/>
      <w:sz w:val="28"/>
      <w:szCs w:val="28"/>
    </w:rPr>
  </w:style>
  <w:style w:type="table" w:styleId="Mkatabulky">
    <w:name w:val="Table Grid"/>
    <w:basedOn w:val="Normlntabulka"/>
    <w:uiPriority w:val="39"/>
    <w:rsid w:val="001D37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333E6F"/>
    <w:rPr>
      <w:sz w:val="18"/>
      <w:szCs w:val="18"/>
    </w:rPr>
  </w:style>
  <w:style w:type="paragraph" w:styleId="Textkomente">
    <w:name w:val="annotation text"/>
    <w:basedOn w:val="Normln"/>
    <w:link w:val="TextkomenteChar"/>
    <w:uiPriority w:val="99"/>
    <w:unhideWhenUsed/>
    <w:rsid w:val="0072622E"/>
    <w:pPr>
      <w:spacing w:line="240" w:lineRule="auto"/>
    </w:pPr>
  </w:style>
  <w:style w:type="character" w:customStyle="1" w:styleId="TextkomenteChar">
    <w:name w:val="Text komentáře Char"/>
    <w:basedOn w:val="Standardnpsmoodstavce"/>
    <w:link w:val="Textkomente"/>
    <w:uiPriority w:val="99"/>
    <w:rsid w:val="0072622E"/>
  </w:style>
  <w:style w:type="paragraph" w:styleId="Pedmtkomente">
    <w:name w:val="annotation subject"/>
    <w:basedOn w:val="Textkomente"/>
    <w:next w:val="Textkomente"/>
    <w:link w:val="PedmtkomenteChar"/>
    <w:uiPriority w:val="99"/>
    <w:semiHidden/>
    <w:unhideWhenUsed/>
    <w:rsid w:val="00333E6F"/>
    <w:rPr>
      <w:b/>
      <w:bCs/>
      <w:sz w:val="20"/>
      <w:szCs w:val="20"/>
    </w:rPr>
  </w:style>
  <w:style w:type="character" w:customStyle="1" w:styleId="PedmtkomenteChar">
    <w:name w:val="Předmět komentáře Char"/>
    <w:basedOn w:val="TextkomenteChar"/>
    <w:link w:val="Pedmtkomente"/>
    <w:uiPriority w:val="99"/>
    <w:semiHidden/>
    <w:rsid w:val="00333E6F"/>
    <w:rPr>
      <w:b/>
      <w:bCs/>
      <w:sz w:val="20"/>
      <w:szCs w:val="20"/>
    </w:rPr>
  </w:style>
  <w:style w:type="paragraph" w:styleId="Revize">
    <w:name w:val="Revision"/>
    <w:hidden/>
    <w:uiPriority w:val="99"/>
    <w:semiHidden/>
    <w:rsid w:val="00333E6F"/>
    <w:pPr>
      <w:spacing w:after="0" w:line="240" w:lineRule="auto"/>
    </w:pPr>
  </w:style>
  <w:style w:type="paragraph" w:styleId="Zhlav">
    <w:name w:val="header"/>
    <w:basedOn w:val="Normln"/>
    <w:link w:val="ZhlavChar"/>
    <w:uiPriority w:val="99"/>
    <w:unhideWhenUsed/>
    <w:rsid w:val="00C86664"/>
    <w:pPr>
      <w:tabs>
        <w:tab w:val="center" w:pos="4320"/>
        <w:tab w:val="right" w:pos="8640"/>
      </w:tabs>
      <w:spacing w:after="0" w:line="240" w:lineRule="auto"/>
    </w:pPr>
  </w:style>
  <w:style w:type="character" w:customStyle="1" w:styleId="ZhlavChar">
    <w:name w:val="Záhlaví Char"/>
    <w:basedOn w:val="Standardnpsmoodstavce"/>
    <w:link w:val="Zhlav"/>
    <w:uiPriority w:val="99"/>
    <w:rsid w:val="00C86664"/>
  </w:style>
  <w:style w:type="paragraph" w:styleId="Zpat">
    <w:name w:val="footer"/>
    <w:basedOn w:val="Normln"/>
    <w:link w:val="ZpatChar"/>
    <w:uiPriority w:val="99"/>
    <w:unhideWhenUsed/>
    <w:rsid w:val="00C86664"/>
    <w:pPr>
      <w:tabs>
        <w:tab w:val="center" w:pos="4320"/>
        <w:tab w:val="right" w:pos="8640"/>
      </w:tabs>
      <w:spacing w:after="0" w:line="240" w:lineRule="auto"/>
    </w:pPr>
  </w:style>
  <w:style w:type="character" w:customStyle="1" w:styleId="ZpatChar">
    <w:name w:val="Zápatí Char"/>
    <w:basedOn w:val="Standardnpsmoodstavce"/>
    <w:link w:val="Zpat"/>
    <w:uiPriority w:val="99"/>
    <w:rsid w:val="00C86664"/>
  </w:style>
  <w:style w:type="character" w:styleId="slostrnky">
    <w:name w:val="page number"/>
    <w:basedOn w:val="Standardnpsmoodstavce"/>
    <w:uiPriority w:val="99"/>
    <w:semiHidden/>
    <w:unhideWhenUsed/>
    <w:rsid w:val="004A6B44"/>
  </w:style>
  <w:style w:type="character" w:styleId="Hypertextovodkaz">
    <w:name w:val="Hyperlink"/>
    <w:basedOn w:val="Standardnpsmoodstavce"/>
    <w:uiPriority w:val="99"/>
    <w:unhideWhenUsed/>
    <w:rsid w:val="008423FD"/>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qFormat/>
    <w:rsid w:val="00FF42DA"/>
    <w:pPr>
      <w:widowControl w:val="0"/>
      <w:jc w:val="both"/>
    </w:pPr>
    <w:rPr>
      <w:sz w:val="22"/>
    </w:rPr>
  </w:style>
  <w:style w:type="paragraph" w:styleId="Nadpis1">
    <w:name w:val="heading 1"/>
    <w:basedOn w:val="Normln"/>
    <w:next w:val="Normln"/>
    <w:link w:val="Nadpis1Char"/>
    <w:uiPriority w:val="9"/>
    <w:qFormat/>
    <w:rsid w:val="00E057F8"/>
    <w:pPr>
      <w:keepNext/>
      <w:keepLines/>
      <w:jc w:val="left"/>
      <w:outlineLvl w:val="0"/>
    </w:pPr>
    <w:rPr>
      <w:rFonts w:eastAsiaTheme="majorEastAsia"/>
      <w:b/>
      <w:bCs/>
      <w:sz w:val="32"/>
      <w:szCs w:val="32"/>
    </w:rPr>
  </w:style>
  <w:style w:type="paragraph" w:styleId="Nadpis2">
    <w:name w:val="heading 2"/>
    <w:basedOn w:val="Normln"/>
    <w:next w:val="Normln"/>
    <w:link w:val="Nadpis2Char"/>
    <w:uiPriority w:val="9"/>
    <w:unhideWhenUsed/>
    <w:qFormat/>
    <w:rsid w:val="00E057F8"/>
    <w:pPr>
      <w:keepNext/>
      <w:keepLines/>
      <w:jc w:val="left"/>
      <w:outlineLvl w:val="1"/>
    </w:pPr>
    <w:rPr>
      <w:rFonts w:eastAsiaTheme="majorEastAsia"/>
      <w:b/>
      <w:b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57761D"/>
    <w:rPr>
      <w:color w:val="808080"/>
    </w:rPr>
  </w:style>
  <w:style w:type="paragraph" w:styleId="Titulek">
    <w:name w:val="caption"/>
    <w:basedOn w:val="Normln"/>
    <w:next w:val="Normln"/>
    <w:uiPriority w:val="35"/>
    <w:unhideWhenUsed/>
    <w:qFormat/>
    <w:rsid w:val="00BB5556"/>
    <w:pPr>
      <w:spacing w:after="200" w:line="240" w:lineRule="auto"/>
    </w:pPr>
    <w:rPr>
      <w:i/>
      <w:iCs/>
      <w:color w:val="44546A" w:themeColor="text2"/>
      <w:sz w:val="18"/>
      <w:szCs w:val="18"/>
    </w:rPr>
  </w:style>
  <w:style w:type="paragraph" w:styleId="Textbubliny">
    <w:name w:val="Balloon Text"/>
    <w:basedOn w:val="Normln"/>
    <w:link w:val="TextbublinyChar"/>
    <w:uiPriority w:val="99"/>
    <w:semiHidden/>
    <w:unhideWhenUsed/>
    <w:rsid w:val="00752AF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52AF9"/>
    <w:rPr>
      <w:rFonts w:ascii="Tahoma" w:hAnsi="Tahoma" w:cs="Tahoma"/>
      <w:sz w:val="16"/>
      <w:szCs w:val="16"/>
    </w:rPr>
  </w:style>
  <w:style w:type="character" w:customStyle="1" w:styleId="Nadpis1Char">
    <w:name w:val="Nadpis 1 Char"/>
    <w:basedOn w:val="Standardnpsmoodstavce"/>
    <w:link w:val="Nadpis1"/>
    <w:uiPriority w:val="9"/>
    <w:rsid w:val="00E057F8"/>
    <w:rPr>
      <w:rFonts w:eastAsiaTheme="majorEastAsia"/>
      <w:b/>
      <w:bCs/>
      <w:sz w:val="32"/>
      <w:szCs w:val="32"/>
    </w:rPr>
  </w:style>
  <w:style w:type="character" w:customStyle="1" w:styleId="Nadpis2Char">
    <w:name w:val="Nadpis 2 Char"/>
    <w:basedOn w:val="Standardnpsmoodstavce"/>
    <w:link w:val="Nadpis2"/>
    <w:uiPriority w:val="9"/>
    <w:rsid w:val="00E057F8"/>
    <w:rPr>
      <w:rFonts w:eastAsiaTheme="majorEastAsia"/>
      <w:b/>
      <w:bCs/>
      <w:sz w:val="28"/>
      <w:szCs w:val="28"/>
    </w:rPr>
  </w:style>
  <w:style w:type="table" w:styleId="Mkatabulky">
    <w:name w:val="Table Grid"/>
    <w:basedOn w:val="Normlntabulka"/>
    <w:uiPriority w:val="39"/>
    <w:rsid w:val="001D37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333E6F"/>
    <w:rPr>
      <w:sz w:val="18"/>
      <w:szCs w:val="18"/>
    </w:rPr>
  </w:style>
  <w:style w:type="paragraph" w:styleId="Textkomente">
    <w:name w:val="annotation text"/>
    <w:basedOn w:val="Normln"/>
    <w:link w:val="TextkomenteChar"/>
    <w:uiPriority w:val="99"/>
    <w:unhideWhenUsed/>
    <w:rsid w:val="0072622E"/>
    <w:pPr>
      <w:spacing w:line="240" w:lineRule="auto"/>
    </w:pPr>
  </w:style>
  <w:style w:type="character" w:customStyle="1" w:styleId="TextkomenteChar">
    <w:name w:val="Text komentáře Char"/>
    <w:basedOn w:val="Standardnpsmoodstavce"/>
    <w:link w:val="Textkomente"/>
    <w:uiPriority w:val="99"/>
    <w:rsid w:val="0072622E"/>
  </w:style>
  <w:style w:type="paragraph" w:styleId="Pedmtkomente">
    <w:name w:val="annotation subject"/>
    <w:basedOn w:val="Textkomente"/>
    <w:next w:val="Textkomente"/>
    <w:link w:val="PedmtkomenteChar"/>
    <w:uiPriority w:val="99"/>
    <w:semiHidden/>
    <w:unhideWhenUsed/>
    <w:rsid w:val="00333E6F"/>
    <w:rPr>
      <w:b/>
      <w:bCs/>
      <w:sz w:val="20"/>
      <w:szCs w:val="20"/>
    </w:rPr>
  </w:style>
  <w:style w:type="character" w:customStyle="1" w:styleId="PedmtkomenteChar">
    <w:name w:val="Předmět komentáře Char"/>
    <w:basedOn w:val="TextkomenteChar"/>
    <w:link w:val="Pedmtkomente"/>
    <w:uiPriority w:val="99"/>
    <w:semiHidden/>
    <w:rsid w:val="00333E6F"/>
    <w:rPr>
      <w:b/>
      <w:bCs/>
      <w:sz w:val="20"/>
      <w:szCs w:val="20"/>
    </w:rPr>
  </w:style>
  <w:style w:type="paragraph" w:styleId="Revize">
    <w:name w:val="Revision"/>
    <w:hidden/>
    <w:uiPriority w:val="99"/>
    <w:semiHidden/>
    <w:rsid w:val="00333E6F"/>
    <w:pPr>
      <w:spacing w:after="0" w:line="240" w:lineRule="auto"/>
    </w:pPr>
  </w:style>
  <w:style w:type="paragraph" w:styleId="Zhlav">
    <w:name w:val="header"/>
    <w:basedOn w:val="Normln"/>
    <w:link w:val="ZhlavChar"/>
    <w:uiPriority w:val="99"/>
    <w:unhideWhenUsed/>
    <w:rsid w:val="00C86664"/>
    <w:pPr>
      <w:tabs>
        <w:tab w:val="center" w:pos="4320"/>
        <w:tab w:val="right" w:pos="8640"/>
      </w:tabs>
      <w:spacing w:after="0" w:line="240" w:lineRule="auto"/>
    </w:pPr>
  </w:style>
  <w:style w:type="character" w:customStyle="1" w:styleId="ZhlavChar">
    <w:name w:val="Záhlaví Char"/>
    <w:basedOn w:val="Standardnpsmoodstavce"/>
    <w:link w:val="Zhlav"/>
    <w:uiPriority w:val="99"/>
    <w:rsid w:val="00C86664"/>
  </w:style>
  <w:style w:type="paragraph" w:styleId="Zpat">
    <w:name w:val="footer"/>
    <w:basedOn w:val="Normln"/>
    <w:link w:val="ZpatChar"/>
    <w:uiPriority w:val="99"/>
    <w:unhideWhenUsed/>
    <w:rsid w:val="00C86664"/>
    <w:pPr>
      <w:tabs>
        <w:tab w:val="center" w:pos="4320"/>
        <w:tab w:val="right" w:pos="8640"/>
      </w:tabs>
      <w:spacing w:after="0" w:line="240" w:lineRule="auto"/>
    </w:pPr>
  </w:style>
  <w:style w:type="character" w:customStyle="1" w:styleId="ZpatChar">
    <w:name w:val="Zápatí Char"/>
    <w:basedOn w:val="Standardnpsmoodstavce"/>
    <w:link w:val="Zpat"/>
    <w:uiPriority w:val="99"/>
    <w:rsid w:val="00C86664"/>
  </w:style>
  <w:style w:type="character" w:styleId="slostrnky">
    <w:name w:val="page number"/>
    <w:basedOn w:val="Standardnpsmoodstavce"/>
    <w:uiPriority w:val="99"/>
    <w:semiHidden/>
    <w:unhideWhenUsed/>
    <w:rsid w:val="004A6B44"/>
  </w:style>
  <w:style w:type="character" w:styleId="Hypertextovodkaz">
    <w:name w:val="Hyperlink"/>
    <w:basedOn w:val="Standardnpsmoodstavce"/>
    <w:uiPriority w:val="99"/>
    <w:unhideWhenUsed/>
    <w:rsid w:val="008423F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emf"/><Relationship Id="rId26" Type="http://schemas.microsoft.com/office/2011/relationships/commentsExtended" Target="commentsExtended.xml"/><Relationship Id="rId3" Type="http://schemas.microsoft.com/office/2007/relationships/stylesWithEffects" Target="stylesWithEffect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fontTable" Target="fontTable.xml"/><Relationship Id="rId27" Type="http://schemas.microsoft.com/office/2011/relationships/people" Target="peop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272426-C904-4DAE-B3B1-8467505C8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6086</Words>
  <Characters>35911</Characters>
  <Application>Microsoft Office Word</Application>
  <DocSecurity>0</DocSecurity>
  <Lines>299</Lines>
  <Paragraphs>83</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Univerzita Pardubice</Company>
  <LinksUpToDate>false</LinksUpToDate>
  <CharactersWithSpaces>41914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support_0</cp:lastModifiedBy>
  <cp:revision>2</cp:revision>
  <cp:lastPrinted>2017-06-02T14:59:00Z</cp:lastPrinted>
  <dcterms:created xsi:type="dcterms:W3CDTF">2018-03-01T06:53:00Z</dcterms:created>
  <dcterms:modified xsi:type="dcterms:W3CDTF">2018-03-01T06:53:00Z</dcterms:modified>
</cp:coreProperties>
</file>