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0F8F" w:rsidRDefault="00250F8F" w:rsidP="00250F8F">
      <w:pPr>
        <w:pStyle w:val="Nadpis4"/>
        <w:spacing w:before="60"/>
        <w:jc w:val="center"/>
        <w:rPr>
          <w:bCs/>
          <w:iCs/>
          <w:sz w:val="28"/>
          <w:szCs w:val="28"/>
          <w:u w:val="none"/>
        </w:rPr>
      </w:pPr>
      <w:r>
        <w:rPr>
          <w:bCs/>
          <w:iCs/>
          <w:sz w:val="28"/>
          <w:szCs w:val="28"/>
          <w:u w:val="none"/>
        </w:rPr>
        <w:t>UNIVERZITA PARDUBICE</w:t>
      </w:r>
    </w:p>
    <w:p w:rsidR="00250F8F" w:rsidRPr="00D3601F" w:rsidRDefault="00250F8F" w:rsidP="00250F8F">
      <w:pPr>
        <w:pStyle w:val="Nadpis4"/>
        <w:spacing w:before="60"/>
        <w:jc w:val="center"/>
        <w:rPr>
          <w:b/>
          <w:bCs/>
          <w:iCs/>
          <w:u w:val="none"/>
        </w:rPr>
      </w:pPr>
      <w:r w:rsidRPr="00D3601F">
        <w:rPr>
          <w:b/>
          <w:bCs/>
          <w:iCs/>
          <w:u w:val="none"/>
        </w:rPr>
        <w:t>Fakulta filozofická</w:t>
      </w:r>
    </w:p>
    <w:p w:rsidR="00C81484" w:rsidRPr="00D3601F" w:rsidRDefault="00C81484" w:rsidP="00C81484">
      <w:pPr>
        <w:jc w:val="center"/>
        <w:rPr>
          <w:b/>
        </w:rPr>
      </w:pPr>
      <w:r w:rsidRPr="00D3601F">
        <w:rPr>
          <w:b/>
        </w:rPr>
        <w:t>Katedra anglistiky a amerikanistiky</w:t>
      </w:r>
    </w:p>
    <w:p w:rsidR="00CD656D" w:rsidRDefault="00CD656D" w:rsidP="00250F8F">
      <w:pPr>
        <w:spacing w:before="60"/>
        <w:jc w:val="center"/>
        <w:rPr>
          <w:b/>
          <w:sz w:val="32"/>
          <w:szCs w:val="32"/>
        </w:rPr>
      </w:pPr>
    </w:p>
    <w:p w:rsidR="00250F8F" w:rsidRDefault="00250F8F" w:rsidP="00250F8F">
      <w:pPr>
        <w:spacing w:before="60"/>
        <w:jc w:val="center"/>
        <w:rPr>
          <w:b/>
          <w:sz w:val="32"/>
          <w:szCs w:val="32"/>
        </w:rPr>
      </w:pPr>
      <w:r>
        <w:rPr>
          <w:b/>
          <w:sz w:val="32"/>
          <w:szCs w:val="32"/>
        </w:rPr>
        <w:t xml:space="preserve">Posudek </w:t>
      </w:r>
      <w:r w:rsidR="00A10E01">
        <w:rPr>
          <w:b/>
          <w:sz w:val="32"/>
          <w:szCs w:val="32"/>
        </w:rPr>
        <w:t xml:space="preserve">vedoucího </w:t>
      </w:r>
      <w:r>
        <w:rPr>
          <w:b/>
          <w:sz w:val="32"/>
          <w:szCs w:val="32"/>
        </w:rPr>
        <w:t>bakalářské práce</w:t>
      </w:r>
    </w:p>
    <w:p w:rsidR="005B2528" w:rsidRDefault="005B2528" w:rsidP="00250F8F">
      <w:pPr>
        <w:spacing w:before="60"/>
        <w:jc w:val="center"/>
        <w:rPr>
          <w:b/>
          <w:sz w:val="32"/>
          <w:szCs w:val="32"/>
        </w:rPr>
      </w:pPr>
      <w:r>
        <w:rPr>
          <w:b/>
          <w:sz w:val="32"/>
          <w:szCs w:val="32"/>
        </w:rPr>
        <w:t>(Literárně-kulturní)</w:t>
      </w:r>
    </w:p>
    <w:p w:rsidR="0098138A" w:rsidRDefault="0098138A" w:rsidP="00250F8F">
      <w:pPr>
        <w:spacing w:before="60"/>
        <w:jc w:val="both"/>
        <w:rPr>
          <w:b/>
        </w:rPr>
      </w:pPr>
    </w:p>
    <w:p w:rsidR="00CD656D" w:rsidRDefault="00CD656D" w:rsidP="00250F8F">
      <w:pPr>
        <w:spacing w:before="60"/>
        <w:jc w:val="both"/>
        <w:rPr>
          <w:b/>
        </w:rPr>
      </w:pPr>
    </w:p>
    <w:p w:rsidR="00250F8F" w:rsidRDefault="00250F8F" w:rsidP="00C656A6">
      <w:pPr>
        <w:spacing w:before="60"/>
        <w:jc w:val="both"/>
        <w:rPr>
          <w:b/>
        </w:rPr>
      </w:pPr>
      <w:r>
        <w:rPr>
          <w:b/>
        </w:rPr>
        <w:t>Autor práce:</w:t>
      </w:r>
      <w:r w:rsidR="001131E2">
        <w:rPr>
          <w:b/>
        </w:rPr>
        <w:t xml:space="preserve"> </w:t>
      </w:r>
      <w:r w:rsidR="00242880">
        <w:rPr>
          <w:b/>
        </w:rPr>
        <w:tab/>
      </w:r>
      <w:r w:rsidR="00242880">
        <w:rPr>
          <w:b/>
        </w:rPr>
        <w:tab/>
      </w:r>
      <w:r w:rsidR="00FE5C08">
        <w:rPr>
          <w:b/>
        </w:rPr>
        <w:t>Petra Schwarzerová</w:t>
      </w:r>
    </w:p>
    <w:p w:rsidR="00BE7699" w:rsidRPr="00242880" w:rsidRDefault="00E02AD3" w:rsidP="00C656A6">
      <w:pPr>
        <w:spacing w:before="60"/>
        <w:jc w:val="both"/>
      </w:pPr>
      <w:r>
        <w:rPr>
          <w:b/>
        </w:rPr>
        <w:t>Studijní obor:</w:t>
      </w:r>
      <w:r w:rsidR="001131E2">
        <w:rPr>
          <w:b/>
        </w:rPr>
        <w:t xml:space="preserve"> </w:t>
      </w:r>
      <w:r w:rsidR="00242880">
        <w:rPr>
          <w:b/>
        </w:rPr>
        <w:tab/>
      </w:r>
      <w:r w:rsidR="00242880">
        <w:t>Anglický jazyk pro odbornou praxi</w:t>
      </w:r>
    </w:p>
    <w:p w:rsidR="00250F8F" w:rsidRPr="00FE5C08" w:rsidRDefault="00250F8F" w:rsidP="00C656A6">
      <w:pPr>
        <w:spacing w:before="60"/>
        <w:jc w:val="both"/>
        <w:rPr>
          <w:lang w:val="en-GB"/>
        </w:rPr>
      </w:pPr>
      <w:r>
        <w:rPr>
          <w:b/>
        </w:rPr>
        <w:t>Název práce:</w:t>
      </w:r>
      <w:r w:rsidR="001131E2">
        <w:rPr>
          <w:b/>
        </w:rPr>
        <w:t xml:space="preserve"> </w:t>
      </w:r>
      <w:r w:rsidR="00242880">
        <w:rPr>
          <w:b/>
        </w:rPr>
        <w:tab/>
      </w:r>
      <w:r w:rsidR="00242880">
        <w:rPr>
          <w:b/>
        </w:rPr>
        <w:tab/>
      </w:r>
      <w:r w:rsidR="00FE5C08">
        <w:t xml:space="preserve">Obraz 20. let 20. století v USA v díle </w:t>
      </w:r>
      <w:r w:rsidR="00FE5C08">
        <w:rPr>
          <w:i/>
        </w:rPr>
        <w:t xml:space="preserve">Velký </w:t>
      </w:r>
      <w:proofErr w:type="spellStart"/>
      <w:r w:rsidR="00FE5C08">
        <w:rPr>
          <w:i/>
        </w:rPr>
        <w:t>Gatsby</w:t>
      </w:r>
      <w:proofErr w:type="spellEnd"/>
      <w:r w:rsidR="00FE5C08">
        <w:t xml:space="preserve"> od F. S. Fitzgeralda</w:t>
      </w:r>
    </w:p>
    <w:p w:rsidR="00250F8F" w:rsidRPr="00242880" w:rsidRDefault="00250F8F" w:rsidP="00C656A6">
      <w:pPr>
        <w:spacing w:before="60"/>
      </w:pPr>
      <w:r>
        <w:rPr>
          <w:b/>
        </w:rPr>
        <w:t>Akademický rok:</w:t>
      </w:r>
      <w:r w:rsidR="001131E2">
        <w:rPr>
          <w:b/>
        </w:rPr>
        <w:t xml:space="preserve"> </w:t>
      </w:r>
      <w:r w:rsidR="00242880">
        <w:rPr>
          <w:b/>
        </w:rPr>
        <w:tab/>
      </w:r>
      <w:r w:rsidR="00242880">
        <w:t>201</w:t>
      </w:r>
      <w:r w:rsidR="00314635">
        <w:t>9</w:t>
      </w:r>
    </w:p>
    <w:p w:rsidR="00250F8F" w:rsidRPr="00242880" w:rsidRDefault="00250F8F" w:rsidP="00C656A6">
      <w:pPr>
        <w:spacing w:before="60"/>
        <w:jc w:val="both"/>
      </w:pPr>
      <w:r>
        <w:rPr>
          <w:b/>
        </w:rPr>
        <w:t>Vedoucí práce:</w:t>
      </w:r>
      <w:r w:rsidR="001131E2">
        <w:rPr>
          <w:b/>
        </w:rPr>
        <w:t xml:space="preserve"> </w:t>
      </w:r>
      <w:r w:rsidR="00242880">
        <w:tab/>
        <w:t xml:space="preserve">Mgr. Olga Roebuck, Ph.D., </w:t>
      </w:r>
      <w:proofErr w:type="spellStart"/>
      <w:r w:rsidR="00242880">
        <w:t>M.Litt</w:t>
      </w:r>
      <w:proofErr w:type="spellEnd"/>
      <w:r w:rsidR="00242880">
        <w:t>.</w:t>
      </w:r>
    </w:p>
    <w:p w:rsidR="00BE7699" w:rsidRPr="00242880" w:rsidRDefault="00BE7699" w:rsidP="00C656A6">
      <w:pPr>
        <w:spacing w:before="60"/>
        <w:jc w:val="both"/>
      </w:pPr>
      <w:r>
        <w:rPr>
          <w:b/>
        </w:rPr>
        <w:t>Oponent práce:</w:t>
      </w:r>
      <w:r w:rsidR="00242880">
        <w:rPr>
          <w:b/>
        </w:rPr>
        <w:tab/>
      </w:r>
      <w:r w:rsidR="00FE5C08">
        <w:t xml:space="preserve">Mgr. Michal </w:t>
      </w:r>
      <w:proofErr w:type="spellStart"/>
      <w:r w:rsidR="00FE5C08">
        <w:t>Kleprlík</w:t>
      </w:r>
      <w:proofErr w:type="spellEnd"/>
      <w:r w:rsidR="00FE5C08">
        <w:t>, Ph.D.</w:t>
      </w:r>
    </w:p>
    <w:p w:rsidR="00C656A6" w:rsidRDefault="00C656A6" w:rsidP="00C656A6">
      <w:pPr>
        <w:jc w:val="both"/>
        <w:rPr>
          <w:b/>
        </w:rPr>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364"/>
        <w:gridCol w:w="1477"/>
      </w:tblGrid>
      <w:tr w:rsidR="009F6951" w:rsidTr="0051466D">
        <w:tc>
          <w:tcPr>
            <w:tcW w:w="9524" w:type="dxa"/>
            <w:gridSpan w:val="2"/>
            <w:tcBorders>
              <w:top w:val="double" w:sz="4" w:space="0" w:color="auto"/>
              <w:left w:val="double" w:sz="4" w:space="0" w:color="auto"/>
              <w:bottom w:val="double" w:sz="4" w:space="0" w:color="auto"/>
              <w:right w:val="single" w:sz="2" w:space="0" w:color="auto"/>
            </w:tcBorders>
            <w:vAlign w:val="center"/>
          </w:tcPr>
          <w:p w:rsidR="009F6951" w:rsidRDefault="009F6951" w:rsidP="00FA23BB">
            <w:pPr>
              <w:jc w:val="center"/>
              <w:rPr>
                <w:b/>
              </w:rPr>
            </w:pPr>
            <w:proofErr w:type="gramStart"/>
            <w:r>
              <w:rPr>
                <w:b/>
                <w:sz w:val="28"/>
                <w:szCs w:val="28"/>
              </w:rPr>
              <w:t>Kritéria  hodnocení</w:t>
            </w:r>
            <w:proofErr w:type="gramEnd"/>
            <w:r>
              <w:rPr>
                <w:b/>
                <w:sz w:val="28"/>
                <w:szCs w:val="28"/>
              </w:rPr>
              <w:t xml:space="preserve"> </w:t>
            </w:r>
          </w:p>
        </w:tc>
        <w:tc>
          <w:tcPr>
            <w:tcW w:w="1477" w:type="dxa"/>
            <w:tcBorders>
              <w:top w:val="double" w:sz="4" w:space="0" w:color="auto"/>
              <w:left w:val="single" w:sz="2" w:space="0" w:color="auto"/>
              <w:bottom w:val="double" w:sz="4" w:space="0" w:color="auto"/>
              <w:right w:val="double" w:sz="4" w:space="0" w:color="auto"/>
            </w:tcBorders>
            <w:vAlign w:val="center"/>
          </w:tcPr>
          <w:p w:rsidR="009F6951" w:rsidRDefault="009F6951" w:rsidP="00FA23BB">
            <w:pPr>
              <w:jc w:val="center"/>
              <w:rPr>
                <w:b/>
              </w:rPr>
            </w:pPr>
            <w:r>
              <w:rPr>
                <w:b/>
              </w:rPr>
              <w:t>Hodnocení</w:t>
            </w:r>
          </w:p>
          <w:p w:rsidR="009F6951" w:rsidRPr="00314635" w:rsidRDefault="00314635" w:rsidP="00FA23BB">
            <w:pPr>
              <w:jc w:val="center"/>
              <w:rPr>
                <w:b/>
                <w:sz w:val="20"/>
                <w:szCs w:val="20"/>
              </w:rPr>
            </w:pPr>
            <w:r w:rsidRPr="00314635">
              <w:rPr>
                <w:b/>
                <w:sz w:val="20"/>
                <w:szCs w:val="20"/>
              </w:rPr>
              <w:t>A-B-C-D-E-F</w:t>
            </w:r>
          </w:p>
        </w:tc>
      </w:tr>
      <w:tr w:rsidR="00251D2F" w:rsidTr="001805BC">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0A0C25" w:rsidRDefault="00251D2F" w:rsidP="000A0C25">
            <w:pPr>
              <w:jc w:val="center"/>
              <w:rPr>
                <w:b/>
              </w:rPr>
            </w:pPr>
            <w:r w:rsidRPr="000A0C25">
              <w:rPr>
                <w:b/>
              </w:rPr>
              <w:t>Všeobecná charakteristika</w:t>
            </w:r>
          </w:p>
          <w:p w:rsidR="00251D2F" w:rsidRPr="009F6951" w:rsidRDefault="00251D2F" w:rsidP="009F6951">
            <w:pPr>
              <w:jc w:val="center"/>
              <w:rPr>
                <w:b/>
                <w:highlight w:val="yellow"/>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sidRPr="00314626">
              <w:rPr>
                <w:sz w:val="22"/>
                <w:szCs w:val="22"/>
              </w:rPr>
              <w:t xml:space="preserve">Splnění </w:t>
            </w:r>
            <w:r>
              <w:rPr>
                <w:sz w:val="22"/>
                <w:szCs w:val="22"/>
              </w:rPr>
              <w:t xml:space="preserve">zásad zpracování práce a </w:t>
            </w:r>
            <w:r w:rsidRPr="005A3144">
              <w:rPr>
                <w:sz w:val="22"/>
                <w:szCs w:val="22"/>
              </w:rPr>
              <w:t>naplnění stanoveného</w:t>
            </w:r>
            <w:r>
              <w:rPr>
                <w:sz w:val="22"/>
                <w:szCs w:val="22"/>
              </w:rPr>
              <w:t xml:space="preserve"> cíle</w:t>
            </w:r>
          </w:p>
        </w:tc>
        <w:tc>
          <w:tcPr>
            <w:tcW w:w="1477" w:type="dxa"/>
            <w:vMerge w:val="restart"/>
            <w:tcBorders>
              <w:top w:val="single" w:sz="4" w:space="0" w:color="auto"/>
              <w:left w:val="single" w:sz="2" w:space="0" w:color="auto"/>
              <w:right w:val="double" w:sz="4" w:space="0" w:color="auto"/>
            </w:tcBorders>
            <w:vAlign w:val="center"/>
          </w:tcPr>
          <w:p w:rsidR="00251D2F" w:rsidRDefault="009955E5" w:rsidP="00FA23BB">
            <w:pPr>
              <w:jc w:val="center"/>
              <w:rPr>
                <w:b/>
              </w:rPr>
            </w:pPr>
            <w:r>
              <w:rPr>
                <w:b/>
              </w:rPr>
              <w:t>A</w:t>
            </w:r>
          </w:p>
        </w:tc>
      </w:tr>
      <w:tr w:rsidR="00251D2F"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314626"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Pr>
                <w:sz w:val="22"/>
                <w:szCs w:val="22"/>
              </w:rPr>
              <w:t>Logická struktura práce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B917F2">
            <w:pPr>
              <w:rPr>
                <w:b/>
              </w:rPr>
            </w:pPr>
            <w:r>
              <w:rPr>
                <w:sz w:val="22"/>
                <w:szCs w:val="22"/>
              </w:rPr>
              <w:t xml:space="preserve">Vyváženost </w:t>
            </w:r>
            <w:r w:rsidR="00B917F2">
              <w:rPr>
                <w:sz w:val="22"/>
                <w:szCs w:val="22"/>
              </w:rPr>
              <w:t>teoretického úvodu</w:t>
            </w:r>
            <w:r w:rsidR="00D94B96">
              <w:rPr>
                <w:sz w:val="22"/>
                <w:szCs w:val="22"/>
              </w:rPr>
              <w:t xml:space="preserve"> </w:t>
            </w:r>
            <w:r>
              <w:rPr>
                <w:sz w:val="22"/>
                <w:szCs w:val="22"/>
              </w:rPr>
              <w:t xml:space="preserve">a </w:t>
            </w:r>
            <w:r w:rsidR="00D94B96">
              <w:rPr>
                <w:sz w:val="22"/>
                <w:szCs w:val="22"/>
              </w:rPr>
              <w:t>analytické</w:t>
            </w:r>
            <w:r>
              <w:rPr>
                <w:sz w:val="22"/>
                <w:szCs w:val="22"/>
              </w:rPr>
              <w:t xml:space="preserve"> části</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F03E83" w:rsidP="009F5166">
            <w:pPr>
              <w:jc w:val="center"/>
              <w:rPr>
                <w:b/>
              </w:rPr>
            </w:pPr>
            <w:r>
              <w:rPr>
                <w:b/>
              </w:rPr>
              <w:t xml:space="preserve">Obecná </w:t>
            </w:r>
            <w:r w:rsidR="00251D2F" w:rsidRPr="005A3144">
              <w:rPr>
                <w:b/>
              </w:rPr>
              <w:t xml:space="preserve">část </w:t>
            </w:r>
          </w:p>
          <w:p w:rsidR="00B917F2" w:rsidRPr="00BC2CA4" w:rsidRDefault="00B917F2" w:rsidP="00B917F2">
            <w:pPr>
              <w:rPr>
                <w:b/>
              </w:rPr>
            </w:pPr>
            <w:r>
              <w:rPr>
                <w:b/>
              </w:rPr>
              <w:t>(teoretický úvod)</w:t>
            </w:r>
          </w:p>
        </w:tc>
        <w:tc>
          <w:tcPr>
            <w:tcW w:w="7364" w:type="dxa"/>
            <w:tcBorders>
              <w:top w:val="single" w:sz="4" w:space="0" w:color="auto"/>
              <w:left w:val="single" w:sz="2" w:space="0" w:color="auto"/>
              <w:bottom w:val="single" w:sz="4" w:space="0" w:color="auto"/>
              <w:right w:val="single" w:sz="2" w:space="0" w:color="auto"/>
            </w:tcBorders>
          </w:tcPr>
          <w:p w:rsidR="00251D2F" w:rsidRDefault="005B2528" w:rsidP="009F6951">
            <w:pPr>
              <w:rPr>
                <w:b/>
              </w:rPr>
            </w:pPr>
            <w:r>
              <w:rPr>
                <w:sz w:val="22"/>
                <w:szCs w:val="22"/>
              </w:rPr>
              <w:t>Kvalita uvedení do širšího kontextu</w:t>
            </w:r>
          </w:p>
        </w:tc>
        <w:tc>
          <w:tcPr>
            <w:tcW w:w="1477" w:type="dxa"/>
            <w:vMerge w:val="restart"/>
            <w:tcBorders>
              <w:top w:val="single" w:sz="4" w:space="0" w:color="auto"/>
              <w:left w:val="single" w:sz="2" w:space="0" w:color="auto"/>
              <w:right w:val="double" w:sz="4" w:space="0" w:color="auto"/>
            </w:tcBorders>
            <w:vAlign w:val="center"/>
          </w:tcPr>
          <w:p w:rsidR="00251D2F" w:rsidRDefault="00753465" w:rsidP="008A15CF">
            <w:pPr>
              <w:jc w:val="center"/>
              <w:rPr>
                <w:b/>
              </w:rPr>
            </w:pPr>
            <w:r>
              <w:rPr>
                <w:b/>
              </w:rPr>
              <w:t>A</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9F5166">
            <w:pPr>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5B2528" w:rsidP="009F6951">
            <w:pPr>
              <w:rPr>
                <w:b/>
              </w:rPr>
            </w:pPr>
            <w:r>
              <w:rPr>
                <w:sz w:val="22"/>
                <w:szCs w:val="22"/>
              </w:rPr>
              <w:t>Tematická relevance teoretického úvodu k cíli práce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F03E83" w:rsidP="00FA23BB">
            <w:pPr>
              <w:jc w:val="center"/>
              <w:rPr>
                <w:b/>
              </w:rPr>
            </w:pPr>
            <w:r>
              <w:rPr>
                <w:b/>
              </w:rPr>
              <w:t>Analytická</w:t>
            </w:r>
            <w:r w:rsidR="00251D2F" w:rsidRPr="005A3144">
              <w:rPr>
                <w:b/>
              </w:rPr>
              <w:t xml:space="preserve"> část </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sidRPr="009031E0">
              <w:rPr>
                <w:sz w:val="22"/>
                <w:szCs w:val="22"/>
              </w:rPr>
              <w:t xml:space="preserve">Vhodnost </w:t>
            </w:r>
            <w:r w:rsidR="00B134BD">
              <w:rPr>
                <w:sz w:val="22"/>
                <w:szCs w:val="22"/>
              </w:rPr>
              <w:t>využití primárních zdrojů pro podporu/ilustraci argumentace</w:t>
            </w:r>
          </w:p>
        </w:tc>
        <w:tc>
          <w:tcPr>
            <w:tcW w:w="1477" w:type="dxa"/>
            <w:vMerge w:val="restart"/>
            <w:tcBorders>
              <w:top w:val="single" w:sz="4" w:space="0" w:color="auto"/>
              <w:left w:val="single" w:sz="2" w:space="0" w:color="auto"/>
              <w:right w:val="double" w:sz="4" w:space="0" w:color="auto"/>
            </w:tcBorders>
            <w:vAlign w:val="center"/>
          </w:tcPr>
          <w:p w:rsidR="00251D2F" w:rsidRDefault="009955E5" w:rsidP="006E010E">
            <w:pPr>
              <w:jc w:val="center"/>
              <w:rPr>
                <w:b/>
              </w:rPr>
            </w:pPr>
            <w:r>
              <w:rPr>
                <w:b/>
              </w:rPr>
              <w:t>B</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AA3DB8" w:rsidRDefault="00251D2F" w:rsidP="00FA23BB">
            <w:pPr>
              <w:jc w:val="both"/>
              <w:rPr>
                <w:color w:val="FF0000"/>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134BD" w:rsidRDefault="00B134BD" w:rsidP="009F6951">
            <w:r w:rsidRPr="00B134BD">
              <w:t>Rozsah a hloubka vlastní analýzy</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A17B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 xml:space="preserve">Relevantní a srozumitelná argumentace </w:t>
            </w:r>
            <w:r w:rsidRPr="005A3144">
              <w:rPr>
                <w:sz w:val="22"/>
                <w:szCs w:val="22"/>
              </w:rPr>
              <w:t xml:space="preserve">a interpretace </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Pr>
                <w:b/>
              </w:rPr>
              <w:t>Práce s odbornou literaturou</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Kvalita, m</w:t>
            </w:r>
            <w:r w:rsidRPr="00BC2CA4">
              <w:rPr>
                <w:sz w:val="22"/>
                <w:szCs w:val="22"/>
              </w:rPr>
              <w:t xml:space="preserve">nožství </w:t>
            </w:r>
            <w:r>
              <w:rPr>
                <w:sz w:val="22"/>
                <w:szCs w:val="22"/>
              </w:rPr>
              <w:t xml:space="preserve">a relevance </w:t>
            </w:r>
            <w:r w:rsidRPr="00BC2CA4">
              <w:rPr>
                <w:sz w:val="22"/>
                <w:szCs w:val="22"/>
              </w:rPr>
              <w:t>zpracované literatury</w:t>
            </w:r>
          </w:p>
        </w:tc>
        <w:tc>
          <w:tcPr>
            <w:tcW w:w="1477" w:type="dxa"/>
            <w:vMerge w:val="restart"/>
            <w:tcBorders>
              <w:top w:val="single" w:sz="4" w:space="0" w:color="auto"/>
              <w:left w:val="single" w:sz="2" w:space="0" w:color="auto"/>
              <w:right w:val="double" w:sz="4" w:space="0" w:color="auto"/>
            </w:tcBorders>
            <w:vAlign w:val="center"/>
          </w:tcPr>
          <w:p w:rsidR="00251D2F" w:rsidRDefault="009955E5" w:rsidP="00FA23BB">
            <w:pPr>
              <w:jc w:val="center"/>
              <w:rPr>
                <w:b/>
              </w:rPr>
            </w:pPr>
            <w:r>
              <w:rPr>
                <w:b/>
              </w:rPr>
              <w:t>A</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sidRPr="00BC2CA4">
              <w:rPr>
                <w:sz w:val="22"/>
                <w:szCs w:val="22"/>
              </w:rPr>
              <w:t>Kritický přístup ke zdrojům</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Pr>
                <w:b/>
              </w:rPr>
              <w:t>Formální stránka</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 xml:space="preserve">Dodržení doporučených pravidel a norem formální úpravy (směrnice FF </w:t>
            </w:r>
            <w:proofErr w:type="spellStart"/>
            <w:r>
              <w:rPr>
                <w:sz w:val="22"/>
                <w:szCs w:val="22"/>
              </w:rPr>
              <w:t>UPa</w:t>
            </w:r>
            <w:proofErr w:type="spellEnd"/>
            <w:r w:rsidR="00BE7699">
              <w:rPr>
                <w:sz w:val="22"/>
                <w:szCs w:val="22"/>
              </w:rPr>
              <w:t xml:space="preserve">, </w:t>
            </w:r>
            <w:r w:rsidR="00BE7699" w:rsidRPr="00BE7699">
              <w:rPr>
                <w:sz w:val="22"/>
                <w:szCs w:val="22"/>
              </w:rPr>
              <w:t>požadavky KAA</w:t>
            </w:r>
            <w:r>
              <w:rPr>
                <w:sz w:val="22"/>
                <w:szCs w:val="22"/>
              </w:rPr>
              <w:t>)</w:t>
            </w:r>
          </w:p>
        </w:tc>
        <w:tc>
          <w:tcPr>
            <w:tcW w:w="1477" w:type="dxa"/>
            <w:vMerge w:val="restart"/>
            <w:tcBorders>
              <w:top w:val="single" w:sz="4" w:space="0" w:color="auto"/>
              <w:left w:val="single" w:sz="2" w:space="0" w:color="auto"/>
              <w:right w:val="double" w:sz="4" w:space="0" w:color="auto"/>
            </w:tcBorders>
            <w:vAlign w:val="center"/>
          </w:tcPr>
          <w:p w:rsidR="00251D2F" w:rsidRDefault="004976F4" w:rsidP="00FA23BB">
            <w:pPr>
              <w:jc w:val="center"/>
              <w:rPr>
                <w:b/>
              </w:rPr>
            </w:pPr>
            <w:r>
              <w:rPr>
                <w:b/>
              </w:rPr>
              <w:t>A</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BE7699">
            <w:pPr>
              <w:rPr>
                <w:b/>
              </w:rPr>
            </w:pPr>
            <w:r>
              <w:rPr>
                <w:sz w:val="22"/>
                <w:szCs w:val="22"/>
              </w:rPr>
              <w:t xml:space="preserve">Kvalita vědeckého aparátu </w:t>
            </w:r>
            <w:r w:rsidR="00BE7699">
              <w:rPr>
                <w:sz w:val="22"/>
                <w:szCs w:val="22"/>
              </w:rPr>
              <w:t xml:space="preserve">(případně </w:t>
            </w:r>
            <w:r>
              <w:rPr>
                <w:sz w:val="22"/>
                <w:szCs w:val="22"/>
              </w:rPr>
              <w:t>příloh, tabulek a obrázků</w:t>
            </w:r>
            <w:r w:rsidR="00BE7699">
              <w:rPr>
                <w:sz w:val="22"/>
                <w:szCs w:val="22"/>
              </w:rPr>
              <w:t>)</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tc>
        <w:tc>
          <w:tcPr>
            <w:tcW w:w="7364" w:type="dxa"/>
            <w:tcBorders>
              <w:top w:val="single" w:sz="4" w:space="0" w:color="auto"/>
              <w:left w:val="single" w:sz="2" w:space="0" w:color="auto"/>
              <w:bottom w:val="single" w:sz="4" w:space="0" w:color="auto"/>
              <w:right w:val="single" w:sz="2" w:space="0" w:color="auto"/>
            </w:tcBorders>
          </w:tcPr>
          <w:p w:rsidR="00251D2F" w:rsidRDefault="00251D2F" w:rsidP="00BE7699">
            <w:r>
              <w:rPr>
                <w:sz w:val="22"/>
                <w:szCs w:val="22"/>
              </w:rPr>
              <w:t>Dodržení bibliografick</w:t>
            </w:r>
            <w:r w:rsidR="00BE7699">
              <w:rPr>
                <w:sz w:val="22"/>
                <w:szCs w:val="22"/>
              </w:rPr>
              <w:t>é</w:t>
            </w:r>
            <w:r>
              <w:rPr>
                <w:sz w:val="22"/>
                <w:szCs w:val="22"/>
              </w:rPr>
              <w:t xml:space="preserve"> norm</w:t>
            </w:r>
            <w:r w:rsidR="00BE7699">
              <w:rPr>
                <w:sz w:val="22"/>
                <w:szCs w:val="22"/>
              </w:rPr>
              <w:t>y</w:t>
            </w:r>
          </w:p>
        </w:tc>
        <w:tc>
          <w:tcPr>
            <w:tcW w:w="1477" w:type="dxa"/>
            <w:vMerge/>
            <w:tcBorders>
              <w:left w:val="single" w:sz="2" w:space="0" w:color="auto"/>
              <w:bottom w:val="single" w:sz="4" w:space="0" w:color="auto"/>
              <w:right w:val="double" w:sz="4" w:space="0" w:color="auto"/>
            </w:tcBorders>
          </w:tcPr>
          <w:p w:rsidR="00251D2F" w:rsidRDefault="00251D2F" w:rsidP="00FA23BB"/>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557689" w:rsidRDefault="00251D2F" w:rsidP="006D564B">
            <w:pPr>
              <w:jc w:val="center"/>
              <w:rPr>
                <w:b/>
              </w:rPr>
            </w:pPr>
            <w:r w:rsidRPr="00557689">
              <w:rPr>
                <w:b/>
              </w:rPr>
              <w:t xml:space="preserve">Jazyková úroveň </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Gramatická přesnost a komplexnost</w:t>
            </w:r>
          </w:p>
        </w:tc>
        <w:tc>
          <w:tcPr>
            <w:tcW w:w="1477" w:type="dxa"/>
            <w:vMerge w:val="restart"/>
            <w:tcBorders>
              <w:top w:val="single" w:sz="4" w:space="0" w:color="auto"/>
              <w:left w:val="single" w:sz="2" w:space="0" w:color="auto"/>
              <w:right w:val="double" w:sz="4" w:space="0" w:color="auto"/>
            </w:tcBorders>
            <w:vAlign w:val="center"/>
          </w:tcPr>
          <w:p w:rsidR="00251D2F" w:rsidRDefault="004976F4" w:rsidP="00FA23BB">
            <w:pPr>
              <w:jc w:val="center"/>
              <w:rPr>
                <w:b/>
              </w:rPr>
            </w:pPr>
            <w:r>
              <w:rPr>
                <w:b/>
              </w:rPr>
              <w:t>B</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Slovní zásoba</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Koheze a koherence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Interpunkce a stylistické aspekty</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bl>
    <w:p w:rsidR="00F10ECB" w:rsidRDefault="00FA23BB" w:rsidP="00F10ECB">
      <w:pPr>
        <w:spacing w:before="120" w:line="360" w:lineRule="auto"/>
        <w:jc w:val="both"/>
        <w:rPr>
          <w:b/>
        </w:rPr>
      </w:pPr>
      <w:r>
        <w:rPr>
          <w:b/>
        </w:rPr>
        <w:br w:type="page"/>
      </w:r>
      <w:r>
        <w:rPr>
          <w:b/>
        </w:rPr>
        <w:lastRenderedPageBreak/>
        <w:t>Slovní vyjádření k hodnocení bakalářské práce:</w:t>
      </w:r>
    </w:p>
    <w:p w:rsidR="00DA229C" w:rsidRDefault="00DA229C" w:rsidP="00357703">
      <w:pPr>
        <w:jc w:val="both"/>
      </w:pPr>
      <w:r>
        <w:t xml:space="preserve">Bakalářská práce Petry </w:t>
      </w:r>
      <w:proofErr w:type="spellStart"/>
      <w:r>
        <w:t>Schwarzerové</w:t>
      </w:r>
      <w:proofErr w:type="spellEnd"/>
      <w:r>
        <w:t xml:space="preserve"> se sice věnuje literární analýze poměrně známého díla</w:t>
      </w:r>
      <w:r w:rsidR="00357703">
        <w:t xml:space="preserve">, ale hlavním předmětem jejího zkoumání je </w:t>
      </w:r>
      <w:r w:rsidR="00753465">
        <w:t xml:space="preserve">literární obraz zvoleného kulturně historického období. </w:t>
      </w:r>
      <w:r w:rsidR="007A0AA0">
        <w:t>Text</w:t>
      </w:r>
      <w:r w:rsidR="00753465">
        <w:t xml:space="preserve"> vychází z odpovídající bibliografie, oceňuji řadu monografií, ze kterých autorka čerpá. </w:t>
      </w:r>
      <w:r w:rsidR="004976F4">
        <w:t xml:space="preserve">Studentka nejprve důkladně analyzuje literární kontext období, do kterého zařazuje také zkoumaného autora a jeho dílo. Oceňuji zde především reference k celé řadě dalších autorů, analýzu jejich literárního stylu a přístupu k literatuře a kultuře. Podařilo se tak vytvořit skutečně ucelené zhodnocení nejen literárních směrů 20. let, ale i změn hodnotového systému apod. </w:t>
      </w:r>
      <w:r w:rsidR="0074443F">
        <w:t>Dále následuje kulturně-historická analýza období</w:t>
      </w:r>
      <w:r w:rsidR="009955E5">
        <w:t xml:space="preserve"> 1. světové války a jejího omezeného dopadu na </w:t>
      </w:r>
      <w:r w:rsidR="004B361C">
        <w:t>(především vyšší) americkou společnost, následovaná kapitolou věnovanou 20. letům 20. století.</w:t>
      </w:r>
      <w:r w:rsidR="0074443F">
        <w:t xml:space="preserve"> Opět oceňuji šíři záběru, díky které se studentce podařilo vytvořit dostatečný prostor pro svou literární analýzu </w:t>
      </w:r>
      <w:proofErr w:type="spellStart"/>
      <w:r w:rsidR="0074443F">
        <w:t>Fitzgeraldova</w:t>
      </w:r>
      <w:proofErr w:type="spellEnd"/>
      <w:r w:rsidR="0074443F">
        <w:t xml:space="preserve"> románu. Oceňuji způsob, jakým studentka pracuje s kritickými </w:t>
      </w:r>
      <w:r w:rsidR="009955E5">
        <w:t>zdroji, jak je kombinuje a doplňuje zdroji primárními (citace z </w:t>
      </w:r>
      <w:proofErr w:type="spellStart"/>
      <w:r w:rsidR="009955E5">
        <w:t>Twaina</w:t>
      </w:r>
      <w:proofErr w:type="spellEnd"/>
      <w:r w:rsidR="009955E5">
        <w:t xml:space="preserve">, </w:t>
      </w:r>
      <w:proofErr w:type="spellStart"/>
      <w:r w:rsidR="009955E5">
        <w:t>Hemingwaye</w:t>
      </w:r>
      <w:proofErr w:type="spellEnd"/>
      <w:r w:rsidR="009955E5">
        <w:t xml:space="preserve">, </w:t>
      </w:r>
      <w:proofErr w:type="spellStart"/>
      <w:r w:rsidR="009955E5">
        <w:t>Eliota</w:t>
      </w:r>
      <w:proofErr w:type="spellEnd"/>
      <w:r w:rsidR="004B361C">
        <w:t xml:space="preserve">, </w:t>
      </w:r>
      <w:proofErr w:type="spellStart"/>
      <w:r w:rsidR="004B361C">
        <w:t>Hughese</w:t>
      </w:r>
      <w:proofErr w:type="spellEnd"/>
      <w:r w:rsidR="009955E5">
        <w:t>) – velmi pěkně tak posiluje analytickou hodnotu své práce. Studentka se rozhodla nedělit svůj text striktně na teoretickou a praktickou část, ale tyto sekce prolínat v jednotlivých kapitolách, což u daného tématu považuji za dobré rozhodnutí. Jakkoliv je v takovém případě těžké uhlídat vyváženost obou složek textu, studentka v tomto případě uspěla a její analytické pasáže přímo odrážejí „teorii“, resp. faktické kulturně-historické poznatky, které jednotlivé kapitoly otvírají.</w:t>
      </w:r>
      <w:r w:rsidR="004B361C">
        <w:t xml:space="preserve"> Kapitola věnovaná americkému snu, resp. jeho verzi spojované s analyzovaným obdobím, je dalším důkazem snahy </w:t>
      </w:r>
      <w:r w:rsidR="008508B0">
        <w:t xml:space="preserve">o </w:t>
      </w:r>
      <w:bookmarkStart w:id="0" w:name="_GoBack"/>
      <w:bookmarkEnd w:id="0"/>
      <w:r w:rsidR="004B361C">
        <w:t xml:space="preserve">skutečně všestranný rozbor, zajímavé jsou hlavně některé analýzy symboliky ve </w:t>
      </w:r>
      <w:r w:rsidR="004B361C" w:rsidRPr="004B361C">
        <w:rPr>
          <w:i/>
        </w:rPr>
        <w:t xml:space="preserve">Velkém </w:t>
      </w:r>
      <w:proofErr w:type="spellStart"/>
      <w:r w:rsidR="004B361C" w:rsidRPr="004B361C">
        <w:rPr>
          <w:i/>
        </w:rPr>
        <w:t>Gatsbym</w:t>
      </w:r>
      <w:proofErr w:type="spellEnd"/>
      <w:r w:rsidR="004B361C">
        <w:t xml:space="preserve">. </w:t>
      </w:r>
      <w:r w:rsidR="007A0AA0">
        <w:t xml:space="preserve">Závěrečná kapitola pojednávající o </w:t>
      </w:r>
      <w:proofErr w:type="spellStart"/>
      <w:r w:rsidR="007A0AA0">
        <w:t>Fitzgeraldově</w:t>
      </w:r>
      <w:proofErr w:type="spellEnd"/>
      <w:r w:rsidR="007A0AA0">
        <w:t xml:space="preserve"> životě, zajímavě představuje autora jako „případovou studii“ jejíž literární verze byla vlastně v celé práci analyzována a do jisté míry slouží jako vysvětlení </w:t>
      </w:r>
      <w:proofErr w:type="spellStart"/>
      <w:r w:rsidR="007A0AA0">
        <w:t>Fitzgeraldova</w:t>
      </w:r>
      <w:proofErr w:type="spellEnd"/>
      <w:r w:rsidR="007A0AA0">
        <w:t xml:space="preserve"> ambivalentního postoje oscilujícího mezi kritikou období a obdivem k němu. </w:t>
      </w:r>
    </w:p>
    <w:p w:rsidR="007A0AA0" w:rsidRDefault="007A0AA0" w:rsidP="00357703">
      <w:pPr>
        <w:jc w:val="both"/>
      </w:pPr>
      <w:r>
        <w:t>Z formálního hlediska práce odpovídá všem stanoveným požadavkům, text je koherentní a napsaný odpovídajícím jazykem (i když s občasnými drobnými chybami a nepřesnostmi).</w:t>
      </w:r>
    </w:p>
    <w:p w:rsidR="007A0AA0" w:rsidRPr="00DA229C" w:rsidRDefault="007A0AA0" w:rsidP="00357703">
      <w:pPr>
        <w:jc w:val="both"/>
      </w:pPr>
      <w:r>
        <w:t>Na závěr bych chtěla ocenit způsob, jakým Petra na své BP pracovala: poctivost a svědomitost je totiž patrná i z celkového výsledku a jsem ráda, že práci mohu adekvátně ohodnotit.</w:t>
      </w:r>
    </w:p>
    <w:p w:rsidR="004976F4" w:rsidRDefault="004976F4" w:rsidP="00FA23BB">
      <w:pPr>
        <w:jc w:val="both"/>
      </w:pPr>
    </w:p>
    <w:p w:rsidR="004976F4" w:rsidRDefault="004976F4" w:rsidP="00FA23BB">
      <w:pPr>
        <w:jc w:val="both"/>
      </w:pPr>
    </w:p>
    <w:p w:rsidR="004976F4" w:rsidRDefault="0074443F" w:rsidP="00FA23BB">
      <w:pPr>
        <w:jc w:val="both"/>
      </w:pPr>
      <w:r>
        <w:t>Otázka k obhajobě:</w:t>
      </w:r>
    </w:p>
    <w:p w:rsidR="0074443F" w:rsidRDefault="0074443F" w:rsidP="00FA23BB">
      <w:pPr>
        <w:jc w:val="both"/>
      </w:pPr>
    </w:p>
    <w:p w:rsidR="009955E5" w:rsidRPr="007A0AA0" w:rsidRDefault="0074443F" w:rsidP="00FA23BB">
      <w:pPr>
        <w:jc w:val="both"/>
        <w:rPr>
          <w:lang w:val="en-GB"/>
        </w:rPr>
      </w:pPr>
      <w:r w:rsidRPr="0074443F">
        <w:rPr>
          <w:lang w:val="en-GB"/>
        </w:rPr>
        <w:t>On page 19, you claim that „towards the end of the 19th century, when Victorian values were gradually disappearing, women started to cast doubt on their traditional role in the society“. Can you back up this claim? Did the Victorian values really start weakening as early as the end of the 19th century and how did women challenge their social position at this time?</w:t>
      </w:r>
    </w:p>
    <w:p w:rsidR="009955E5" w:rsidRDefault="009955E5" w:rsidP="00FA23BB">
      <w:pPr>
        <w:jc w:val="both"/>
      </w:pPr>
    </w:p>
    <w:p w:rsidR="004976F4" w:rsidRDefault="004976F4" w:rsidP="00FA23BB">
      <w:pPr>
        <w:jc w:val="both"/>
      </w:pPr>
    </w:p>
    <w:p w:rsidR="004976F4" w:rsidRDefault="004976F4" w:rsidP="00FA23BB">
      <w:pPr>
        <w:jc w:val="both"/>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rsidTr="004A2798">
        <w:trPr>
          <w:trHeight w:val="851"/>
        </w:trPr>
        <w:tc>
          <w:tcPr>
            <w:tcW w:w="7488" w:type="dxa"/>
            <w:tcBorders>
              <w:top w:val="double" w:sz="4" w:space="0" w:color="auto"/>
              <w:left w:val="double" w:sz="4" w:space="0" w:color="auto"/>
              <w:bottom w:val="double" w:sz="4" w:space="0" w:color="auto"/>
              <w:right w:val="single" w:sz="4" w:space="0" w:color="auto"/>
            </w:tcBorders>
            <w:vAlign w:val="center"/>
          </w:tcPr>
          <w:p w:rsidR="00057C14" w:rsidRDefault="00FA23BB" w:rsidP="00FA23BB">
            <w:pPr>
              <w:jc w:val="both"/>
              <w:rPr>
                <w:b/>
                <w:sz w:val="32"/>
                <w:szCs w:val="32"/>
              </w:rPr>
            </w:pPr>
            <w:proofErr w:type="gramStart"/>
            <w:r>
              <w:rPr>
                <w:b/>
                <w:sz w:val="28"/>
                <w:szCs w:val="28"/>
              </w:rPr>
              <w:t>V ý s l e d n á   k l a s i f i k a c e</w:t>
            </w:r>
            <w:r w:rsidR="0098138A">
              <w:rPr>
                <w:b/>
                <w:sz w:val="28"/>
                <w:szCs w:val="28"/>
              </w:rPr>
              <w:t>*</w:t>
            </w:r>
            <w:proofErr w:type="gramEnd"/>
          </w:p>
          <w:p w:rsidR="00FA23BB" w:rsidRDefault="00FA23BB" w:rsidP="00314635">
            <w:pPr>
              <w:jc w:val="both"/>
              <w:rPr>
                <w:b/>
              </w:rPr>
            </w:pPr>
            <w:r w:rsidRPr="002173C8">
              <w:t>(m</w:t>
            </w:r>
            <w:r w:rsidR="00B04555">
              <w:t xml:space="preserve">ožnosti klasifikace </w:t>
            </w:r>
            <w:r w:rsidR="00314635">
              <w:t>–</w:t>
            </w:r>
            <w:r w:rsidR="00B04555">
              <w:t xml:space="preserve"> </w:t>
            </w:r>
            <w:r w:rsidR="00314635">
              <w:t>A-B-C-D-E-F</w:t>
            </w:r>
            <w:r w:rsidRPr="002173C8">
              <w:t>)</w:t>
            </w:r>
          </w:p>
        </w:tc>
        <w:tc>
          <w:tcPr>
            <w:tcW w:w="2151" w:type="dxa"/>
            <w:tcBorders>
              <w:top w:val="double" w:sz="4" w:space="0" w:color="auto"/>
              <w:left w:val="single" w:sz="4" w:space="0" w:color="auto"/>
              <w:bottom w:val="double" w:sz="4" w:space="0" w:color="auto"/>
              <w:right w:val="double" w:sz="4" w:space="0" w:color="auto"/>
            </w:tcBorders>
            <w:vAlign w:val="center"/>
          </w:tcPr>
          <w:p w:rsidR="00FA23BB" w:rsidRPr="00314635" w:rsidRDefault="009955E5" w:rsidP="004A2798">
            <w:pPr>
              <w:spacing w:line="360" w:lineRule="auto"/>
              <w:jc w:val="center"/>
              <w:rPr>
                <w:b/>
              </w:rPr>
            </w:pPr>
            <w:r>
              <w:rPr>
                <w:b/>
              </w:rPr>
              <w:t>A</w:t>
            </w:r>
          </w:p>
        </w:tc>
      </w:tr>
    </w:tbl>
    <w:p w:rsidR="00FA23BB" w:rsidRDefault="00FA23BB" w:rsidP="00FA23BB">
      <w:pPr>
        <w:jc w:val="both"/>
        <w:rPr>
          <w:b/>
          <w:sz w:val="28"/>
          <w:szCs w:val="28"/>
        </w:rPr>
      </w:pPr>
    </w:p>
    <w:p w:rsidR="00FA23BB" w:rsidRDefault="00FA23BB" w:rsidP="00FA23BB">
      <w:pPr>
        <w:jc w:val="both"/>
      </w:pPr>
    </w:p>
    <w:p w:rsidR="00A54838" w:rsidRDefault="00FA23BB" w:rsidP="00A54838">
      <w:pPr>
        <w:jc w:val="both"/>
      </w:pPr>
      <w:r>
        <w:t>Dne:</w:t>
      </w:r>
      <w:r>
        <w:tab/>
      </w:r>
      <w:r w:rsidR="00FE5C08">
        <w:t xml:space="preserve">8. 4. </w:t>
      </w:r>
      <w:proofErr w:type="gramStart"/>
      <w:r w:rsidR="00242880">
        <w:t>201</w:t>
      </w:r>
      <w:r w:rsidR="0084288E">
        <w:t>9</w:t>
      </w:r>
      <w:r>
        <w:tab/>
      </w:r>
      <w:r>
        <w:tab/>
      </w:r>
      <w:r>
        <w:tab/>
      </w:r>
      <w:r>
        <w:tab/>
      </w:r>
      <w:r w:rsidR="00A54838">
        <w:t>...........................................................</w:t>
      </w:r>
      <w:proofErr w:type="gramEnd"/>
    </w:p>
    <w:p w:rsidR="00A54838" w:rsidRDefault="00A54838" w:rsidP="00A54838">
      <w:pPr>
        <w:jc w:val="both"/>
      </w:pPr>
      <w:r>
        <w:tab/>
      </w:r>
      <w:r>
        <w:tab/>
      </w:r>
      <w:r>
        <w:tab/>
      </w:r>
      <w:r>
        <w:tab/>
      </w:r>
      <w:r>
        <w:tab/>
      </w:r>
      <w:r>
        <w:tab/>
      </w:r>
      <w:r>
        <w:tab/>
        <w:t xml:space="preserve">Podpis </w:t>
      </w:r>
      <w:r w:rsidR="00A65D9C">
        <w:t>vedoucího</w:t>
      </w:r>
      <w:r>
        <w:t xml:space="preserve"> práce</w:t>
      </w:r>
    </w:p>
    <w:p w:rsidR="00A54838" w:rsidRDefault="00A54838" w:rsidP="00A54838">
      <w:pPr>
        <w:pStyle w:val="Nadpis4"/>
        <w:spacing w:before="60"/>
        <w:jc w:val="center"/>
      </w:pPr>
    </w:p>
    <w:p w:rsidR="00FA23BB" w:rsidRDefault="00FA23BB" w:rsidP="00FA23BB">
      <w:pPr>
        <w:rPr>
          <w:sz w:val="32"/>
          <w:szCs w:val="32"/>
          <w:vertAlign w:val="superscript"/>
        </w:rPr>
      </w:pPr>
    </w:p>
    <w:p w:rsidR="0098138A" w:rsidRPr="0098138A" w:rsidRDefault="0098138A" w:rsidP="00FA23BB">
      <w:pPr>
        <w:rPr>
          <w:sz w:val="32"/>
          <w:szCs w:val="32"/>
          <w:vertAlign w:val="superscript"/>
        </w:rPr>
      </w:pPr>
      <w:proofErr w:type="gramStart"/>
      <w:r w:rsidRPr="0098138A">
        <w:rPr>
          <w:b/>
          <w:sz w:val="20"/>
          <w:szCs w:val="20"/>
        </w:rPr>
        <w:t>*</w:t>
      </w:r>
      <w:r>
        <w:rPr>
          <w:b/>
          <w:sz w:val="20"/>
          <w:szCs w:val="20"/>
        </w:rPr>
        <w:t xml:space="preserve">   </w:t>
      </w:r>
      <w:r>
        <w:rPr>
          <w:sz w:val="20"/>
          <w:szCs w:val="20"/>
        </w:rPr>
        <w:t>Výsledné</w:t>
      </w:r>
      <w:proofErr w:type="gramEnd"/>
      <w:r>
        <w:rPr>
          <w:sz w:val="20"/>
          <w:szCs w:val="20"/>
        </w:rPr>
        <w:t xml:space="preserve"> hodnocení není průměrem dílčích známek</w:t>
      </w:r>
    </w:p>
    <w:sectPr w:rsidR="0098138A" w:rsidRPr="0098138A" w:rsidSect="009F6951">
      <w:pgSz w:w="11906" w:h="16838"/>
      <w:pgMar w:top="899" w:right="926" w:bottom="1417" w:left="12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 w:name="Calibri">
    <w:panose1 w:val="020F0502020204030204"/>
    <w:charset w:val="EE"/>
    <w:family w:val="swiss"/>
    <w:pitch w:val="variable"/>
    <w:sig w:usb0="E0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3BB"/>
    <w:rsid w:val="000166BA"/>
    <w:rsid w:val="000251B5"/>
    <w:rsid w:val="00026A8A"/>
    <w:rsid w:val="00037FA5"/>
    <w:rsid w:val="000474EA"/>
    <w:rsid w:val="00057C14"/>
    <w:rsid w:val="00085464"/>
    <w:rsid w:val="000A0C25"/>
    <w:rsid w:val="000B2F38"/>
    <w:rsid w:val="000B5A26"/>
    <w:rsid w:val="000C6CF6"/>
    <w:rsid w:val="000D3669"/>
    <w:rsid w:val="000D7944"/>
    <w:rsid w:val="000F2FE5"/>
    <w:rsid w:val="00102656"/>
    <w:rsid w:val="00103DD2"/>
    <w:rsid w:val="001131E2"/>
    <w:rsid w:val="0012239C"/>
    <w:rsid w:val="0013409C"/>
    <w:rsid w:val="00147E58"/>
    <w:rsid w:val="00154BE4"/>
    <w:rsid w:val="001622DE"/>
    <w:rsid w:val="001707D8"/>
    <w:rsid w:val="001805BC"/>
    <w:rsid w:val="001C6D4E"/>
    <w:rsid w:val="002071ED"/>
    <w:rsid w:val="002126A4"/>
    <w:rsid w:val="0021613B"/>
    <w:rsid w:val="002173C8"/>
    <w:rsid w:val="002217E9"/>
    <w:rsid w:val="0023410E"/>
    <w:rsid w:val="00242880"/>
    <w:rsid w:val="00243C22"/>
    <w:rsid w:val="00250F8F"/>
    <w:rsid w:val="00251D2F"/>
    <w:rsid w:val="00265DEA"/>
    <w:rsid w:val="00297EEB"/>
    <w:rsid w:val="002A441D"/>
    <w:rsid w:val="002B2382"/>
    <w:rsid w:val="002B3F72"/>
    <w:rsid w:val="002C7821"/>
    <w:rsid w:val="002F1CD9"/>
    <w:rsid w:val="00305C53"/>
    <w:rsid w:val="00314626"/>
    <w:rsid w:val="00314635"/>
    <w:rsid w:val="003310A1"/>
    <w:rsid w:val="00352364"/>
    <w:rsid w:val="00357703"/>
    <w:rsid w:val="00380793"/>
    <w:rsid w:val="00381DBB"/>
    <w:rsid w:val="003D0434"/>
    <w:rsid w:val="003D25A1"/>
    <w:rsid w:val="003E5A76"/>
    <w:rsid w:val="00422445"/>
    <w:rsid w:val="00444AF4"/>
    <w:rsid w:val="004835F5"/>
    <w:rsid w:val="004976F4"/>
    <w:rsid w:val="004A0829"/>
    <w:rsid w:val="004A2798"/>
    <w:rsid w:val="004B26EB"/>
    <w:rsid w:val="004B361C"/>
    <w:rsid w:val="004F234B"/>
    <w:rsid w:val="004F4557"/>
    <w:rsid w:val="004F6322"/>
    <w:rsid w:val="0051466D"/>
    <w:rsid w:val="00516E98"/>
    <w:rsid w:val="00544730"/>
    <w:rsid w:val="00557689"/>
    <w:rsid w:val="005746F4"/>
    <w:rsid w:val="005A3144"/>
    <w:rsid w:val="005A60CC"/>
    <w:rsid w:val="005B2528"/>
    <w:rsid w:val="005C5E84"/>
    <w:rsid w:val="005E2BF8"/>
    <w:rsid w:val="006000B1"/>
    <w:rsid w:val="0060363E"/>
    <w:rsid w:val="00604B9F"/>
    <w:rsid w:val="00607508"/>
    <w:rsid w:val="00607D7A"/>
    <w:rsid w:val="00625EC3"/>
    <w:rsid w:val="006327B4"/>
    <w:rsid w:val="00633DA6"/>
    <w:rsid w:val="00666239"/>
    <w:rsid w:val="00670B4E"/>
    <w:rsid w:val="00681E3B"/>
    <w:rsid w:val="006A5876"/>
    <w:rsid w:val="006A5C98"/>
    <w:rsid w:val="006C42C2"/>
    <w:rsid w:val="006D564B"/>
    <w:rsid w:val="006D6B6A"/>
    <w:rsid w:val="006E010E"/>
    <w:rsid w:val="00704B33"/>
    <w:rsid w:val="00714772"/>
    <w:rsid w:val="00721639"/>
    <w:rsid w:val="007401C3"/>
    <w:rsid w:val="007441E9"/>
    <w:rsid w:val="0074443F"/>
    <w:rsid w:val="00753465"/>
    <w:rsid w:val="00764C40"/>
    <w:rsid w:val="007660E2"/>
    <w:rsid w:val="00771FD6"/>
    <w:rsid w:val="00774878"/>
    <w:rsid w:val="007749B5"/>
    <w:rsid w:val="00794791"/>
    <w:rsid w:val="007A0AA0"/>
    <w:rsid w:val="007B2527"/>
    <w:rsid w:val="007B43AD"/>
    <w:rsid w:val="0084288E"/>
    <w:rsid w:val="008508B0"/>
    <w:rsid w:val="00854424"/>
    <w:rsid w:val="00866557"/>
    <w:rsid w:val="0088094F"/>
    <w:rsid w:val="00884A2E"/>
    <w:rsid w:val="008A15CF"/>
    <w:rsid w:val="008A793D"/>
    <w:rsid w:val="008C14FC"/>
    <w:rsid w:val="008C1D86"/>
    <w:rsid w:val="008D5364"/>
    <w:rsid w:val="0090311D"/>
    <w:rsid w:val="009031E0"/>
    <w:rsid w:val="00907746"/>
    <w:rsid w:val="0091265B"/>
    <w:rsid w:val="0098138A"/>
    <w:rsid w:val="0099001C"/>
    <w:rsid w:val="009955E5"/>
    <w:rsid w:val="009A2C6D"/>
    <w:rsid w:val="009B0F85"/>
    <w:rsid w:val="009B6022"/>
    <w:rsid w:val="009B7438"/>
    <w:rsid w:val="009C1B29"/>
    <w:rsid w:val="009E322A"/>
    <w:rsid w:val="009F5166"/>
    <w:rsid w:val="009F6951"/>
    <w:rsid w:val="00A10E01"/>
    <w:rsid w:val="00A17BE9"/>
    <w:rsid w:val="00A259A8"/>
    <w:rsid w:val="00A54838"/>
    <w:rsid w:val="00A65D9C"/>
    <w:rsid w:val="00A86206"/>
    <w:rsid w:val="00AA20E5"/>
    <w:rsid w:val="00AA7C40"/>
    <w:rsid w:val="00AB5D90"/>
    <w:rsid w:val="00AD0DB9"/>
    <w:rsid w:val="00B01680"/>
    <w:rsid w:val="00B02B76"/>
    <w:rsid w:val="00B04555"/>
    <w:rsid w:val="00B134BD"/>
    <w:rsid w:val="00B201D7"/>
    <w:rsid w:val="00B2458B"/>
    <w:rsid w:val="00B24E9A"/>
    <w:rsid w:val="00B641BF"/>
    <w:rsid w:val="00B6499B"/>
    <w:rsid w:val="00B917F2"/>
    <w:rsid w:val="00B93539"/>
    <w:rsid w:val="00B94C43"/>
    <w:rsid w:val="00BB246F"/>
    <w:rsid w:val="00BC2CA4"/>
    <w:rsid w:val="00BE7699"/>
    <w:rsid w:val="00C01A93"/>
    <w:rsid w:val="00C1076B"/>
    <w:rsid w:val="00C14706"/>
    <w:rsid w:val="00C3010D"/>
    <w:rsid w:val="00C46F8E"/>
    <w:rsid w:val="00C5339D"/>
    <w:rsid w:val="00C56A02"/>
    <w:rsid w:val="00C656A6"/>
    <w:rsid w:val="00C81484"/>
    <w:rsid w:val="00C859B6"/>
    <w:rsid w:val="00C86E26"/>
    <w:rsid w:val="00C92EC4"/>
    <w:rsid w:val="00CA32CC"/>
    <w:rsid w:val="00CB1594"/>
    <w:rsid w:val="00CB759B"/>
    <w:rsid w:val="00CB797A"/>
    <w:rsid w:val="00CB7B4E"/>
    <w:rsid w:val="00CB7B50"/>
    <w:rsid w:val="00CC5A6E"/>
    <w:rsid w:val="00CD656D"/>
    <w:rsid w:val="00CE2FEF"/>
    <w:rsid w:val="00CF0899"/>
    <w:rsid w:val="00CF5487"/>
    <w:rsid w:val="00D15E06"/>
    <w:rsid w:val="00D20B91"/>
    <w:rsid w:val="00D2400C"/>
    <w:rsid w:val="00D24174"/>
    <w:rsid w:val="00D245D0"/>
    <w:rsid w:val="00D3601F"/>
    <w:rsid w:val="00D640FB"/>
    <w:rsid w:val="00D710B3"/>
    <w:rsid w:val="00D76E57"/>
    <w:rsid w:val="00D82884"/>
    <w:rsid w:val="00D83316"/>
    <w:rsid w:val="00D8626B"/>
    <w:rsid w:val="00D94B96"/>
    <w:rsid w:val="00DA229C"/>
    <w:rsid w:val="00DC2CBF"/>
    <w:rsid w:val="00DC69E6"/>
    <w:rsid w:val="00DD17FA"/>
    <w:rsid w:val="00DD6886"/>
    <w:rsid w:val="00DE637C"/>
    <w:rsid w:val="00DF2FCA"/>
    <w:rsid w:val="00DF4142"/>
    <w:rsid w:val="00DF5501"/>
    <w:rsid w:val="00E02AD3"/>
    <w:rsid w:val="00E11274"/>
    <w:rsid w:val="00E26BEA"/>
    <w:rsid w:val="00E60926"/>
    <w:rsid w:val="00E80E64"/>
    <w:rsid w:val="00E81894"/>
    <w:rsid w:val="00E81E82"/>
    <w:rsid w:val="00E958EA"/>
    <w:rsid w:val="00EF3757"/>
    <w:rsid w:val="00EF755F"/>
    <w:rsid w:val="00F03E83"/>
    <w:rsid w:val="00F102BB"/>
    <w:rsid w:val="00F10ECB"/>
    <w:rsid w:val="00F226A4"/>
    <w:rsid w:val="00F23BF6"/>
    <w:rsid w:val="00F446CE"/>
    <w:rsid w:val="00F54D30"/>
    <w:rsid w:val="00F8405C"/>
    <w:rsid w:val="00FA05E5"/>
    <w:rsid w:val="00FA23BB"/>
    <w:rsid w:val="00FA6820"/>
    <w:rsid w:val="00FC30BE"/>
    <w:rsid w:val="00FC49C9"/>
    <w:rsid w:val="00FD2A6A"/>
    <w:rsid w:val="00FE5C08"/>
    <w:rsid w:val="00FF364C"/>
    <w:rsid w:val="00FF6F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687692E"/>
  <w15:docId w15:val="{8D8CA9DA-0748-4E80-AE91-79429A2A7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FA23BB"/>
    <w:rPr>
      <w:sz w:val="24"/>
      <w:szCs w:val="24"/>
      <w:lang w:val="cs-CZ" w:eastAsia="cs-CZ"/>
    </w:rPr>
  </w:style>
  <w:style w:type="paragraph" w:styleId="Nadpis4">
    <w:name w:val="heading 4"/>
    <w:basedOn w:val="Normln"/>
    <w:next w:val="Normln"/>
    <w:qFormat/>
    <w:rsid w:val="00FA23BB"/>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rsid w:val="0090311D"/>
    <w:rPr>
      <w:rFonts w:ascii="Tahoma" w:hAnsi="Tahoma" w:cs="Tahoma"/>
      <w:sz w:val="16"/>
      <w:szCs w:val="16"/>
    </w:rPr>
  </w:style>
  <w:style w:type="character" w:customStyle="1" w:styleId="TextbublinyChar">
    <w:name w:val="Text bubliny Char"/>
    <w:basedOn w:val="Standardnpsmoodstavce"/>
    <w:link w:val="Textbubliny"/>
    <w:rsid w:val="0090311D"/>
    <w:rPr>
      <w:rFonts w:ascii="Tahoma" w:hAnsi="Tahoma" w:cs="Tahoma"/>
      <w:sz w:val="16"/>
      <w:szCs w:val="16"/>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172</TotalTime>
  <Pages>1</Pages>
  <Words>658</Words>
  <Characters>3889</Characters>
  <Application>Microsoft Office Word</Application>
  <DocSecurity>0</DocSecurity>
  <Lines>32</Lines>
  <Paragraphs>9</Paragraphs>
  <ScaleCrop>false</ScaleCrop>
  <HeadingPairs>
    <vt:vector size="2" baseType="variant">
      <vt:variant>
        <vt:lpstr>Název</vt:lpstr>
      </vt:variant>
      <vt:variant>
        <vt:i4>1</vt:i4>
      </vt:variant>
    </vt:vector>
  </HeadingPairs>
  <TitlesOfParts>
    <vt:vector size="1" baseType="lpstr">
      <vt:lpstr>UNIVERZITA PARDUBICE</vt:lpstr>
    </vt:vector>
  </TitlesOfParts>
  <Company>UPa</Company>
  <LinksUpToDate>false</LinksUpToDate>
  <CharactersWithSpaces>4538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creator>UPa</dc:creator>
  <cp:lastModifiedBy>Roebuck Olga</cp:lastModifiedBy>
  <cp:revision>4</cp:revision>
  <cp:lastPrinted>2019-04-08T11:33:00Z</cp:lastPrinted>
  <dcterms:created xsi:type="dcterms:W3CDTF">2019-04-08T08:40:00Z</dcterms:created>
  <dcterms:modified xsi:type="dcterms:W3CDTF">2019-04-08T11:34:00Z</dcterms:modified>
</cp:coreProperties>
</file>