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2CBA9A2" w14:textId="77777777" w:rsidR="004434B7" w:rsidRDefault="004434B7" w:rsidP="004434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imes New Roman"/>
          <w:color w:val="000000" w:themeColor="text1"/>
          <w:lang w:eastAsia="cs-CZ"/>
        </w:rPr>
      </w:pPr>
      <w:r w:rsidRPr="686CD7F6">
        <w:rPr>
          <w:rFonts w:eastAsia="Times New Roman" w:cs="Times New Roman"/>
          <w:color w:val="000000" w:themeColor="text1"/>
          <w:lang w:eastAsia="cs-CZ"/>
        </w:rPr>
        <w:t>This is the accepted version of the following article</w:t>
      </w:r>
    </w:p>
    <w:p w14:paraId="7A376C70" w14:textId="77777777" w:rsidR="004434B7" w:rsidRDefault="004434B7" w:rsidP="004434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imes New Roman"/>
          <w:color w:val="000000" w:themeColor="text1"/>
          <w:lang w:eastAsia="cs-CZ"/>
        </w:rPr>
      </w:pPr>
    </w:p>
    <w:p w14:paraId="3B47F48E" w14:textId="77777777" w:rsidR="004434B7" w:rsidRPr="00C0144F" w:rsidRDefault="004434B7" w:rsidP="004434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imes New Roman"/>
          <w:color w:val="000000" w:themeColor="text1"/>
          <w:lang w:eastAsia="cs-CZ"/>
        </w:rPr>
      </w:pPr>
      <w:r w:rsidRPr="00C0144F">
        <w:rPr>
          <w:rFonts w:eastAsia="Times New Roman" w:cs="Times New Roman"/>
          <w:color w:val="000000" w:themeColor="text1"/>
          <w:lang w:eastAsia="cs-CZ"/>
        </w:rPr>
        <w:t xml:space="preserve">Milos </w:t>
      </w:r>
      <w:proofErr w:type="spellStart"/>
      <w:r w:rsidRPr="00C0144F">
        <w:rPr>
          <w:rFonts w:eastAsia="Times New Roman" w:cs="Times New Roman"/>
          <w:color w:val="000000" w:themeColor="text1"/>
          <w:lang w:eastAsia="cs-CZ"/>
        </w:rPr>
        <w:t>Krbal</w:t>
      </w:r>
      <w:proofErr w:type="spellEnd"/>
      <w:r w:rsidRPr="00C0144F">
        <w:rPr>
          <w:rFonts w:eastAsia="Times New Roman" w:cs="Times New Roman"/>
          <w:color w:val="000000" w:themeColor="text1"/>
          <w:lang w:eastAsia="cs-CZ"/>
        </w:rPr>
        <w:t xml:space="preserve">, </w:t>
      </w:r>
      <w:proofErr w:type="spellStart"/>
      <w:r w:rsidRPr="00C0144F">
        <w:rPr>
          <w:rFonts w:eastAsia="Times New Roman" w:cs="Times New Roman"/>
          <w:color w:val="000000" w:themeColor="text1"/>
          <w:lang w:eastAsia="cs-CZ"/>
        </w:rPr>
        <w:t>Siowwoon</w:t>
      </w:r>
      <w:proofErr w:type="spellEnd"/>
      <w:r w:rsidRPr="00C0144F">
        <w:rPr>
          <w:rFonts w:eastAsia="Times New Roman" w:cs="Times New Roman"/>
          <w:color w:val="000000" w:themeColor="text1"/>
          <w:lang w:eastAsia="cs-CZ"/>
        </w:rPr>
        <w:t xml:space="preserve"> Ng, Martin </w:t>
      </w:r>
      <w:proofErr w:type="spellStart"/>
      <w:r w:rsidRPr="00C0144F">
        <w:rPr>
          <w:rFonts w:eastAsia="Times New Roman" w:cs="Times New Roman"/>
          <w:color w:val="000000" w:themeColor="text1"/>
          <w:lang w:eastAsia="cs-CZ"/>
        </w:rPr>
        <w:t>Motola</w:t>
      </w:r>
      <w:proofErr w:type="spellEnd"/>
      <w:r w:rsidRPr="00C0144F">
        <w:rPr>
          <w:rFonts w:eastAsia="Times New Roman" w:cs="Times New Roman"/>
          <w:color w:val="000000" w:themeColor="text1"/>
          <w:lang w:eastAsia="cs-CZ"/>
        </w:rPr>
        <w:t xml:space="preserve">, </w:t>
      </w:r>
      <w:proofErr w:type="spellStart"/>
      <w:r w:rsidRPr="00C0144F">
        <w:rPr>
          <w:rFonts w:eastAsia="Times New Roman" w:cs="Times New Roman"/>
          <w:color w:val="000000" w:themeColor="text1"/>
          <w:lang w:eastAsia="cs-CZ"/>
        </w:rPr>
        <w:t>Ludek</w:t>
      </w:r>
      <w:proofErr w:type="spellEnd"/>
      <w:r w:rsidRPr="00C0144F">
        <w:rPr>
          <w:rFonts w:eastAsia="Times New Roman" w:cs="Times New Roman"/>
          <w:color w:val="000000" w:themeColor="text1"/>
          <w:lang w:eastAsia="cs-CZ"/>
        </w:rPr>
        <w:t xml:space="preserve"> </w:t>
      </w:r>
      <w:proofErr w:type="spellStart"/>
      <w:r w:rsidRPr="00C0144F">
        <w:rPr>
          <w:rFonts w:eastAsia="Times New Roman" w:cs="Times New Roman"/>
          <w:color w:val="000000" w:themeColor="text1"/>
          <w:lang w:eastAsia="cs-CZ"/>
        </w:rPr>
        <w:t>Hromadko</w:t>
      </w:r>
      <w:proofErr w:type="spellEnd"/>
      <w:r w:rsidRPr="00C0144F">
        <w:rPr>
          <w:rFonts w:eastAsia="Times New Roman" w:cs="Times New Roman"/>
          <w:color w:val="000000" w:themeColor="text1"/>
          <w:lang w:eastAsia="cs-CZ"/>
        </w:rPr>
        <w:t xml:space="preserve">, Filip Dvorak, Vit Prokop, Hanna </w:t>
      </w:r>
      <w:proofErr w:type="spellStart"/>
      <w:r w:rsidRPr="00C0144F">
        <w:rPr>
          <w:rFonts w:eastAsia="Times New Roman" w:cs="Times New Roman"/>
          <w:color w:val="000000" w:themeColor="text1"/>
          <w:lang w:eastAsia="cs-CZ"/>
        </w:rPr>
        <w:t>Sopha</w:t>
      </w:r>
      <w:proofErr w:type="spellEnd"/>
      <w:r w:rsidRPr="00C0144F">
        <w:rPr>
          <w:rFonts w:eastAsia="Times New Roman" w:cs="Times New Roman"/>
          <w:color w:val="000000" w:themeColor="text1"/>
          <w:lang w:eastAsia="cs-CZ"/>
        </w:rPr>
        <w:t>, Jan M. Macak</w:t>
      </w:r>
      <w:r>
        <w:rPr>
          <w:rFonts w:eastAsia="Times New Roman" w:cs="Times New Roman"/>
          <w:color w:val="000000" w:themeColor="text1"/>
          <w:lang w:eastAsia="cs-CZ"/>
        </w:rPr>
        <w:t xml:space="preserve">. (2019). </w:t>
      </w:r>
      <w:proofErr w:type="spellStart"/>
      <w:r w:rsidRPr="00C0144F">
        <w:rPr>
          <w:rFonts w:eastAsia="Times New Roman" w:cs="Times New Roman"/>
          <w:color w:val="000000" w:themeColor="text1"/>
          <w:lang w:eastAsia="cs-CZ"/>
        </w:rPr>
        <w:t>Sulfur</w:t>
      </w:r>
      <w:proofErr w:type="spellEnd"/>
      <w:r w:rsidRPr="00C0144F">
        <w:rPr>
          <w:rFonts w:eastAsia="Times New Roman" w:cs="Times New Roman"/>
          <w:color w:val="000000" w:themeColor="text1"/>
          <w:lang w:eastAsia="cs-CZ"/>
        </w:rPr>
        <w:t xml:space="preserve"> treated 1D anodic TiO2 nanotube layers for significant photo- and </w:t>
      </w:r>
      <w:proofErr w:type="spellStart"/>
      <w:r w:rsidRPr="00C0144F">
        <w:rPr>
          <w:rFonts w:eastAsia="Times New Roman" w:cs="Times New Roman"/>
          <w:color w:val="000000" w:themeColor="text1"/>
          <w:lang w:eastAsia="cs-CZ"/>
        </w:rPr>
        <w:t>electroactivity</w:t>
      </w:r>
      <w:proofErr w:type="spellEnd"/>
      <w:r w:rsidRPr="00C0144F">
        <w:rPr>
          <w:rFonts w:eastAsia="Times New Roman" w:cs="Times New Roman"/>
          <w:color w:val="000000" w:themeColor="text1"/>
          <w:lang w:eastAsia="cs-CZ"/>
        </w:rPr>
        <w:t xml:space="preserve"> enhancement</w:t>
      </w:r>
      <w:r>
        <w:rPr>
          <w:rFonts w:eastAsia="Times New Roman" w:cs="Times New Roman"/>
          <w:color w:val="000000" w:themeColor="text1"/>
          <w:lang w:eastAsia="cs-CZ"/>
        </w:rPr>
        <w:t xml:space="preserve">. </w:t>
      </w:r>
      <w:r w:rsidRPr="00C0144F">
        <w:rPr>
          <w:rFonts w:eastAsia="Times New Roman" w:cs="Times New Roman"/>
          <w:i/>
          <w:color w:val="000000" w:themeColor="text1"/>
          <w:lang w:eastAsia="cs-CZ"/>
        </w:rPr>
        <w:t xml:space="preserve">Applied Materials </w:t>
      </w:r>
      <w:proofErr w:type="spellStart"/>
      <w:r w:rsidRPr="00C0144F">
        <w:rPr>
          <w:rFonts w:eastAsia="Times New Roman" w:cs="Times New Roman"/>
          <w:i/>
          <w:color w:val="000000" w:themeColor="text1"/>
          <w:lang w:eastAsia="cs-CZ"/>
        </w:rPr>
        <w:t>Today</w:t>
      </w:r>
      <w:proofErr w:type="gramStart"/>
      <w:r w:rsidRPr="00C0144F">
        <w:rPr>
          <w:rFonts w:eastAsia="Times New Roman" w:cs="Times New Roman"/>
          <w:i/>
          <w:color w:val="000000" w:themeColor="text1"/>
          <w:lang w:eastAsia="cs-CZ"/>
        </w:rPr>
        <w:t>,</w:t>
      </w:r>
      <w:r>
        <w:rPr>
          <w:rFonts w:eastAsia="Times New Roman" w:cs="Times New Roman"/>
          <w:i/>
          <w:color w:val="000000" w:themeColor="text1"/>
          <w:lang w:eastAsia="cs-CZ"/>
        </w:rPr>
        <w:t>vol</w:t>
      </w:r>
      <w:proofErr w:type="spellEnd"/>
      <w:proofErr w:type="gramEnd"/>
      <w:r>
        <w:rPr>
          <w:rFonts w:eastAsia="Times New Roman" w:cs="Times New Roman"/>
          <w:i/>
          <w:color w:val="000000" w:themeColor="text1"/>
          <w:lang w:eastAsia="cs-CZ"/>
        </w:rPr>
        <w:t>.</w:t>
      </w:r>
      <w:r w:rsidRPr="00C0144F">
        <w:rPr>
          <w:rFonts w:eastAsia="Times New Roman" w:cs="Times New Roman"/>
          <w:i/>
          <w:color w:val="000000" w:themeColor="text1"/>
          <w:lang w:eastAsia="cs-CZ"/>
        </w:rPr>
        <w:t xml:space="preserve"> 17,</w:t>
      </w:r>
      <w:r>
        <w:rPr>
          <w:rFonts w:eastAsia="Times New Roman" w:cs="Times New Roman"/>
          <w:i/>
          <w:color w:val="000000" w:themeColor="text1"/>
          <w:lang w:eastAsia="cs-CZ"/>
        </w:rPr>
        <w:t xml:space="preserve"> pp.</w:t>
      </w:r>
      <w:r w:rsidRPr="00C0144F">
        <w:rPr>
          <w:rFonts w:eastAsia="Times New Roman" w:cs="Times New Roman"/>
          <w:color w:val="000000" w:themeColor="text1"/>
          <w:lang w:eastAsia="cs-CZ"/>
        </w:rPr>
        <w:t xml:space="preserve"> </w:t>
      </w:r>
      <w:r w:rsidRPr="00C0144F">
        <w:rPr>
          <w:rFonts w:eastAsia="Times New Roman" w:cs="Times New Roman"/>
          <w:i/>
          <w:color w:val="000000" w:themeColor="text1"/>
          <w:lang w:eastAsia="cs-CZ"/>
        </w:rPr>
        <w:t>104-111</w:t>
      </w:r>
      <w:r>
        <w:rPr>
          <w:rFonts w:eastAsia="Times New Roman" w:cs="Times New Roman"/>
          <w:color w:val="000000" w:themeColor="text1"/>
          <w:lang w:eastAsia="cs-CZ"/>
        </w:rPr>
        <w:t xml:space="preserve">. </w:t>
      </w:r>
      <w:proofErr w:type="spellStart"/>
      <w:proofErr w:type="gramStart"/>
      <w:r>
        <w:rPr>
          <w:rFonts w:eastAsia="Times New Roman" w:cs="Times New Roman"/>
          <w:color w:val="000000" w:themeColor="text1"/>
          <w:lang w:eastAsia="cs-CZ"/>
        </w:rPr>
        <w:t>doi</w:t>
      </w:r>
      <w:proofErr w:type="spellEnd"/>
      <w:proofErr w:type="gramEnd"/>
      <w:r>
        <w:rPr>
          <w:rFonts w:eastAsia="Times New Roman" w:cs="Times New Roman"/>
          <w:color w:val="000000" w:themeColor="text1"/>
          <w:lang w:eastAsia="cs-CZ"/>
        </w:rPr>
        <w:t xml:space="preserve">: </w:t>
      </w:r>
      <w:r w:rsidRPr="00C0144F">
        <w:rPr>
          <w:rFonts w:eastAsia="Times New Roman" w:cs="Times New Roman"/>
          <w:color w:val="000000" w:themeColor="text1"/>
          <w:lang w:eastAsia="cs-CZ"/>
        </w:rPr>
        <w:t>10.1016/j.apmt.2019.07.018</w:t>
      </w:r>
    </w:p>
    <w:p w14:paraId="527DCCC4" w14:textId="77777777" w:rsidR="004434B7" w:rsidRDefault="004434B7" w:rsidP="004434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imes New Roman"/>
          <w:color w:val="000000" w:themeColor="text1"/>
          <w:lang w:eastAsia="cs-CZ"/>
        </w:rPr>
      </w:pPr>
    </w:p>
    <w:p w14:paraId="3F256B99" w14:textId="77777777" w:rsidR="004434B7" w:rsidRDefault="004434B7" w:rsidP="004434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rPr>
          <w:rFonts w:eastAsia="Times New Roman" w:cs="Times New Roman"/>
          <w:color w:val="000000" w:themeColor="text1"/>
          <w:lang w:eastAsia="cs-CZ"/>
        </w:rPr>
      </w:pPr>
    </w:p>
    <w:p w14:paraId="199D91BE" w14:textId="77777777" w:rsidR="004434B7" w:rsidRPr="00825069" w:rsidRDefault="004434B7" w:rsidP="004434B7">
      <w:pPr>
        <w:rPr>
          <w:rFonts w:eastAsia="Times New Roman" w:cs="Times New Roman"/>
        </w:rPr>
      </w:pPr>
      <w:r w:rsidRPr="00825069">
        <w:rPr>
          <w:rFonts w:eastAsia="Times New Roman" w:cs="Times New Roman"/>
        </w:rPr>
        <w:t xml:space="preserve">This </w:t>
      </w:r>
      <w:proofErr w:type="spellStart"/>
      <w:r w:rsidRPr="00825069">
        <w:rPr>
          <w:rFonts w:eastAsia="Times New Roman" w:cs="Times New Roman"/>
        </w:rPr>
        <w:t>postprint</w:t>
      </w:r>
      <w:proofErr w:type="spellEnd"/>
      <w:r w:rsidRPr="00825069">
        <w:rPr>
          <w:rFonts w:eastAsia="Times New Roman" w:cs="Times New Roman"/>
        </w:rPr>
        <w:t xml:space="preserve"> version is available from </w:t>
      </w:r>
      <w:r>
        <w:rPr>
          <w:rStyle w:val="bold"/>
        </w:rPr>
        <w:t xml:space="preserve">URI </w:t>
      </w:r>
      <w:hyperlink r:id="rId8" w:history="1">
        <w:r>
          <w:rPr>
            <w:rStyle w:val="Hypertextovodkaz"/>
          </w:rPr>
          <w:t>https://hdl.handle.net/10195/73809</w:t>
        </w:r>
      </w:hyperlink>
    </w:p>
    <w:p w14:paraId="4CECF29A" w14:textId="77777777" w:rsidR="004434B7" w:rsidRDefault="004434B7" w:rsidP="004434B7">
      <w:pPr>
        <w:rPr>
          <w:rFonts w:eastAsia="Times New Roman" w:cs="Times New Roman"/>
        </w:rPr>
      </w:pPr>
      <w:r w:rsidRPr="686CD7F6">
        <w:rPr>
          <w:rFonts w:eastAsia="Times New Roman" w:cs="Times New Roman"/>
        </w:rPr>
        <w:t xml:space="preserve">Publisher’s version is available from </w:t>
      </w:r>
    </w:p>
    <w:p w14:paraId="3923C9D9" w14:textId="77777777" w:rsidR="004434B7" w:rsidRDefault="004434B7" w:rsidP="004434B7">
      <w:pPr>
        <w:rPr>
          <w:rFonts w:eastAsia="Times New Roman" w:cs="Times New Roman"/>
        </w:rPr>
      </w:pPr>
      <w:hyperlink r:id="rId9" w:history="1">
        <w:r w:rsidRPr="003C5785">
          <w:rPr>
            <w:rStyle w:val="Hypertextovodkaz"/>
            <w:rFonts w:eastAsia="Times New Roman" w:cs="Times New Roman"/>
          </w:rPr>
          <w:t>https://www.sciencedirect.com/science/article/pii/S2352940719305608</w:t>
        </w:r>
      </w:hyperlink>
    </w:p>
    <w:p w14:paraId="1E8B4DF5" w14:textId="77777777" w:rsidR="004434B7" w:rsidRDefault="004434B7" w:rsidP="00EA5958">
      <w:pPr>
        <w:spacing w:line="480" w:lineRule="auto"/>
        <w:rPr>
          <w:rFonts w:cs="Arial"/>
          <w:b/>
          <w:sz w:val="28"/>
          <w:szCs w:val="28"/>
          <w:lang w:val="en-US" w:eastAsia="cs-CZ"/>
        </w:rPr>
      </w:pPr>
      <w:bookmarkStart w:id="0" w:name="_GoBack"/>
      <w:bookmarkEnd w:id="0"/>
    </w:p>
    <w:p w14:paraId="602BAD91" w14:textId="2BCE25C2" w:rsidR="00EA5958" w:rsidRPr="001057E6" w:rsidRDefault="00EA5958" w:rsidP="00EA5958">
      <w:pPr>
        <w:spacing w:line="480" w:lineRule="auto"/>
        <w:rPr>
          <w:b/>
          <w:sz w:val="28"/>
          <w:szCs w:val="28"/>
        </w:rPr>
      </w:pPr>
      <w:r w:rsidRPr="001057E6">
        <w:rPr>
          <w:rFonts w:cs="Arial"/>
          <w:b/>
          <w:sz w:val="28"/>
          <w:szCs w:val="28"/>
          <w:lang w:val="en-US" w:eastAsia="cs-CZ"/>
        </w:rPr>
        <w:t xml:space="preserve">Sulfur treated </w:t>
      </w:r>
      <w:r w:rsidRPr="001057E6">
        <w:rPr>
          <w:b/>
          <w:color w:val="000000"/>
          <w:sz w:val="28"/>
          <w:szCs w:val="28"/>
          <w:lang w:val="en-US" w:eastAsia="cs-CZ"/>
        </w:rPr>
        <w:t xml:space="preserve">1D anodic </w:t>
      </w:r>
      <w:r w:rsidRPr="001057E6">
        <w:rPr>
          <w:rFonts w:cs="Arial"/>
          <w:b/>
          <w:sz w:val="28"/>
          <w:szCs w:val="28"/>
          <w:lang w:val="en-US" w:eastAsia="cs-CZ"/>
        </w:rPr>
        <w:t>TiO</w:t>
      </w:r>
      <w:r w:rsidRPr="001057E6">
        <w:rPr>
          <w:rFonts w:cs="Arial"/>
          <w:b/>
          <w:sz w:val="28"/>
          <w:szCs w:val="28"/>
          <w:vertAlign w:val="subscript"/>
          <w:lang w:val="en-US" w:eastAsia="cs-CZ"/>
        </w:rPr>
        <w:t>2</w:t>
      </w:r>
      <w:r w:rsidRPr="001057E6">
        <w:rPr>
          <w:rFonts w:cs="Arial"/>
          <w:b/>
          <w:sz w:val="28"/>
          <w:szCs w:val="28"/>
          <w:lang w:val="en-US" w:eastAsia="cs-CZ"/>
        </w:rPr>
        <w:t xml:space="preserve"> nanotube layers </w:t>
      </w:r>
      <w:r w:rsidR="008A3C29" w:rsidRPr="001057E6">
        <w:rPr>
          <w:rFonts w:cs="Arial"/>
          <w:b/>
          <w:sz w:val="28"/>
          <w:szCs w:val="28"/>
          <w:lang w:val="en-US" w:eastAsia="cs-CZ"/>
        </w:rPr>
        <w:t xml:space="preserve">for </w:t>
      </w:r>
      <w:r w:rsidRPr="001057E6">
        <w:rPr>
          <w:rFonts w:cs="Arial"/>
          <w:b/>
          <w:sz w:val="28"/>
          <w:szCs w:val="28"/>
          <w:lang w:val="en-US" w:eastAsia="cs-CZ"/>
        </w:rPr>
        <w:t xml:space="preserve">significant photo- and </w:t>
      </w:r>
      <w:proofErr w:type="spellStart"/>
      <w:r w:rsidRPr="001057E6">
        <w:rPr>
          <w:rFonts w:cs="Arial"/>
          <w:b/>
          <w:sz w:val="28"/>
          <w:szCs w:val="28"/>
          <w:lang w:val="en-US" w:eastAsia="cs-CZ"/>
        </w:rPr>
        <w:t>electroactivity</w:t>
      </w:r>
      <w:proofErr w:type="spellEnd"/>
      <w:r w:rsidRPr="001057E6">
        <w:rPr>
          <w:rFonts w:cs="Arial"/>
          <w:b/>
          <w:sz w:val="28"/>
          <w:szCs w:val="28"/>
          <w:lang w:val="en-US" w:eastAsia="cs-CZ"/>
        </w:rPr>
        <w:t xml:space="preserve"> enhancement</w:t>
      </w:r>
    </w:p>
    <w:p w14:paraId="61EABEE7" w14:textId="43144118" w:rsidR="008313B3" w:rsidRPr="001057E6" w:rsidRDefault="00D4715E" w:rsidP="008313B3">
      <w:pPr>
        <w:spacing w:after="0" w:line="480" w:lineRule="auto"/>
        <w:rPr>
          <w:b/>
        </w:rPr>
      </w:pPr>
      <w:r w:rsidRPr="001057E6">
        <w:rPr>
          <w:b/>
        </w:rPr>
        <w:t xml:space="preserve">Milos </w:t>
      </w:r>
      <w:proofErr w:type="spellStart"/>
      <w:r w:rsidRPr="001057E6">
        <w:rPr>
          <w:b/>
        </w:rPr>
        <w:t>Krbal</w:t>
      </w:r>
      <w:r w:rsidR="00202703" w:rsidRPr="001057E6">
        <w:rPr>
          <w:b/>
          <w:vertAlign w:val="superscript"/>
        </w:rPr>
        <w:t>a</w:t>
      </w:r>
      <w:proofErr w:type="spellEnd"/>
      <w:r w:rsidR="009C2978" w:rsidRPr="001057E6">
        <w:rPr>
          <w:b/>
        </w:rPr>
        <w:t>*</w:t>
      </w:r>
      <w:r w:rsidRPr="001057E6">
        <w:rPr>
          <w:b/>
        </w:rPr>
        <w:t xml:space="preserve">, </w:t>
      </w:r>
      <w:proofErr w:type="spellStart"/>
      <w:r w:rsidRPr="001057E6">
        <w:rPr>
          <w:b/>
        </w:rPr>
        <w:t>Siowwoon</w:t>
      </w:r>
      <w:proofErr w:type="spellEnd"/>
      <w:r w:rsidRPr="001057E6">
        <w:rPr>
          <w:b/>
        </w:rPr>
        <w:t xml:space="preserve"> </w:t>
      </w:r>
      <w:proofErr w:type="spellStart"/>
      <w:r w:rsidRPr="001057E6">
        <w:rPr>
          <w:b/>
        </w:rPr>
        <w:t>Ng</w:t>
      </w:r>
      <w:r w:rsidR="008921AE" w:rsidRPr="001057E6">
        <w:rPr>
          <w:b/>
          <w:vertAlign w:val="superscript"/>
        </w:rPr>
        <w:t>b</w:t>
      </w:r>
      <w:proofErr w:type="spellEnd"/>
      <w:r w:rsidRPr="001057E6">
        <w:rPr>
          <w:b/>
        </w:rPr>
        <w:t xml:space="preserve">, </w:t>
      </w:r>
      <w:r w:rsidR="00EA5958" w:rsidRPr="001057E6">
        <w:rPr>
          <w:b/>
        </w:rPr>
        <w:t xml:space="preserve">Martin </w:t>
      </w:r>
      <w:proofErr w:type="spellStart"/>
      <w:r w:rsidR="00EA5958" w:rsidRPr="001057E6">
        <w:rPr>
          <w:b/>
        </w:rPr>
        <w:t>Motola</w:t>
      </w:r>
      <w:r w:rsidR="00202703" w:rsidRPr="001057E6">
        <w:rPr>
          <w:b/>
          <w:vertAlign w:val="superscript"/>
        </w:rPr>
        <w:t>a</w:t>
      </w:r>
      <w:proofErr w:type="spellEnd"/>
      <w:r w:rsidR="00C67D34" w:rsidRPr="001057E6">
        <w:rPr>
          <w:b/>
        </w:rPr>
        <w:t>,</w:t>
      </w:r>
      <w:r w:rsidR="00416675" w:rsidRPr="001057E6">
        <w:rPr>
          <w:b/>
        </w:rPr>
        <w:t xml:space="preserve"> </w:t>
      </w:r>
      <w:proofErr w:type="spellStart"/>
      <w:r w:rsidR="004B3C3D" w:rsidRPr="001057E6">
        <w:rPr>
          <w:b/>
        </w:rPr>
        <w:t>Ludek</w:t>
      </w:r>
      <w:proofErr w:type="spellEnd"/>
      <w:r w:rsidR="004B3C3D" w:rsidRPr="001057E6">
        <w:rPr>
          <w:b/>
        </w:rPr>
        <w:t xml:space="preserve"> </w:t>
      </w:r>
      <w:proofErr w:type="spellStart"/>
      <w:r w:rsidR="004B3C3D" w:rsidRPr="001057E6">
        <w:rPr>
          <w:b/>
        </w:rPr>
        <w:t>Hromadko</w:t>
      </w:r>
      <w:r w:rsidR="004B3C3D" w:rsidRPr="001057E6">
        <w:rPr>
          <w:b/>
          <w:vertAlign w:val="superscript"/>
        </w:rPr>
        <w:t>a</w:t>
      </w:r>
      <w:proofErr w:type="spellEnd"/>
      <w:r w:rsidR="004B3C3D" w:rsidRPr="001057E6">
        <w:rPr>
          <w:b/>
        </w:rPr>
        <w:t>,</w:t>
      </w:r>
      <w:r w:rsidR="00481856" w:rsidRPr="001057E6">
        <w:rPr>
          <w:b/>
        </w:rPr>
        <w:t xml:space="preserve"> Filip Dvorak</w:t>
      </w:r>
      <w:r w:rsidR="00481856" w:rsidRPr="001057E6">
        <w:rPr>
          <w:b/>
          <w:vertAlign w:val="superscript"/>
          <w:lang w:val="cs-CZ"/>
        </w:rPr>
        <w:t>a</w:t>
      </w:r>
      <w:r w:rsidR="00481856" w:rsidRPr="001057E6">
        <w:rPr>
          <w:b/>
        </w:rPr>
        <w:t xml:space="preserve">, </w:t>
      </w:r>
      <w:r w:rsidR="004B3C3D" w:rsidRPr="001057E6">
        <w:rPr>
          <w:b/>
        </w:rPr>
        <w:t xml:space="preserve"> </w:t>
      </w:r>
      <w:r w:rsidR="00481856" w:rsidRPr="001057E6">
        <w:rPr>
          <w:b/>
        </w:rPr>
        <w:t>V</w:t>
      </w:r>
      <w:proofErr w:type="spellStart"/>
      <w:r w:rsidR="00481856" w:rsidRPr="001057E6">
        <w:rPr>
          <w:b/>
          <w:lang w:val="cs-CZ"/>
        </w:rPr>
        <w:t>ít</w:t>
      </w:r>
      <w:proofErr w:type="spellEnd"/>
      <w:r w:rsidR="00481856" w:rsidRPr="001057E6">
        <w:rPr>
          <w:b/>
          <w:lang w:val="cs-CZ"/>
        </w:rPr>
        <w:t xml:space="preserve"> Prokop</w:t>
      </w:r>
      <w:r w:rsidR="00481856" w:rsidRPr="001057E6">
        <w:rPr>
          <w:b/>
          <w:vertAlign w:val="superscript"/>
          <w:lang w:val="cs-CZ"/>
        </w:rPr>
        <w:t>a</w:t>
      </w:r>
      <w:r w:rsidR="00481856" w:rsidRPr="001057E6">
        <w:rPr>
          <w:b/>
        </w:rPr>
        <w:t xml:space="preserve">, </w:t>
      </w:r>
      <w:r w:rsidR="00EA5958" w:rsidRPr="001057E6">
        <w:rPr>
          <w:b/>
        </w:rPr>
        <w:t xml:space="preserve">Hanna </w:t>
      </w:r>
      <w:proofErr w:type="spellStart"/>
      <w:r w:rsidR="00EA5958" w:rsidRPr="001057E6">
        <w:rPr>
          <w:b/>
        </w:rPr>
        <w:t>Sopha</w:t>
      </w:r>
      <w:r w:rsidR="00EA5958" w:rsidRPr="001057E6">
        <w:rPr>
          <w:b/>
          <w:vertAlign w:val="superscript"/>
        </w:rPr>
        <w:t>a</w:t>
      </w:r>
      <w:r w:rsidR="008921AE" w:rsidRPr="001057E6">
        <w:rPr>
          <w:b/>
          <w:vertAlign w:val="superscript"/>
        </w:rPr>
        <w:t>,b</w:t>
      </w:r>
      <w:proofErr w:type="spellEnd"/>
      <w:r w:rsidR="00EA5958" w:rsidRPr="001057E6">
        <w:rPr>
          <w:b/>
        </w:rPr>
        <w:t>,</w:t>
      </w:r>
      <w:r w:rsidR="00854282" w:rsidRPr="001057E6">
        <w:rPr>
          <w:b/>
        </w:rPr>
        <w:t xml:space="preserve"> </w:t>
      </w:r>
      <w:r w:rsidR="008313B3" w:rsidRPr="001057E6">
        <w:rPr>
          <w:b/>
        </w:rPr>
        <w:t xml:space="preserve">Jan M. </w:t>
      </w:r>
      <w:proofErr w:type="spellStart"/>
      <w:r w:rsidR="008313B3" w:rsidRPr="001057E6">
        <w:rPr>
          <w:b/>
        </w:rPr>
        <w:t>Macak</w:t>
      </w:r>
      <w:r w:rsidR="00202703" w:rsidRPr="001057E6">
        <w:rPr>
          <w:b/>
          <w:vertAlign w:val="superscript"/>
        </w:rPr>
        <w:t>a,</w:t>
      </w:r>
      <w:r w:rsidR="008921AE" w:rsidRPr="001057E6">
        <w:rPr>
          <w:b/>
          <w:vertAlign w:val="superscript"/>
        </w:rPr>
        <w:t>b</w:t>
      </w:r>
      <w:proofErr w:type="spellEnd"/>
      <w:r w:rsidR="008313B3" w:rsidRPr="001057E6">
        <w:rPr>
          <w:b/>
        </w:rPr>
        <w:t>*</w:t>
      </w:r>
    </w:p>
    <w:p w14:paraId="05AA9597" w14:textId="6F44230B" w:rsidR="008313B3" w:rsidRPr="001057E6" w:rsidRDefault="00202703" w:rsidP="009B6F92">
      <w:pPr>
        <w:spacing w:after="0" w:line="240" w:lineRule="auto"/>
        <w:rPr>
          <w:i/>
        </w:rPr>
      </w:pPr>
      <w:proofErr w:type="gramStart"/>
      <w:r w:rsidRPr="001057E6">
        <w:rPr>
          <w:i/>
          <w:vertAlign w:val="superscript"/>
        </w:rPr>
        <w:t>a</w:t>
      </w:r>
      <w:proofErr w:type="gramEnd"/>
      <w:r w:rsidR="00DB6C62" w:rsidRPr="001057E6">
        <w:rPr>
          <w:i/>
          <w:vertAlign w:val="superscript"/>
        </w:rPr>
        <w:t xml:space="preserve"> </w:t>
      </w:r>
      <w:proofErr w:type="spellStart"/>
      <w:r w:rsidR="008313B3" w:rsidRPr="001057E6">
        <w:rPr>
          <w:i/>
        </w:rPr>
        <w:t>Center</w:t>
      </w:r>
      <w:proofErr w:type="spellEnd"/>
      <w:r w:rsidR="008313B3" w:rsidRPr="001057E6">
        <w:rPr>
          <w:i/>
        </w:rPr>
        <w:t xml:space="preserve"> of Materials and Nanotechnologies, Faculty of Chemical Technology, University of Pardubice, Nam. Cs. </w:t>
      </w:r>
      <w:proofErr w:type="spellStart"/>
      <w:r w:rsidR="008313B3" w:rsidRPr="001057E6">
        <w:rPr>
          <w:i/>
        </w:rPr>
        <w:t>Legii</w:t>
      </w:r>
      <w:proofErr w:type="spellEnd"/>
      <w:r w:rsidR="008313B3" w:rsidRPr="001057E6">
        <w:rPr>
          <w:i/>
        </w:rPr>
        <w:t xml:space="preserve"> 565, 53002 Pardubice, Czech Republic</w:t>
      </w:r>
    </w:p>
    <w:p w14:paraId="180962FD" w14:textId="77777777" w:rsidR="00202703" w:rsidRPr="001057E6" w:rsidRDefault="00202703" w:rsidP="009B6F92">
      <w:pPr>
        <w:spacing w:after="0" w:line="240" w:lineRule="auto"/>
        <w:rPr>
          <w:i/>
        </w:rPr>
      </w:pPr>
    </w:p>
    <w:p w14:paraId="727292B0" w14:textId="26FD3621" w:rsidR="008921AE" w:rsidRPr="001057E6" w:rsidRDefault="00202703" w:rsidP="008921AE">
      <w:pPr>
        <w:spacing w:after="0" w:line="480" w:lineRule="auto"/>
        <w:rPr>
          <w:rFonts w:cs="Times"/>
          <w:szCs w:val="24"/>
        </w:rPr>
      </w:pPr>
      <w:proofErr w:type="gramStart"/>
      <w:r w:rsidRPr="001057E6">
        <w:rPr>
          <w:i/>
          <w:vertAlign w:val="superscript"/>
        </w:rPr>
        <w:t>b</w:t>
      </w:r>
      <w:proofErr w:type="gramEnd"/>
      <w:r w:rsidR="008921AE" w:rsidRPr="001057E6">
        <w:rPr>
          <w:i/>
        </w:rPr>
        <w:t xml:space="preserve"> Central European Institute of Technology, Brno University of Technology, </w:t>
      </w:r>
      <w:proofErr w:type="spellStart"/>
      <w:r w:rsidR="008921AE" w:rsidRPr="001057E6">
        <w:rPr>
          <w:i/>
        </w:rPr>
        <w:t>Purkyňova</w:t>
      </w:r>
      <w:proofErr w:type="spellEnd"/>
      <w:r w:rsidR="008921AE" w:rsidRPr="001057E6">
        <w:rPr>
          <w:i/>
        </w:rPr>
        <w:t xml:space="preserve"> 123, 612 00 Brno, Czech Republic</w:t>
      </w:r>
    </w:p>
    <w:p w14:paraId="40BF0D6D" w14:textId="57E4ED46" w:rsidR="008313B3" w:rsidRPr="001057E6" w:rsidRDefault="008313B3" w:rsidP="009B6F92">
      <w:pPr>
        <w:spacing w:after="0" w:line="240" w:lineRule="auto"/>
        <w:rPr>
          <w:rStyle w:val="Hypertextovodkaz"/>
          <w:i/>
        </w:rPr>
      </w:pPr>
      <w:r w:rsidRPr="001057E6">
        <w:rPr>
          <w:i/>
        </w:rPr>
        <w:t>*Corresponding Author</w:t>
      </w:r>
      <w:r w:rsidR="00EA5958" w:rsidRPr="001057E6">
        <w:rPr>
          <w:i/>
        </w:rPr>
        <w:t>s</w:t>
      </w:r>
      <w:r w:rsidRPr="001057E6">
        <w:rPr>
          <w:i/>
        </w:rPr>
        <w:t xml:space="preserve">: e-mail: </w:t>
      </w:r>
      <w:hyperlink r:id="rId10" w:history="1">
        <w:r w:rsidR="00EA5958" w:rsidRPr="001057E6">
          <w:rPr>
            <w:rStyle w:val="Hypertextovodkaz"/>
            <w:i/>
          </w:rPr>
          <w:t>milos.krbal@upce.cz</w:t>
        </w:r>
      </w:hyperlink>
      <w:r w:rsidR="00EA5958" w:rsidRPr="001057E6">
        <w:rPr>
          <w:i/>
        </w:rPr>
        <w:t xml:space="preserve"> and </w:t>
      </w:r>
      <w:hyperlink r:id="rId11" w:history="1">
        <w:r w:rsidRPr="001057E6">
          <w:rPr>
            <w:rStyle w:val="Hypertextovodkaz"/>
            <w:i/>
          </w:rPr>
          <w:t>jan.macak@upce.cz</w:t>
        </w:r>
      </w:hyperlink>
      <w:r w:rsidR="00B42118" w:rsidRPr="001057E6">
        <w:rPr>
          <w:rStyle w:val="Hypertextovodkaz"/>
          <w:color w:val="auto"/>
          <w:u w:val="none"/>
        </w:rPr>
        <w:t xml:space="preserve"> </w:t>
      </w:r>
    </w:p>
    <w:p w14:paraId="7C72E0F1" w14:textId="3A1878F4" w:rsidR="008377E7" w:rsidRPr="001057E6" w:rsidRDefault="008377E7" w:rsidP="009B6F92">
      <w:pPr>
        <w:spacing w:after="0" w:line="240" w:lineRule="auto"/>
        <w:rPr>
          <w:rStyle w:val="Hypertextovodkaz"/>
          <w:color w:val="auto"/>
          <w:u w:val="none"/>
        </w:rPr>
      </w:pPr>
      <w:r w:rsidRPr="001057E6">
        <w:rPr>
          <w:rStyle w:val="Hypertextovodkaz"/>
          <w:color w:val="auto"/>
          <w:u w:val="none"/>
        </w:rPr>
        <w:t>Phone:</w:t>
      </w:r>
      <w:r w:rsidR="00BB366E" w:rsidRPr="001057E6">
        <w:rPr>
          <w:rStyle w:val="Hypertextovodkaz"/>
          <w:color w:val="auto"/>
          <w:u w:val="none"/>
        </w:rPr>
        <w:t xml:space="preserve"> </w:t>
      </w:r>
      <w:r w:rsidR="00EA5958" w:rsidRPr="001057E6">
        <w:rPr>
          <w:rStyle w:val="Hypertextovodkaz"/>
          <w:color w:val="auto"/>
          <w:u w:val="none"/>
        </w:rPr>
        <w:t xml:space="preserve">+420 466 037 438 or </w:t>
      </w:r>
      <w:r w:rsidR="00BB366E" w:rsidRPr="001057E6">
        <w:rPr>
          <w:rStyle w:val="Hypertextovodkaz"/>
          <w:color w:val="auto"/>
          <w:u w:val="none"/>
        </w:rPr>
        <w:t>+420</w:t>
      </w:r>
      <w:r w:rsidR="00416675" w:rsidRPr="001057E6">
        <w:rPr>
          <w:rStyle w:val="Hypertextovodkaz"/>
          <w:color w:val="auto"/>
          <w:u w:val="none"/>
        </w:rPr>
        <w:t xml:space="preserve"> </w:t>
      </w:r>
      <w:r w:rsidR="00BB366E" w:rsidRPr="001057E6">
        <w:rPr>
          <w:rStyle w:val="Hypertextovodkaz"/>
          <w:color w:val="auto"/>
          <w:u w:val="none"/>
        </w:rPr>
        <w:t>466 037 401</w:t>
      </w:r>
    </w:p>
    <w:p w14:paraId="7408A598" w14:textId="77777777" w:rsidR="00412502" w:rsidRPr="001057E6" w:rsidRDefault="00412502" w:rsidP="009B6F92">
      <w:pPr>
        <w:spacing w:after="0" w:line="240" w:lineRule="auto"/>
        <w:rPr>
          <w:rStyle w:val="Hypertextovodkaz"/>
          <w:color w:val="auto"/>
          <w:u w:val="none"/>
        </w:rPr>
      </w:pPr>
    </w:p>
    <w:p w14:paraId="2186F8C8" w14:textId="77777777" w:rsidR="00E10F9B" w:rsidRPr="001057E6" w:rsidRDefault="00E10F9B" w:rsidP="009B6F92">
      <w:pPr>
        <w:spacing w:after="0" w:line="240" w:lineRule="auto"/>
        <w:rPr>
          <w:rStyle w:val="Hypertextovodkaz"/>
          <w:color w:val="auto"/>
          <w:u w:val="none"/>
        </w:rPr>
      </w:pPr>
    </w:p>
    <w:p w14:paraId="69B65FE5" w14:textId="77777777" w:rsidR="008313B3" w:rsidRPr="001057E6" w:rsidRDefault="008313B3" w:rsidP="008313B3">
      <w:pPr>
        <w:spacing w:after="0" w:line="480" w:lineRule="auto"/>
        <w:rPr>
          <w:b/>
        </w:rPr>
      </w:pPr>
      <w:r w:rsidRPr="001057E6">
        <w:rPr>
          <w:b/>
        </w:rPr>
        <w:t>Abstract</w:t>
      </w:r>
    </w:p>
    <w:p w14:paraId="1021B6AC" w14:textId="0E9B79C3" w:rsidR="006D7D13" w:rsidRPr="001057E6" w:rsidRDefault="006D7D13" w:rsidP="008313B3">
      <w:pPr>
        <w:spacing w:after="0" w:line="480" w:lineRule="auto"/>
      </w:pPr>
      <w:r w:rsidRPr="001057E6">
        <w:rPr>
          <w:rFonts w:cs="Arial"/>
          <w:szCs w:val="17"/>
          <w:lang w:eastAsia="cs-CZ"/>
        </w:rPr>
        <w:t xml:space="preserve">In this work, we show that </w:t>
      </w:r>
      <w:proofErr w:type="spellStart"/>
      <w:r w:rsidRPr="001057E6">
        <w:rPr>
          <w:rFonts w:cs="Arial"/>
          <w:szCs w:val="17"/>
          <w:lang w:eastAsia="cs-CZ"/>
        </w:rPr>
        <w:t>sulfur</w:t>
      </w:r>
      <w:proofErr w:type="spellEnd"/>
      <w:r w:rsidRPr="001057E6">
        <w:rPr>
          <w:rFonts w:cs="Arial"/>
          <w:szCs w:val="17"/>
          <w:lang w:eastAsia="cs-CZ"/>
        </w:rPr>
        <w:t xml:space="preserve"> treat</w:t>
      </w:r>
      <w:r w:rsidR="009C2978" w:rsidRPr="001057E6">
        <w:rPr>
          <w:rFonts w:cs="Arial"/>
          <w:szCs w:val="17"/>
          <w:lang w:eastAsia="cs-CZ"/>
        </w:rPr>
        <w:t>ed</w:t>
      </w:r>
      <w:r w:rsidR="00D735FB" w:rsidRPr="001057E6">
        <w:rPr>
          <w:rFonts w:cs="Arial"/>
          <w:szCs w:val="17"/>
          <w:lang w:eastAsia="cs-CZ"/>
        </w:rPr>
        <w:t xml:space="preserve"> </w:t>
      </w:r>
      <w:r w:rsidRPr="001057E6">
        <w:rPr>
          <w:color w:val="000000"/>
          <w:lang w:eastAsia="cs-CZ"/>
        </w:rPr>
        <w:t xml:space="preserve">1D anodic </w:t>
      </w:r>
      <w:r w:rsidRPr="001057E6">
        <w:rPr>
          <w:rFonts w:cs="Arial"/>
          <w:szCs w:val="17"/>
          <w:lang w:eastAsia="cs-CZ"/>
        </w:rPr>
        <w:t>TiO</w:t>
      </w:r>
      <w:r w:rsidRPr="001057E6">
        <w:rPr>
          <w:rFonts w:cs="Arial"/>
          <w:szCs w:val="17"/>
          <w:vertAlign w:val="subscript"/>
          <w:lang w:eastAsia="cs-CZ"/>
        </w:rPr>
        <w:t>2</w:t>
      </w:r>
      <w:r w:rsidRPr="001057E6">
        <w:rPr>
          <w:rFonts w:cs="Arial"/>
          <w:szCs w:val="17"/>
          <w:lang w:eastAsia="cs-CZ"/>
        </w:rPr>
        <w:t xml:space="preserve"> nanotube layers leads to improved photo-electrochemical and catalytic properties compared to </w:t>
      </w:r>
      <w:r w:rsidR="00DD0E23" w:rsidRPr="001057E6">
        <w:rPr>
          <w:rFonts w:cs="Arial"/>
          <w:szCs w:val="17"/>
          <w:lang w:eastAsia="cs-CZ"/>
        </w:rPr>
        <w:t xml:space="preserve">the </w:t>
      </w:r>
      <w:r w:rsidRPr="001057E6">
        <w:rPr>
          <w:rFonts w:cs="Arial"/>
          <w:szCs w:val="17"/>
          <w:lang w:eastAsia="cs-CZ"/>
        </w:rPr>
        <w:t xml:space="preserve">blank </w:t>
      </w:r>
      <w:r w:rsidR="00DD0E23" w:rsidRPr="001057E6">
        <w:rPr>
          <w:rFonts w:cs="Arial"/>
          <w:szCs w:val="17"/>
          <w:lang w:eastAsia="cs-CZ"/>
        </w:rPr>
        <w:t xml:space="preserve">nanotube </w:t>
      </w:r>
      <w:r w:rsidRPr="001057E6">
        <w:rPr>
          <w:rFonts w:cs="Arial"/>
          <w:szCs w:val="17"/>
          <w:lang w:eastAsia="cs-CZ"/>
        </w:rPr>
        <w:t xml:space="preserve">layers. This </w:t>
      </w:r>
      <w:proofErr w:type="gramStart"/>
      <w:r w:rsidRPr="001057E6">
        <w:rPr>
          <w:rFonts w:cs="Arial"/>
          <w:szCs w:val="17"/>
          <w:lang w:eastAsia="cs-CZ"/>
        </w:rPr>
        <w:t>treatment</w:t>
      </w:r>
      <w:proofErr w:type="gramEnd"/>
      <w:r w:rsidRPr="001057E6">
        <w:rPr>
          <w:rFonts w:cs="Arial"/>
          <w:szCs w:val="17"/>
          <w:lang w:eastAsia="cs-CZ"/>
        </w:rPr>
        <w:t xml:space="preserve"> was performed in the evacuated quartz ampoules in the temperature</w:t>
      </w:r>
      <w:r w:rsidR="0054143A" w:rsidRPr="001057E6">
        <w:rPr>
          <w:rFonts w:cs="Arial"/>
          <w:szCs w:val="17"/>
          <w:lang w:eastAsia="cs-CZ"/>
        </w:rPr>
        <w:t xml:space="preserve"> range</w:t>
      </w:r>
      <w:r w:rsidRPr="001057E6">
        <w:rPr>
          <w:rFonts w:cs="Arial"/>
          <w:szCs w:val="17"/>
          <w:lang w:eastAsia="cs-CZ"/>
        </w:rPr>
        <w:t xml:space="preserve"> from 250 to 450°C</w:t>
      </w:r>
      <w:r w:rsidRPr="001057E6">
        <w:t xml:space="preserve">. Inspection of </w:t>
      </w:r>
      <w:r w:rsidR="00DD0E23" w:rsidRPr="001057E6">
        <w:t xml:space="preserve">the </w:t>
      </w:r>
      <w:r w:rsidRPr="001057E6">
        <w:t xml:space="preserve">sulfurized </w:t>
      </w:r>
      <w:r w:rsidR="00DD0E23" w:rsidRPr="001057E6">
        <w:t xml:space="preserve">nanotube layers </w:t>
      </w:r>
      <w:r w:rsidRPr="001057E6">
        <w:t xml:space="preserve">via scanning electron microscopy (SEM) and X-ray diffraction (XRD) has disclosed a gradual crystal growth within nanotube walls, </w:t>
      </w:r>
      <w:r w:rsidRPr="001057E6">
        <w:lastRenderedPageBreak/>
        <w:t>represented by TiS</w:t>
      </w:r>
      <w:r w:rsidRPr="001057E6">
        <w:rPr>
          <w:vertAlign w:val="subscript"/>
        </w:rPr>
        <w:t>2</w:t>
      </w:r>
      <w:r w:rsidRPr="001057E6">
        <w:t xml:space="preserve"> or TiS</w:t>
      </w:r>
      <w:r w:rsidRPr="001057E6">
        <w:rPr>
          <w:vertAlign w:val="subscript"/>
        </w:rPr>
        <w:t>3</w:t>
      </w:r>
      <w:r w:rsidRPr="001057E6">
        <w:t xml:space="preserve"> phases. Optimally sulfurized TiO</w:t>
      </w:r>
      <w:r w:rsidRPr="001057E6">
        <w:rPr>
          <w:vertAlign w:val="subscript"/>
        </w:rPr>
        <w:t>2</w:t>
      </w:r>
      <w:r w:rsidRPr="001057E6">
        <w:t xml:space="preserve"> nanotube layers exhibit 3 times </w:t>
      </w:r>
      <w:r w:rsidR="00064B89" w:rsidRPr="001057E6">
        <w:t xml:space="preserve">enhanced </w:t>
      </w:r>
      <w:r w:rsidRPr="001057E6">
        <w:t>photocurrent in the UV spectral region</w:t>
      </w:r>
      <w:r w:rsidR="009C2978" w:rsidRPr="001057E6">
        <w:t>,</w:t>
      </w:r>
      <w:r w:rsidRPr="001057E6">
        <w:t xml:space="preserve"> compared to the blank counterpart</w:t>
      </w:r>
      <w:r w:rsidR="009C2978" w:rsidRPr="001057E6">
        <w:t>,</w:t>
      </w:r>
      <w:r w:rsidRPr="001057E6">
        <w:t xml:space="preserve"> </w:t>
      </w:r>
      <w:r w:rsidR="00BF4B30" w:rsidRPr="001057E6">
        <w:t xml:space="preserve">with a </w:t>
      </w:r>
      <w:r w:rsidRPr="001057E6">
        <w:rPr>
          <w:color w:val="000000"/>
          <w:lang w:eastAsia="cs-CZ"/>
        </w:rPr>
        <w:t xml:space="preserve">shift </w:t>
      </w:r>
      <w:r w:rsidR="00BF4B30" w:rsidRPr="001057E6">
        <w:rPr>
          <w:color w:val="000000"/>
          <w:lang w:eastAsia="cs-CZ"/>
        </w:rPr>
        <w:t xml:space="preserve">of </w:t>
      </w:r>
      <w:r w:rsidRPr="001057E6">
        <w:rPr>
          <w:color w:val="000000"/>
          <w:lang w:eastAsia="cs-CZ"/>
        </w:rPr>
        <w:t>the light absorption up to the wavelength of 550</w:t>
      </w:r>
      <w:r w:rsidR="00DD0E23" w:rsidRPr="001057E6">
        <w:rPr>
          <w:color w:val="000000"/>
          <w:lang w:eastAsia="cs-CZ"/>
        </w:rPr>
        <w:t xml:space="preserve"> </w:t>
      </w:r>
      <w:r w:rsidRPr="001057E6">
        <w:rPr>
          <w:color w:val="000000"/>
          <w:lang w:eastAsia="cs-CZ"/>
        </w:rPr>
        <w:t>nm.</w:t>
      </w:r>
      <w:r w:rsidRPr="001057E6">
        <w:rPr>
          <w:rFonts w:cs="Arial"/>
          <w:szCs w:val="17"/>
          <w:lang w:eastAsia="cs-CZ"/>
        </w:rPr>
        <w:t xml:space="preserve"> </w:t>
      </w:r>
      <w:r w:rsidR="00BA1B3A" w:rsidRPr="001057E6">
        <w:rPr>
          <w:rFonts w:cs="Arial"/>
          <w:szCs w:val="17"/>
          <w:lang w:eastAsia="cs-CZ"/>
        </w:rPr>
        <w:t>In addition</w:t>
      </w:r>
      <w:r w:rsidR="0054143A" w:rsidRPr="001057E6">
        <w:rPr>
          <w:rFonts w:cs="Arial"/>
          <w:szCs w:val="17"/>
          <w:lang w:eastAsia="cs-CZ"/>
        </w:rPr>
        <w:t>, t</w:t>
      </w:r>
      <w:r w:rsidRPr="001057E6">
        <w:rPr>
          <w:rFonts w:cs="Arial"/>
          <w:szCs w:val="17"/>
          <w:lang w:eastAsia="cs-CZ"/>
        </w:rPr>
        <w:t xml:space="preserve">he </w:t>
      </w:r>
      <w:r w:rsidRPr="001057E6">
        <w:rPr>
          <w:szCs w:val="17"/>
        </w:rPr>
        <w:t xml:space="preserve">photocatalytic </w:t>
      </w:r>
      <w:r w:rsidR="008530A4" w:rsidRPr="001057E6">
        <w:rPr>
          <w:szCs w:val="17"/>
        </w:rPr>
        <w:t>decomposition</w:t>
      </w:r>
      <w:r w:rsidR="00251368" w:rsidRPr="001057E6">
        <w:rPr>
          <w:szCs w:val="17"/>
        </w:rPr>
        <w:t xml:space="preserve"> </w:t>
      </w:r>
      <w:r w:rsidRPr="001057E6">
        <w:rPr>
          <w:szCs w:val="17"/>
        </w:rPr>
        <w:t xml:space="preserve">of a methylene blue </w:t>
      </w:r>
      <w:r w:rsidR="00251368" w:rsidRPr="001057E6">
        <w:rPr>
          <w:szCs w:val="17"/>
        </w:rPr>
        <w:t xml:space="preserve">aqueous </w:t>
      </w:r>
      <w:r w:rsidRPr="001057E6">
        <w:rPr>
          <w:szCs w:val="17"/>
        </w:rPr>
        <w:t xml:space="preserve">solution using </w:t>
      </w:r>
      <w:r w:rsidR="0054143A" w:rsidRPr="001057E6">
        <w:rPr>
          <w:szCs w:val="17"/>
        </w:rPr>
        <w:t xml:space="preserve">a </w:t>
      </w:r>
      <w:r w:rsidRPr="001057E6">
        <w:rPr>
          <w:szCs w:val="17"/>
        </w:rPr>
        <w:t xml:space="preserve">wavelength of 365 nm is gradually improved with increasing sulfurization temperature. The highest photocatalytic decomposition rate is 2.3 times larger compared to the blank </w:t>
      </w:r>
      <w:r w:rsidR="00DC71CD" w:rsidRPr="001057E6">
        <w:rPr>
          <w:szCs w:val="17"/>
        </w:rPr>
        <w:t>TiO</w:t>
      </w:r>
      <w:r w:rsidR="00DC71CD" w:rsidRPr="001057E6">
        <w:rPr>
          <w:szCs w:val="17"/>
          <w:vertAlign w:val="subscript"/>
        </w:rPr>
        <w:t>2</w:t>
      </w:r>
      <w:r w:rsidR="00DC71CD" w:rsidRPr="001057E6">
        <w:rPr>
          <w:szCs w:val="17"/>
        </w:rPr>
        <w:t xml:space="preserve"> nanotube layer</w:t>
      </w:r>
      <w:r w:rsidRPr="001057E6">
        <w:rPr>
          <w:szCs w:val="17"/>
        </w:rPr>
        <w:t xml:space="preserve">. </w:t>
      </w:r>
      <w:r w:rsidRPr="001057E6">
        <w:rPr>
          <w:rFonts w:cs="Arial"/>
          <w:szCs w:val="17"/>
          <w:lang w:eastAsia="cs-CZ"/>
        </w:rPr>
        <w:t>The application of sulfurized TiO</w:t>
      </w:r>
      <w:r w:rsidRPr="001057E6">
        <w:rPr>
          <w:rFonts w:cs="Arial"/>
          <w:szCs w:val="17"/>
          <w:vertAlign w:val="subscript"/>
          <w:lang w:eastAsia="cs-CZ"/>
        </w:rPr>
        <w:t>2</w:t>
      </w:r>
      <w:r w:rsidRPr="001057E6">
        <w:rPr>
          <w:rFonts w:cs="Arial"/>
          <w:szCs w:val="17"/>
          <w:lang w:eastAsia="cs-CZ"/>
        </w:rPr>
        <w:t xml:space="preserve"> nanotube layers for the </w:t>
      </w:r>
      <w:proofErr w:type="spellStart"/>
      <w:r w:rsidRPr="001057E6">
        <w:rPr>
          <w:rFonts w:cs="Arial"/>
          <w:szCs w:val="17"/>
          <w:lang w:eastAsia="cs-CZ"/>
        </w:rPr>
        <w:t>electrocatalytic</w:t>
      </w:r>
      <w:proofErr w:type="spellEnd"/>
      <w:r w:rsidRPr="001057E6">
        <w:rPr>
          <w:rFonts w:cs="Arial"/>
          <w:szCs w:val="17"/>
          <w:lang w:eastAsia="cs-CZ"/>
        </w:rPr>
        <w:t xml:space="preserve"> hydrogen evolution is also discussed.</w:t>
      </w:r>
    </w:p>
    <w:p w14:paraId="2B3D5A7A" w14:textId="4474D731" w:rsidR="00D4715E" w:rsidRPr="001057E6" w:rsidRDefault="008313B3" w:rsidP="008313B3">
      <w:pPr>
        <w:spacing w:after="0" w:line="480" w:lineRule="auto"/>
        <w:rPr>
          <w:lang w:val="en-US"/>
        </w:rPr>
      </w:pPr>
      <w:r w:rsidRPr="001057E6">
        <w:rPr>
          <w:b/>
        </w:rPr>
        <w:t>Keywords</w:t>
      </w:r>
      <w:r w:rsidR="00ED0A0B" w:rsidRPr="001057E6">
        <w:rPr>
          <w:b/>
        </w:rPr>
        <w:t xml:space="preserve">: </w:t>
      </w:r>
      <w:r w:rsidR="00EB31A9" w:rsidRPr="001057E6">
        <w:rPr>
          <w:lang w:val="en-US"/>
        </w:rPr>
        <w:t>TiO</w:t>
      </w:r>
      <w:r w:rsidR="00EB31A9" w:rsidRPr="001057E6">
        <w:rPr>
          <w:vertAlign w:val="subscript"/>
          <w:lang w:val="en-US"/>
        </w:rPr>
        <w:t>2</w:t>
      </w:r>
      <w:r w:rsidR="00EB31A9" w:rsidRPr="001057E6">
        <w:rPr>
          <w:lang w:val="en-US"/>
        </w:rPr>
        <w:t xml:space="preserve"> nanotube layers, </w:t>
      </w:r>
      <w:r w:rsidR="006D7D13" w:rsidRPr="001057E6">
        <w:rPr>
          <w:lang w:val="en-US"/>
        </w:rPr>
        <w:t>Sulfurization</w:t>
      </w:r>
      <w:r w:rsidR="00EB31A9" w:rsidRPr="001057E6">
        <w:rPr>
          <w:lang w:val="en-US"/>
        </w:rPr>
        <w:t>,</w:t>
      </w:r>
      <w:r w:rsidR="006D7D13" w:rsidRPr="001057E6">
        <w:rPr>
          <w:lang w:val="en-US"/>
        </w:rPr>
        <w:t xml:space="preserve"> Photocurrent,</w:t>
      </w:r>
      <w:r w:rsidR="00EB31A9" w:rsidRPr="001057E6">
        <w:rPr>
          <w:lang w:val="en-US"/>
        </w:rPr>
        <w:t xml:space="preserve"> </w:t>
      </w:r>
      <w:proofErr w:type="spellStart"/>
      <w:r w:rsidR="00EB31A9" w:rsidRPr="001057E6">
        <w:rPr>
          <w:lang w:val="en-US"/>
        </w:rPr>
        <w:t>Photocatalysis</w:t>
      </w:r>
      <w:proofErr w:type="spellEnd"/>
      <w:r w:rsidR="00EB31A9" w:rsidRPr="001057E6">
        <w:rPr>
          <w:lang w:val="en-US"/>
        </w:rPr>
        <w:t xml:space="preserve">, </w:t>
      </w:r>
      <w:proofErr w:type="spellStart"/>
      <w:r w:rsidR="00EB31A9" w:rsidRPr="001057E6">
        <w:rPr>
          <w:lang w:val="en-US"/>
        </w:rPr>
        <w:t>Photoelectrochemistry</w:t>
      </w:r>
      <w:proofErr w:type="spellEnd"/>
    </w:p>
    <w:p w14:paraId="6BC4D398" w14:textId="77777777" w:rsidR="008313B3" w:rsidRPr="001057E6" w:rsidRDefault="008313B3" w:rsidP="008512BE">
      <w:pPr>
        <w:pStyle w:val="Odstavecseseznamem"/>
        <w:numPr>
          <w:ilvl w:val="0"/>
          <w:numId w:val="1"/>
        </w:numPr>
        <w:spacing w:after="0" w:line="480" w:lineRule="auto"/>
        <w:ind w:left="284" w:hanging="284"/>
        <w:rPr>
          <w:b/>
        </w:rPr>
      </w:pPr>
      <w:r w:rsidRPr="001057E6">
        <w:rPr>
          <w:b/>
        </w:rPr>
        <w:t>Introduction</w:t>
      </w:r>
    </w:p>
    <w:p w14:paraId="4C887B74" w14:textId="2A6DD5A9" w:rsidR="006D7D13" w:rsidRPr="001057E6" w:rsidRDefault="006D7D13" w:rsidP="006D7D13">
      <w:pPr>
        <w:spacing w:after="0" w:line="480" w:lineRule="auto"/>
        <w:rPr>
          <w:color w:val="000000"/>
          <w:lang w:eastAsia="cs-CZ"/>
        </w:rPr>
      </w:pPr>
      <w:r w:rsidRPr="001057E6">
        <w:rPr>
          <w:color w:val="000000"/>
          <w:lang w:eastAsia="cs-CZ"/>
        </w:rPr>
        <w:t>Among metal oxide semiconductors, titanium dioxide (TiO</w:t>
      </w:r>
      <w:r w:rsidRPr="001057E6">
        <w:rPr>
          <w:color w:val="000000"/>
          <w:vertAlign w:val="subscript"/>
          <w:lang w:eastAsia="cs-CZ"/>
        </w:rPr>
        <w:t>2</w:t>
      </w:r>
      <w:r w:rsidRPr="001057E6">
        <w:rPr>
          <w:color w:val="000000"/>
          <w:lang w:eastAsia="cs-CZ"/>
        </w:rPr>
        <w:t>) has shown to be the one of the most efficient, non-toxic</w:t>
      </w:r>
      <w:r w:rsidR="009C2978" w:rsidRPr="001057E6">
        <w:rPr>
          <w:color w:val="000000"/>
          <w:lang w:eastAsia="cs-CZ"/>
        </w:rPr>
        <w:t xml:space="preserve">, </w:t>
      </w:r>
      <w:r w:rsidRPr="001057E6">
        <w:rPr>
          <w:color w:val="000000"/>
          <w:lang w:eastAsia="cs-CZ"/>
        </w:rPr>
        <w:t xml:space="preserve">chemically and </w:t>
      </w:r>
      <w:proofErr w:type="spellStart"/>
      <w:r w:rsidRPr="001057E6">
        <w:rPr>
          <w:color w:val="000000"/>
          <w:lang w:eastAsia="cs-CZ"/>
        </w:rPr>
        <w:t>photochemically</w:t>
      </w:r>
      <w:proofErr w:type="spellEnd"/>
      <w:r w:rsidRPr="001057E6">
        <w:rPr>
          <w:color w:val="000000"/>
          <w:lang w:eastAsia="cs-CZ"/>
        </w:rPr>
        <w:t xml:space="preserve"> stable material (under long-term </w:t>
      </w:r>
      <w:r w:rsidR="001D162D" w:rsidRPr="001057E6">
        <w:rPr>
          <w:color w:val="000000"/>
          <w:lang w:eastAsia="cs-CZ"/>
        </w:rPr>
        <w:t xml:space="preserve">exposure to </w:t>
      </w:r>
      <w:r w:rsidRPr="001057E6">
        <w:rPr>
          <w:color w:val="000000"/>
          <w:lang w:eastAsia="cs-CZ"/>
        </w:rPr>
        <w:t>irradiation) for electrochemical applications such as a hydrogen evolution</w:t>
      </w:r>
      <w:r w:rsidR="00D9093A" w:rsidRPr="001057E6">
        <w:rPr>
          <w:color w:val="000000"/>
          <w:lang w:eastAsia="cs-CZ"/>
        </w:rPr>
        <w:t xml:space="preserve"> </w:t>
      </w:r>
      <w:r w:rsidR="00D9093A" w:rsidRPr="001057E6">
        <w:rPr>
          <w:color w:val="000000"/>
          <w:lang w:eastAsia="cs-CZ"/>
        </w:rPr>
        <w:fldChar w:fldCharType="begin" w:fldLock="1"/>
      </w:r>
      <w:r w:rsidR="00D9093A" w:rsidRPr="001057E6">
        <w:rPr>
          <w:color w:val="000000"/>
          <w:lang w:eastAsia="cs-CZ"/>
        </w:rPr>
        <w:instrText>ADDIN CSL_CITATION {"citationItems":[{"id":"ITEM-1","itemData":{"DOI":"10.1038/238037a0","author":[{"dropping-particle":"","family":"Fujishima","given":"A","non-dropping-particle":"","parse-names":false,"suffix":""},{"dropping-particle":"","family":"Honda","given":"K","non-dropping-particle":"","parse-names":false,"suffix":""}],"container-title":"Nature","id":"ITEM-1","issued":{"date-parts":[["1972"]]},"page":"37-38","title":"Electrochemical photolysis of water at a semiconductor electrode","type":"article-journal","volume":"238"},"uris":["http://www.mendeley.com/documents/?uuid=649bb6da-f800-431f-b2f6-e18c78e30927"]},{"id":"ITEM-2","itemData":{"DOI":"10.1021/cr0500535","author":[{"dropping-particle":"","family":"Chen","given":"X","non-dropping-particle":"","parse-names":false,"suffix":""},{"dropping-particle":"","family":"Mao","given":"S S","non-dropping-particle":"","parse-names":false,"suffix":""}],"container-title":"Chem. Rev.","id":"ITEM-2","issued":{"date-parts":[["2007"]]},"page":"2891-2959","title":"Titanium dioxide nanomaterials:synthesis, properties,modifications and applications","type":"article-journal","volume":"107"},"uris":["http://www.mendeley.com/documents/?uuid=45f48484-1901-4d3d-a1e6-476d63868622"]}],"mendeley":{"formattedCitation":"[1,2]","plainTextFormattedCitation":"[1,2]","previouslyFormattedCitation":"[1,2]"},"properties":{"noteIndex":0},"schema":"https://github.com/citation-style-language/schema/raw/master/csl-citation.json"}</w:instrText>
      </w:r>
      <w:r w:rsidR="00D9093A" w:rsidRPr="001057E6">
        <w:rPr>
          <w:color w:val="000000"/>
          <w:lang w:eastAsia="cs-CZ"/>
        </w:rPr>
        <w:fldChar w:fldCharType="separate"/>
      </w:r>
      <w:r w:rsidR="00D9093A" w:rsidRPr="001057E6">
        <w:rPr>
          <w:noProof/>
          <w:color w:val="000000"/>
          <w:lang w:eastAsia="cs-CZ"/>
        </w:rPr>
        <w:t>[1,2]</w:t>
      </w:r>
      <w:r w:rsidR="00D9093A" w:rsidRPr="001057E6">
        <w:rPr>
          <w:color w:val="000000"/>
          <w:lang w:eastAsia="cs-CZ"/>
        </w:rPr>
        <w:fldChar w:fldCharType="end"/>
      </w:r>
      <w:r w:rsidRPr="001057E6">
        <w:rPr>
          <w:color w:val="000000"/>
          <w:lang w:eastAsia="cs-CZ"/>
        </w:rPr>
        <w:t xml:space="preserve">, </w:t>
      </w:r>
      <w:proofErr w:type="spellStart"/>
      <w:r w:rsidRPr="001057E6">
        <w:rPr>
          <w:color w:val="000000"/>
          <w:lang w:eastAsia="cs-CZ"/>
        </w:rPr>
        <w:t>photocatalysis</w:t>
      </w:r>
      <w:proofErr w:type="spellEnd"/>
      <w:r w:rsidR="00D9093A" w:rsidRPr="001057E6">
        <w:rPr>
          <w:color w:val="000000"/>
          <w:lang w:eastAsia="cs-CZ"/>
        </w:rPr>
        <w:t xml:space="preserve"> </w:t>
      </w:r>
      <w:r w:rsidR="00D9093A" w:rsidRPr="001057E6">
        <w:rPr>
          <w:color w:val="000000"/>
          <w:lang w:eastAsia="cs-CZ"/>
        </w:rPr>
        <w:fldChar w:fldCharType="begin" w:fldLock="1"/>
      </w:r>
      <w:r w:rsidR="00F04CA4" w:rsidRPr="001057E6">
        <w:rPr>
          <w:color w:val="000000"/>
          <w:lang w:eastAsia="cs-CZ"/>
        </w:rPr>
        <w:instrText>ADDIN CSL_CITATION {"citationItems":[{"id":"ITEM-1","itemData":{"DOI":"10.1021/cr00033a004","author":[{"dropping-particle":"","family":"Hoffmann","given":"Michael R","non-dropping-particle":"","parse-names":false,"suffix":""},{"dropping-particle":"","family":"Martin","given":"Scot T","non-dropping-particle":"","parse-names":false,"suffix":""},{"dropping-particle":"","family":"Choi","given":"Wonyong.","non-dropping-particle":"","parse-names":false,"suffix":""},{"dropping-particle":"","family":"Bahnemann","given":"Detlef W","non-dropping-particle":"","parse-names":false,"suffix":""}],"container-title":"Chem. Rev.","id":"ITEM-1","issued":{"date-parts":[["1995"]]},"page":"69-96","title":"Environmental Applications of Semiconductor Photocatalysis","type":"article-journal","volume":"95"},"uris":["http://www.mendeley.com/documents/?uuid=f9c7d158-ccba-412f-a886-6011fe8de78e"]},{"id":"ITEM-2","itemData":{"DOI":"10.1016/S1010-6030(97)00118-4","author":[{"dropping-particle":"","family":"Mills","given":"Andrew","non-dropping-particle":"","parse-names":false,"suffix":""},{"dropping-particle":"Le","family":"Hunte","given":"Stephen","non-dropping-particle":"","parse-names":false,"suffix":""}],"container-title":"J. Photochem. Photobiol. A","id":"ITEM-2","issued":{"date-parts":[["1997"]]},"page":"1-35","title":"An overview of semiconductor photocatalysis","type":"article-journal","volume":"108"},"uris":["http://www.mendeley.com/documents/?uuid=85edf4ef-18f6-4903-943a-213f9486d18c"]},{"id":"ITEM-3","itemData":{"DOI":"10.1016/j.elecom.2018.10.025","author":[{"dropping-particle":"","family":"Sopha","given":"Hanna","non-dropping-particle":"","parse-names":false,"suffix":""},{"dropping-particle":"","family":"Baudys","given":"Michal","non-dropping-particle":"","parse-names":false,"suffix":""},{"dropping-particle":"","family":"Krbal","given":"Milos","non-dropping-particle":"","parse-names":false,"suffix":""},{"dropping-particle":"","family":"Zazpe","given":"Raul","non-dropping-particle":"","parse-names":false,"suffix":""},{"dropping-particle":"","family":"Prikryl","given":"Jan","non-dropping-particle":"","parse-names":false,"suffix":""},{"dropping-particle":"","family":"Krysa","given":"Josef","non-dropping-particle":"","parse-names":false,"suffix":""},{"dropping-particle":"","family":"Macak","given":"Jan M","non-dropping-particle":"","parse-names":false,"suffix":""}],"container-title":"Electrochem. Commun.","id":"ITEM-3","issued":{"date-parts":[["2018"]]},"page":"91-95","title":"Scaling up anodic TiO2 nanotube layers for gas phase photocatalysis","type":"article-journal","volume":"97"},"uris":["http://www.mendeley.com/documents/?uuid=8244c59c-ea5b-4474-92b8-5479493cf558"]}],"mendeley":{"formattedCitation":"[3–5]","plainTextFormattedCitation":"[3–5]","previouslyFormattedCitation":"[3–5]"},"properties":{"noteIndex":0},"schema":"https://github.com/citation-style-language/schema/raw/master/csl-citation.json"}</w:instrText>
      </w:r>
      <w:r w:rsidR="00D9093A" w:rsidRPr="001057E6">
        <w:rPr>
          <w:color w:val="000000"/>
          <w:lang w:eastAsia="cs-CZ"/>
        </w:rPr>
        <w:fldChar w:fldCharType="separate"/>
      </w:r>
      <w:r w:rsidR="00D9093A" w:rsidRPr="001057E6">
        <w:rPr>
          <w:noProof/>
          <w:color w:val="000000"/>
          <w:lang w:eastAsia="cs-CZ"/>
        </w:rPr>
        <w:t>[3–5]</w:t>
      </w:r>
      <w:r w:rsidR="00D9093A" w:rsidRPr="001057E6">
        <w:rPr>
          <w:color w:val="000000"/>
          <w:lang w:eastAsia="cs-CZ"/>
        </w:rPr>
        <w:fldChar w:fldCharType="end"/>
      </w:r>
      <w:r w:rsidRPr="001057E6">
        <w:rPr>
          <w:color w:val="000000"/>
          <w:lang w:eastAsia="cs-CZ"/>
        </w:rPr>
        <w:t xml:space="preserve">, </w:t>
      </w:r>
      <w:r w:rsidR="00D9093A" w:rsidRPr="001057E6">
        <w:rPr>
          <w:color w:val="000000"/>
          <w:lang w:eastAsia="cs-CZ"/>
        </w:rPr>
        <w:t xml:space="preserve">and </w:t>
      </w:r>
      <w:r w:rsidRPr="001057E6">
        <w:rPr>
          <w:color w:val="000000"/>
          <w:lang w:eastAsia="cs-CZ"/>
        </w:rPr>
        <w:t>dye sensi</w:t>
      </w:r>
      <w:r w:rsidR="00D9093A" w:rsidRPr="001057E6">
        <w:rPr>
          <w:color w:val="000000"/>
          <w:lang w:eastAsia="cs-CZ"/>
        </w:rPr>
        <w:t xml:space="preserve">tized and hybrid solar cells </w:t>
      </w:r>
      <w:r w:rsidR="00D9093A" w:rsidRPr="001057E6">
        <w:rPr>
          <w:color w:val="000000"/>
          <w:lang w:eastAsia="cs-CZ"/>
        </w:rPr>
        <w:fldChar w:fldCharType="begin" w:fldLock="1"/>
      </w:r>
      <w:r w:rsidR="00F04CA4" w:rsidRPr="001057E6">
        <w:rPr>
          <w:color w:val="000000"/>
          <w:lang w:eastAsia="cs-CZ"/>
        </w:rPr>
        <w:instrText>ADDIN CSL_CITATION {"citationItems":[{"id":"ITEM-1","itemData":{"DOI":"10.1038/353737a0","author":[{"dropping-particle":"","family":"O'Regan","given":"B","non-dropping-particle":"","parse-names":false,"suffix":""},{"dropping-particle":"","family":"Grätzel","given":"M","non-dropping-particle":"","parse-names":false,"suffix":""}],"container-title":"Nature","id":"ITEM-1","issued":{"date-parts":[["1991"]]},"page":"373-740","title":"A low-cost, high-efficiency solar cell based on dye-sensitized colloidal TiO2 films","type":"article-journal","volume":"353"},"uris":["http://www.mendeley.com/documents/?uuid=a6e802a5-5792-4639-a413-2b4ca1fea7c7"]},{"id":"ITEM-2","itemData":{"DOI":"10.1039/c4cc01864h","author":[{"dropping-particle":"","family":"Gao","given":"X","non-dropping-particle":"","parse-names":false,"suffix":""},{"dropping-particle":"","family":"Li","given":"J","non-dropping-particle":"","parse-names":false,"suffix":""},{"dropping-particle":"","family":"Baker","given":"J","non-dropping-particle":"","parse-names":false,"suffix":""},{"dropping-particle":"","family":"Hou","given":"Y","non-dropping-particle":"","parse-names":false,"suffix":""},{"dropping-particle":"","family":"Guan","given":"D","non-dropping-particle":"","parse-names":false,"suffix":""},{"dropping-particle":"","family":"Chen","given":"J","non-dropping-particle":"","parse-names":false,"suffix":""},{"dropping-particle":"","family":"Yuan","given":"C","non-dropping-particle":"","parse-names":false,"suffix":""}],"container-title":"Chem. Commun.","id":"ITEM-2","issued":{"date-parts":[["2014"]]},"page":"6368-6371","title":"Enhanced photovoltaic performance of perovskite CH3NH3PbI3 solar cells with freestanding TiO2 nanotube array films","type":"article-journal","volume":"50"},"uris":["http://www.mendeley.com/documents/?uuid=5f90d324-5b63-42bd-8e03-c5c991a4307c"]}],"mendeley":{"formattedCitation":"[6,7]","plainTextFormattedCitation":"[6,7]","previouslyFormattedCitation":"[6,7]"},"properties":{"noteIndex":0},"schema":"https://github.com/citation-style-language/schema/raw/master/csl-citation.json"}</w:instrText>
      </w:r>
      <w:r w:rsidR="00D9093A" w:rsidRPr="001057E6">
        <w:rPr>
          <w:color w:val="000000"/>
          <w:lang w:eastAsia="cs-CZ"/>
        </w:rPr>
        <w:fldChar w:fldCharType="separate"/>
      </w:r>
      <w:r w:rsidR="009163E6" w:rsidRPr="001057E6">
        <w:rPr>
          <w:noProof/>
          <w:color w:val="000000"/>
          <w:lang w:eastAsia="cs-CZ"/>
        </w:rPr>
        <w:t>[6,7]</w:t>
      </w:r>
      <w:r w:rsidR="00D9093A" w:rsidRPr="001057E6">
        <w:rPr>
          <w:color w:val="000000"/>
          <w:lang w:eastAsia="cs-CZ"/>
        </w:rPr>
        <w:fldChar w:fldCharType="end"/>
      </w:r>
      <w:r w:rsidR="0054143A" w:rsidRPr="001057E6">
        <w:rPr>
          <w:color w:val="000000"/>
          <w:lang w:eastAsia="cs-CZ"/>
        </w:rPr>
        <w:t>.</w:t>
      </w:r>
      <w:r w:rsidRPr="001057E6">
        <w:rPr>
          <w:color w:val="000000"/>
          <w:lang w:eastAsia="cs-CZ"/>
        </w:rPr>
        <w:t xml:space="preserve"> In order to enhance the </w:t>
      </w:r>
      <w:proofErr w:type="spellStart"/>
      <w:r w:rsidRPr="001057E6">
        <w:rPr>
          <w:color w:val="000000"/>
          <w:lang w:eastAsia="cs-CZ"/>
        </w:rPr>
        <w:t>photoactivity</w:t>
      </w:r>
      <w:proofErr w:type="spellEnd"/>
      <w:r w:rsidRPr="001057E6">
        <w:rPr>
          <w:color w:val="000000"/>
          <w:lang w:eastAsia="cs-CZ"/>
        </w:rPr>
        <w:t>, TiO</w:t>
      </w:r>
      <w:r w:rsidRPr="001057E6">
        <w:rPr>
          <w:color w:val="000000"/>
          <w:vertAlign w:val="subscript"/>
          <w:lang w:eastAsia="cs-CZ"/>
        </w:rPr>
        <w:t>2</w:t>
      </w:r>
      <w:r w:rsidRPr="001057E6">
        <w:rPr>
          <w:color w:val="000000"/>
          <w:lang w:eastAsia="cs-CZ"/>
        </w:rPr>
        <w:t xml:space="preserve"> has been produced in many forms</w:t>
      </w:r>
      <w:r w:rsidR="001D162D" w:rsidRPr="001057E6">
        <w:rPr>
          <w:color w:val="000000"/>
          <w:lang w:eastAsia="cs-CZ"/>
        </w:rPr>
        <w:t>,</w:t>
      </w:r>
      <w:r w:rsidRPr="001057E6">
        <w:rPr>
          <w:color w:val="000000"/>
          <w:lang w:eastAsia="cs-CZ"/>
        </w:rPr>
        <w:t xml:space="preserve"> namely, nanoparticles, nanowires, </w:t>
      </w:r>
      <w:proofErr w:type="spellStart"/>
      <w:r w:rsidRPr="001057E6">
        <w:rPr>
          <w:color w:val="000000"/>
          <w:lang w:eastAsia="cs-CZ"/>
        </w:rPr>
        <w:t>nanorods</w:t>
      </w:r>
      <w:proofErr w:type="spellEnd"/>
      <w:r w:rsidRPr="001057E6">
        <w:rPr>
          <w:color w:val="000000"/>
          <w:lang w:eastAsia="cs-CZ"/>
        </w:rPr>
        <w:t xml:space="preserve"> or self-organized nanotube layers with consequence on the total surface area and </w:t>
      </w:r>
      <w:proofErr w:type="spellStart"/>
      <w:r w:rsidRPr="001057E6">
        <w:rPr>
          <w:color w:val="000000"/>
          <w:lang w:eastAsia="cs-CZ"/>
        </w:rPr>
        <w:t>photogeneration</w:t>
      </w:r>
      <w:proofErr w:type="spellEnd"/>
      <w:r w:rsidRPr="001057E6">
        <w:rPr>
          <w:color w:val="000000"/>
          <w:lang w:eastAsia="cs-CZ"/>
        </w:rPr>
        <w:t xml:space="preserve"> of electron-hole pairs with a sufficiently high concentration</w:t>
      </w:r>
      <w:r w:rsidR="00D9093A" w:rsidRPr="001057E6">
        <w:rPr>
          <w:color w:val="000000"/>
          <w:lang w:eastAsia="cs-CZ"/>
        </w:rPr>
        <w:t xml:space="preserve"> </w:t>
      </w:r>
      <w:r w:rsidR="00D9093A" w:rsidRPr="001057E6">
        <w:rPr>
          <w:color w:val="000000"/>
          <w:lang w:eastAsia="cs-CZ"/>
        </w:rPr>
        <w:fldChar w:fldCharType="begin" w:fldLock="1"/>
      </w:r>
      <w:r w:rsidR="00F04CA4" w:rsidRPr="001057E6">
        <w:rPr>
          <w:color w:val="000000"/>
          <w:lang w:eastAsia="cs-CZ"/>
        </w:rPr>
        <w:instrText>ADDIN CSL_CITATION {"citationItems":[{"id":"ITEM-1","itemData":{"DOI":"10.1016/j.cossms.2007.08.004","author":[{"dropping-particle":"","family":"Macak","given":"J M","non-dropping-particle":"","parse-names":false,"suffix":""},{"dropping-particle":"","family":"Tsuchiya","given":"H","non-dropping-particle":"","parse-names":false,"suffix":""},{"dropping-particle":"","family":"Ghicov","given":"A","non-dropping-particle":"","parse-names":false,"suffix":""},{"dropping-particle":"","family":"Yasuda","given":"K","non-dropping-particle":"","parse-names":false,"suffix":""},{"dropping-particle":"","family":"Hahn","given":"R","non-dropping-particle":"","parse-names":false,"suffix":""},{"dropping-particle":"","family":"Bauer","given":"S","non-dropping-particle":"","parse-names":false,"suffix":""},{"dropping-particle":"","family":"Schmuki","given":"P","non-dropping-particle":"","parse-names":false,"suffix":""}],"container-title":"Curr. Opin. Solid State Mater. Sci.","id":"ITEM-1","issued":{"date-parts":[["2007"]]},"page":"3-18","title":"TiO2 nanotubes: Self-organized electrochemical formation, properties and applications","type":"article-journal","volume":"11"},"uris":["http://www.mendeley.com/documents/?uuid=3b7e8d0e-0e2f-451c-9ae2-ffb06ad86180"]},{"id":"ITEM-2","itemData":{"DOI":"10.1021/cr400633s","author":[{"dropping-particle":"","family":"Wang","given":"Xudong","non-dropping-particle":"","parse-names":false,"suffix":""},{"dropping-particle":"","family":"Li","given":"Zhaodong","non-dropping-particle":"","parse-names":false,"suffix":""},{"dropping-particle":"","family":"Shi","given":"Jian","non-dropping-particle":"","parse-names":false,"suffix":""},{"dropping-particle":"","family":"Yu","given":"Yanhao","non-dropping-particle":"","parse-names":false,"suffix":""}],"container-title":"Chem. Rev.","id":"ITEM-2","issued":{"date-parts":[["2014"]]},"page":"9346-9384","title":"One-Dimensional Titanium Dioxide Nanomaterials: Nanowires, Nanorods, and Nanobelts","type":"article-journal","volume":"114"},"uris":["http://www.mendeley.com/documents/?uuid=516b101c-46b8-45eb-adb9-29b540fb4764"]},{"id":"ITEM-3","itemData":{"DOI":"10.1021/cr500061m","author":[{"dropping-particle":"","family":"Lee","given":"Kiyoung","non-dropping-particle":"","parse-names":false,"suffix":""},{"dropping-particle":"","family":"Mazare","given":"Anca","non-dropping-particle":"","parse-names":false,"suffix":""},{"dropping-particle":"","family":"Schmuki","given":"Patrik","non-dropping-particle":"","parse-names":false,"suffix":""}],"container-title":"Chem. Rev.","id":"ITEM-3","issued":{"date-parts":[["2014"]]},"page":"9385-9454","title":"One-Dimensional Titanium Dioxide Nanomaterials: Nanotubes","type":"article-journal","volume":"114"},"uris":["http://www.mendeley.com/documents/?uuid=f8f0b698-2d96-4016-bdca-85e3d0fac80d"]}],"mendeley":{"formattedCitation":"[8–10]","plainTextFormattedCitation":"[8–10]","previouslyFormattedCitation":"[8–10]"},"properties":{"noteIndex":0},"schema":"https://github.com/citation-style-language/schema/raw/master/csl-citation.json"}</w:instrText>
      </w:r>
      <w:r w:rsidR="00D9093A" w:rsidRPr="001057E6">
        <w:rPr>
          <w:color w:val="000000"/>
          <w:lang w:eastAsia="cs-CZ"/>
        </w:rPr>
        <w:fldChar w:fldCharType="separate"/>
      </w:r>
      <w:r w:rsidR="009163E6" w:rsidRPr="001057E6">
        <w:rPr>
          <w:noProof/>
          <w:color w:val="000000"/>
          <w:lang w:eastAsia="cs-CZ"/>
        </w:rPr>
        <w:t>[8–10]</w:t>
      </w:r>
      <w:r w:rsidR="00D9093A" w:rsidRPr="001057E6">
        <w:rPr>
          <w:color w:val="000000"/>
          <w:lang w:eastAsia="cs-CZ"/>
        </w:rPr>
        <w:fldChar w:fldCharType="end"/>
      </w:r>
      <w:r w:rsidRPr="001057E6">
        <w:rPr>
          <w:color w:val="000000"/>
          <w:lang w:eastAsia="cs-CZ"/>
        </w:rPr>
        <w:t>. Especially, the latter mentioned</w:t>
      </w:r>
      <w:r w:rsidR="001C6A55" w:rsidRPr="001057E6">
        <w:rPr>
          <w:color w:val="000000"/>
          <w:lang w:eastAsia="cs-CZ"/>
        </w:rPr>
        <w:t xml:space="preserve"> one-dimensional</w:t>
      </w:r>
      <w:r w:rsidRPr="001057E6">
        <w:rPr>
          <w:color w:val="000000"/>
          <w:lang w:eastAsia="cs-CZ"/>
        </w:rPr>
        <w:t xml:space="preserve"> </w:t>
      </w:r>
      <w:r w:rsidR="00737DA5" w:rsidRPr="001057E6">
        <w:rPr>
          <w:color w:val="000000"/>
          <w:lang w:eastAsia="cs-CZ"/>
        </w:rPr>
        <w:t>(</w:t>
      </w:r>
      <w:r w:rsidRPr="001057E6">
        <w:rPr>
          <w:color w:val="000000"/>
          <w:lang w:eastAsia="cs-CZ"/>
        </w:rPr>
        <w:t>1D</w:t>
      </w:r>
      <w:r w:rsidR="00737DA5" w:rsidRPr="001057E6">
        <w:rPr>
          <w:color w:val="000000"/>
          <w:lang w:eastAsia="cs-CZ"/>
        </w:rPr>
        <w:t>),</w:t>
      </w:r>
      <w:r w:rsidRPr="001057E6">
        <w:rPr>
          <w:color w:val="000000"/>
          <w:lang w:eastAsia="cs-CZ"/>
        </w:rPr>
        <w:t xml:space="preserve"> ordered nanostructures </w:t>
      </w:r>
      <w:r w:rsidRPr="001057E6">
        <w:t xml:space="preserve">offer the advantage of directed charge transport as well as a long lifetime of </w:t>
      </w:r>
      <w:proofErr w:type="spellStart"/>
      <w:r w:rsidRPr="001057E6">
        <w:t>photogenerated</w:t>
      </w:r>
      <w:proofErr w:type="spellEnd"/>
      <w:r w:rsidRPr="001057E6">
        <w:t xml:space="preserve"> charge carriers. </w:t>
      </w:r>
      <w:r w:rsidRPr="001057E6">
        <w:rPr>
          <w:color w:val="000000"/>
          <w:lang w:eastAsia="cs-CZ"/>
        </w:rPr>
        <w:t xml:space="preserve"> </w:t>
      </w:r>
    </w:p>
    <w:p w14:paraId="5CBBB10B" w14:textId="1C42995F" w:rsidR="006D7D13" w:rsidRPr="001057E6" w:rsidRDefault="006D7D13" w:rsidP="006D7D13">
      <w:pPr>
        <w:spacing w:after="0" w:line="480" w:lineRule="auto"/>
        <w:rPr>
          <w:color w:val="000000"/>
          <w:lang w:eastAsia="cs-CZ"/>
        </w:rPr>
      </w:pPr>
      <w:r w:rsidRPr="001057E6">
        <w:rPr>
          <w:color w:val="000000"/>
          <w:lang w:eastAsia="cs-CZ"/>
        </w:rPr>
        <w:t xml:space="preserve">The major limitation </w:t>
      </w:r>
      <w:r w:rsidR="001D162D" w:rsidRPr="001057E6">
        <w:rPr>
          <w:color w:val="000000"/>
          <w:lang w:eastAsia="cs-CZ"/>
        </w:rPr>
        <w:t xml:space="preserve">of </w:t>
      </w:r>
      <w:r w:rsidRPr="001057E6">
        <w:rPr>
          <w:color w:val="000000"/>
          <w:lang w:eastAsia="cs-CZ"/>
        </w:rPr>
        <w:t>the outstanding performance of pure TiO</w:t>
      </w:r>
      <w:r w:rsidRPr="001057E6">
        <w:rPr>
          <w:color w:val="000000"/>
          <w:vertAlign w:val="subscript"/>
          <w:lang w:eastAsia="cs-CZ"/>
        </w:rPr>
        <w:t xml:space="preserve">2 </w:t>
      </w:r>
      <w:r w:rsidRPr="001057E6">
        <w:rPr>
          <w:color w:val="000000"/>
          <w:lang w:eastAsia="cs-CZ"/>
        </w:rPr>
        <w:t>is its absorption in the UV light spectral region (the band gap of TiO</w:t>
      </w:r>
      <w:r w:rsidRPr="001057E6">
        <w:rPr>
          <w:color w:val="000000"/>
          <w:vertAlign w:val="subscript"/>
          <w:lang w:eastAsia="cs-CZ"/>
        </w:rPr>
        <w:t>2</w:t>
      </w:r>
      <w:r w:rsidRPr="001057E6">
        <w:rPr>
          <w:color w:val="000000"/>
          <w:lang w:eastAsia="cs-CZ"/>
        </w:rPr>
        <w:t xml:space="preserve"> in </w:t>
      </w:r>
      <w:r w:rsidR="006A5C43" w:rsidRPr="001057E6">
        <w:rPr>
          <w:color w:val="000000"/>
          <w:lang w:eastAsia="cs-CZ"/>
        </w:rPr>
        <w:t xml:space="preserve">the </w:t>
      </w:r>
      <w:proofErr w:type="spellStart"/>
      <w:r w:rsidRPr="001057E6">
        <w:rPr>
          <w:color w:val="000000"/>
          <w:lang w:eastAsia="cs-CZ"/>
        </w:rPr>
        <w:t>anatase</w:t>
      </w:r>
      <w:proofErr w:type="spellEnd"/>
      <w:r w:rsidRPr="001057E6">
        <w:rPr>
          <w:color w:val="000000"/>
          <w:lang w:eastAsia="cs-CZ"/>
        </w:rPr>
        <w:t xml:space="preserve"> </w:t>
      </w:r>
      <w:r w:rsidR="001D162D" w:rsidRPr="001057E6">
        <w:rPr>
          <w:color w:val="000000"/>
          <w:lang w:eastAsia="cs-CZ"/>
        </w:rPr>
        <w:t xml:space="preserve">phase </w:t>
      </w:r>
      <w:r w:rsidRPr="001057E6">
        <w:rPr>
          <w:color w:val="000000"/>
          <w:lang w:eastAsia="cs-CZ"/>
        </w:rPr>
        <w:t xml:space="preserve">is 3.2 eV) and thus only a small portion of solar spectrum can be efficiently harvested. To overcome </w:t>
      </w:r>
      <w:r w:rsidR="00737DA5" w:rsidRPr="001057E6">
        <w:rPr>
          <w:color w:val="000000"/>
          <w:lang w:eastAsia="cs-CZ"/>
        </w:rPr>
        <w:t xml:space="preserve">this </w:t>
      </w:r>
      <w:r w:rsidRPr="001057E6">
        <w:rPr>
          <w:color w:val="000000"/>
          <w:lang w:eastAsia="cs-CZ"/>
        </w:rPr>
        <w:t>drawback, additional engineering of TiO</w:t>
      </w:r>
      <w:r w:rsidRPr="001057E6">
        <w:rPr>
          <w:color w:val="000000"/>
          <w:vertAlign w:val="subscript"/>
          <w:lang w:eastAsia="cs-CZ"/>
        </w:rPr>
        <w:t>2</w:t>
      </w:r>
      <w:r w:rsidR="00652B86" w:rsidRPr="001057E6">
        <w:rPr>
          <w:color w:val="000000"/>
          <w:lang w:eastAsia="cs-CZ"/>
        </w:rPr>
        <w:t xml:space="preserve"> via doping with metals </w:t>
      </w:r>
      <w:r w:rsidR="005976C5" w:rsidRPr="001057E6">
        <w:rPr>
          <w:color w:val="000000"/>
          <w:lang w:eastAsia="cs-CZ"/>
        </w:rPr>
        <w:fldChar w:fldCharType="begin" w:fldLock="1"/>
      </w:r>
      <w:r w:rsidR="001554E4" w:rsidRPr="001057E6">
        <w:rPr>
          <w:color w:val="000000"/>
          <w:lang w:eastAsia="cs-CZ"/>
        </w:rPr>
        <w:instrText>ADDIN CSL_CITATION {"citationItems":[{"id":"ITEM-1","itemData":{"DOI":"10.1016/S0022-3697(02)00177-4","author":[{"dropping-particle":"","family":"Umebayashi","given":"Tsutomu","non-dropping-particle":"","parse-names":false,"suffix":""},{"dropping-particle":"","family":"Yamaki","given":"Tetsuya","non-dropping-particle":"","parse-names":false,"suffix":""},{"dropping-particle":"","family":"Itoh","given":"Hisayoshi","non-dropping-particle":"","parse-names":false,"suffix":""},{"dropping-particle":"","family":"Asai","given":"Keisuke","non-dropping-particle":"","parse-names":false,"suffix":""}],"container-title":"J. Phys. Chem. Solids","id":"ITEM-1","issued":{"date-parts":[["2002"]]},"page":"1909-1920","title":"Analysis of electronic structures of 3d transition metal-doped TiO2 based on band calculations","type":"article-journal","volume":"63"},"uris":["http://www.mendeley.com/documents/?uuid=9716fa1e-3b45-45ce-a692-585c0a29a76e"]},{"id":"ITEM-2","itemData":{"DOI":"10.1016/S0926-3373(01)00335-6","author":[{"dropping-particle":"","family":"Dvoranova","given":"Dana","non-dropping-particle":"","parse-names":false,"suffix":""},{"dropping-particle":"","family":"Brezova","given":"Vlasta","non-dropping-particle":"","parse-names":false,"suffix":""},{"dropping-particle":"","family":"Mazur","given":"Milan","non-dropping-particle":"","parse-names":false,"suffix":""},{"dropping-particle":"","family":"Malati","given":"Mounir A","non-dropping-particle":"","parse-names":false,"suffix":""}],"container-title":"Appl. Catal. B: Environ.","id":"ITEM-2","issued":{"date-parts":[["2002"]]},"page":"91-105","title":"Investigations of metal-doped titanium dioxide photocatalysts","type":"article-journal","volume":"37"},"uris":["http://www.mendeley.com/documents/?uuid=d2841a74-8025-42a7-818e-0cb52e1f638b"]},{"id":"ITEM-3","itemData":{"DOI":"10.1021/ja076503n","author":[{"dropping-particle":"","family":"Awazu","given":"Koichi","non-dropping-particle":"","parse-names":false,"suffix":""},{"dropping-particle":"","family":"Fujimaki","given":"Makoto","non-dropping-particle":"","parse-names":false,"suffix":""},{"dropping-particle":"","family":"Rockstuhl","given":"Carsten","non-dropping-particle":"","parse-names":false,"suffix":""},{"dropping-particle":"","family":"Tominaga","given":"Junji","non-dropping-particle":"","parse-names":false,"suffix":""},{"dropping-particle":"","family":"Murakami","given":"Hirotaka","non-dropping-particle":"","parse-names":false,"suffix":""},{"dropping-particle":"","family":"Ohki","given":"Yoshimichi","non-dropping-particle":"","parse-names":false,"suffix":""},{"dropping-particle":"","family":"Yoshida","given":"Naoya","non-dropping-particle":"","parse-names":false,"suffix":""},{"dropping-particle":"","family":"Watanabe","given":"Toshiya","non-dropping-particle":"","parse-names":false,"suffix":""}],"container-title":"J. Am. Chem. Soc.","id":"ITEM-3","issued":{"date-parts":[["2008"]]},"page":"1676-1680","title":"A Plasmonic Photocatalyst Consisting of Silver Nanoparticles Embedded in Titanium Dioxide","type":"article-journal","volume":"130"},"uris":["http://www.mendeley.com/documents/?uuid=173875fc-e0f5-4953-a0d2-914b748fcd8e"]},{"id":"ITEM-4","itemData":{"DOI":"10.1016/j.jallcom.2016.07.281","author":[{"dropping-particle":"","family":"Wang","given":"Qingyao","non-dropping-particle":"","parse-names":false,"suffix":""},{"dropping-particle":"","family":"Jin","given":"Rencheng","non-dropping-particle":"","parse-names":false,"suffix":""},{"dropping-particle":"","family":"Zhang","given":"Miao","non-dropping-particle":"","parse-names":false,"suffix":""},{"dropping-particle":"","family":"Gao","given":"Shanmin","non-dropping-particle":"","parse-names":false,"suffix":""}],"container-title":"Journal of Alloys and Compounds","id":"ITEM-4","issued":{"date-parts":[["2017"]]},"page":"139-144","title":"Solvothermal preparation of Fe-doped TiO2 nanotube arrays for enhancement in visible light induced photoelectrochemical performance","type":"article-journal","volume":"690"},"uris":["http://www.mendeley.com/documents/?uuid=0dfce829-b0ea-46ed-be34-f65f5d1bc324"]}],"mendeley":{"formattedCitation":"[11–14]","plainTextFormattedCitation":"[11–14]","previouslyFormattedCitation":"[11–14]"},"properties":{"noteIndex":0},"schema":"https://github.com/citation-style-language/schema/raw/master/csl-citation.json"}</w:instrText>
      </w:r>
      <w:r w:rsidR="005976C5" w:rsidRPr="001057E6">
        <w:rPr>
          <w:color w:val="000000"/>
          <w:lang w:eastAsia="cs-CZ"/>
        </w:rPr>
        <w:fldChar w:fldCharType="separate"/>
      </w:r>
      <w:r w:rsidR="005976C5" w:rsidRPr="001057E6">
        <w:rPr>
          <w:noProof/>
          <w:color w:val="000000"/>
          <w:lang w:eastAsia="cs-CZ"/>
        </w:rPr>
        <w:t>[11–14]</w:t>
      </w:r>
      <w:r w:rsidR="005976C5" w:rsidRPr="001057E6">
        <w:rPr>
          <w:color w:val="000000"/>
          <w:lang w:eastAsia="cs-CZ"/>
        </w:rPr>
        <w:fldChar w:fldCharType="end"/>
      </w:r>
      <w:r w:rsidRPr="001057E6">
        <w:rPr>
          <w:color w:val="000000"/>
          <w:lang w:eastAsia="cs-CZ"/>
        </w:rPr>
        <w:t xml:space="preserve"> or non-metals</w:t>
      </w:r>
      <w:r w:rsidR="00652B86" w:rsidRPr="001057E6">
        <w:rPr>
          <w:color w:val="000000"/>
          <w:lang w:eastAsia="cs-CZ"/>
        </w:rPr>
        <w:t xml:space="preserve"> </w:t>
      </w:r>
      <w:r w:rsidR="00F04CA4" w:rsidRPr="001057E6">
        <w:rPr>
          <w:color w:val="000000"/>
          <w:lang w:eastAsia="cs-CZ"/>
        </w:rPr>
        <w:fldChar w:fldCharType="begin" w:fldLock="1"/>
      </w:r>
      <w:r w:rsidR="005976C5" w:rsidRPr="001057E6">
        <w:rPr>
          <w:color w:val="000000"/>
          <w:lang w:eastAsia="cs-CZ"/>
        </w:rPr>
        <w:instrText>ADDIN CSL_CITATION {"citationItems":[{"id":"ITEM-1","itemData":{"DOI":"10.1021/nl034332o","author":[{"dropping-particle":"","family":"Burda","given":"Clemens","non-dropping-particle":"","parse-names":false,"suffix":""},{"dropping-particle":"","family":"Lou","given":"Yongbing","non-dropping-particle":"","parse-names":false,"suffix":""},{"dropping-particle":"","family":"Chen","given":"Xiaobo","non-dropping-particle":"","parse-names":false,"suffix":""},{"dropping-particle":"","family":"Samia","given":"Anna C S","non-dropping-particle":"","parse-names":false,"suffix":""},{"dropping-particle":"","family":"Stout","given":"John","non-dropping-particle":"","parse-names":false,"suffix":""},{"dropping-particle":"","family":"Gole","given":"James L","non-dropping-particle":"","parse-names":false,"suffix":""}],"container-title":"Nano Lett.","id":"ITEM-1","issued":{"date-parts":[["2003"]]},"page":"1049-1051","title":"Enhanced Nitrogen Doping in TiO2 Nanoparticles","type":"article-journal","volume":"3"},"uris":["http://www.mendeley.com/documents/?uuid=c2a659d8-5cf2-4a20-87b1-f410df84f528"]},{"id":"ITEM-2","itemData":{"DOI":"10.1246/cl.2003.772","author":[{"dropping-particle":"","family":"Irie","given":"Hiroshi","non-dropping-particle":"","parse-names":false,"suffix":""},{"dropping-particle":"","family":"Watanabe","given":"Yuka","non-dropping-particle":"","parse-names":false,"suffix":""},{"dropping-particle":"","family":"Hashimoto","given":"Kazuhito","non-dropping-particle":"","parse-names":false,"suffix":""}],"container-title":"Chem. Lett.","id":"ITEM-2","issued":{"date-parts":[["2003"]]},"page":"772-773","title":"Carbon-doped Anatase TiO2 Powders as a Visible-light Sensitive Photocatalyst","type":"article-journal","volume":"32"},"uris":["http://www.mendeley.com/documents/?uuid=0e815a77-7d9a-45ca-a9d8-638797b9b760"]},{"id":"ITEM-3","itemData":{"DOI":"10.1016/j.cplett.2004.11.126","author":[{"dropping-particle":"","family":"Li","given":"Di","non-dropping-particle":"","parse-names":false,"suffix":""},{"dropping-particle":"","family":"Haneda","given":"Hajime","non-dropping-particle":"","parse-names":false,"suffix":""},{"dropping-particle":"","family":"Labhsetwar","given":"Nitin K","non-dropping-particle":"","parse-names":false,"suffix":""},{"dropping-particle":"","family":"Hishita","given":"Shunichi","non-dropping-particle":"","parse-names":false,"suffix":""},{"dropping-particle":"","family":"Ohashi","given":"Naoki","non-dropping-particle":"","parse-names":false,"suffix":""}],"container-title":"Chem. Phys. Lett.","id":"ITEM-3","issued":{"date-parts":[["2005"]]},"page":"579-584","title":"Visible-light-driven photocatalysis on fluorine-doped TiO2 powders by the creation of surface oxygen vacancies","type":"article-journal","volume":"401"},"uris":["http://www.mendeley.com/documents/?uuid=b3ed34f4-4be8-480e-b9d5-3e3ab279dc15"]},{"id":"ITEM-4","itemData":{"DOI":"10.1021/cm801741m","author":[{"dropping-particle":"","family":"Yang","given":"Kesong","non-dropping-particle":"","parse-names":false,"suffix":""},{"dropping-particle":"","family":"Dai","given":"Ying","non-dropping-particle":"","parse-names":false,"suffix":""},{"dropping-particle":"","family":"Huang","given":"Baibiao","non-dropping-particle":"","parse-names":false,"suffix":""},{"dropping-particle":"","family":"Whangbo","given":"Myung-Hwan","non-dropping-particle":"","parse-names":false,"suffix":""}],"container-title":"Chem. Mat.","id":"ITEM-4","issued":{"date-parts":[["2008"]]},"page":"6528-6534","title":"Density Functional Characterization of the Band Edges, the Band Gap States, and the Preferred Doping Sites of Halogen-Doped TiO2","type":"article-journal","volume":"20"},"uris":["http://www.mendeley.com/documents/?uuid=1a175ef1-6f3b-42b9-aea8-760e2c63b2bc"]},{"id":"ITEM-5","itemData":{"DOI":"10.1016/j.apcatb.2016.06.024","author":[{"dropping-particle":"","family":"Lin","given":"Yi-Hsing","non-dropping-particle":"","parse-names":false,"suffix":""},{"dropping-particle":"","family":"Hsueh","given":"Hsin-Ta","non-dropping-particle":"","parse-names":false,"suffix":""},{"dropping-particle":"","family":"Chang","given":"Chia-Wen","non-dropping-particle":"","parse-names":false,"suffix":""},{"dropping-particle":"","family":"Chu","given":"Hsin","non-dropping-particle":"","parse-names":false,"suffix":""}],"container-title":"Appl. Catal. B: Environ.","id":"ITEM-5","issued":{"date-parts":[["2016"]]},"page":"1-10","title":"The visible light-driven photodegradation of dimethyl sulfide on S-doped TiO2: Characterization, kinetics, and reaction pathways","type":"article-journal","volume":"199"},"uris":["http://www.mendeley.com/documents/?uuid=952f8b71-242b-4fc6-9690-6ad2d578aba7"]},{"id":"ITEM-6","itemData":{"DOI":"10.1126/SCIENCE.1061051","ISSN":"0036-8075","PMID":"11452117","abstract":"To use solar irradiation or interior lighting efficiently, we sought a photocatalyst with high reactivity under visible light. Films and powders of TiO2- x N x have revealed an improvement over titanium dioxide (TiO2) under visible light (wavelength &lt; 500 nanometers) in optical absorption and photocatalytic activity such as photodegradations of methylene blue and gaseous acetaldehyde and hydrophilicity of the film surface. Nitrogen doped into substitutional sites of TiO2 has proven to be indispensable for band-gap narrowing and photocatalytic activity, as assessed by first-principles calculations and x-ray photoemission spectroscopy.","author":[{"dropping-particle":"","family":"Asahi","given":"R.","non-dropping-particle":"","parse-names":false,"suffix":""},{"dropping-particle":"","family":"Morikawa","given":"T.","non-dropping-particle":"","parse-names":false,"suffix":""},{"dropping-particle":"","family":"Ohwaki","given":"T.","non-dropping-particle":"","parse-names":false,"suffix":""},{"dropping-particle":"","family":"Aoki","given":"K.","non-dropping-particle":"","parse-names":false,"suffix":""},{"dropping-particle":"","family":"Taga","given":"Y.","non-dropping-particle":"","parse-names":false,"suffix":""}],"container-title":"Science","id":"ITEM-6","issue":"5528","issued":{"date-parts":[["2001","7","13"]]},"page":"269-271","publisher":"American Association for the Advancement of Science","title":"Visible-Light Photocatalysis in Nitrogen-Doped Titanium Oxides","type":"article-journal","volume":"293"},"uris":["http://www.mendeley.com/documents/?uuid=4b79a1ce-712f-36b7-b3f9-cc01685e1745"]}],"mendeley":{"formattedCitation":"[15–20]","plainTextFormattedCitation":"[15–20]","previouslyFormattedCitation":"[15–20]"},"properties":{"noteIndex":0},"schema":"https://github.com/citation-style-language/schema/raw/master/csl-citation.json"}</w:instrText>
      </w:r>
      <w:r w:rsidR="00F04CA4" w:rsidRPr="001057E6">
        <w:rPr>
          <w:color w:val="000000"/>
          <w:lang w:eastAsia="cs-CZ"/>
        </w:rPr>
        <w:fldChar w:fldCharType="separate"/>
      </w:r>
      <w:r w:rsidR="005976C5" w:rsidRPr="001057E6">
        <w:rPr>
          <w:noProof/>
          <w:color w:val="000000"/>
          <w:lang w:eastAsia="cs-CZ"/>
        </w:rPr>
        <w:t>[15–20]</w:t>
      </w:r>
      <w:r w:rsidR="00F04CA4" w:rsidRPr="001057E6">
        <w:rPr>
          <w:color w:val="000000"/>
          <w:lang w:eastAsia="cs-CZ"/>
        </w:rPr>
        <w:fldChar w:fldCharType="end"/>
      </w:r>
      <w:r w:rsidRPr="001057E6">
        <w:rPr>
          <w:color w:val="000000"/>
          <w:lang w:eastAsia="cs-CZ"/>
        </w:rPr>
        <w:t>, anodic reduction</w:t>
      </w:r>
      <w:r w:rsidR="00417A7B" w:rsidRPr="001057E6">
        <w:rPr>
          <w:color w:val="000000"/>
          <w:lang w:eastAsia="cs-CZ"/>
        </w:rPr>
        <w:t xml:space="preserve"> </w:t>
      </w:r>
      <w:r w:rsidR="00417A7B" w:rsidRPr="001057E6">
        <w:rPr>
          <w:color w:val="000000"/>
          <w:lang w:eastAsia="cs-CZ"/>
        </w:rPr>
        <w:fldChar w:fldCharType="begin" w:fldLock="1"/>
      </w:r>
      <w:r w:rsidR="005976C5" w:rsidRPr="001057E6">
        <w:rPr>
          <w:color w:val="000000"/>
          <w:lang w:eastAsia="cs-CZ"/>
        </w:rPr>
        <w:instrText>ADDIN CSL_CITATION {"citationItems":[{"id":"ITEM-1","itemData":{"DOI":"10.1016/j.elecom.2006.01.015","author":[{"dropping-particle":"","family":"Ghicov","given":"Andrei","non-dropping-particle":"","parse-names":false,"suffix":""},{"dropping-particle":"","family":"Tsuchiya","given":"Hiroaki","non-dropping-particle":"","parse-names":false,"suffix":""},{"dropping-particle":"","family":"Hahn","given":"Robert","non-dropping-particle":"","parse-names":false,"suffix":""},{"dropping-particle":"","family":"Macak","given":"Jan M","non-dropping-particle":"","parse-names":false,"suffix":""},{"dropping-particle":"","family":"Muñoz","given":"Andres G","non-dropping-particle":"","parse-names":false,"suffix":""},{"dropping-particle":"","family":"Schmuki","given":"Patrik","non-dropping-particle":"","parse-names":false,"suffix":""}],"container-title":"Electrochem. Commun.","id":"ITEM-1","issued":{"date-parts":[["2006"]]},"page":"528-532","title":"TiO2 nanotubes: H+ insertion and strong electrochromic effects","type":"article-journal","volume":"8"},"uris":["http://www.mendeley.com/documents/?uuid=1967658b-cb1a-4eac-a0f4-5242e08e957f"]},{"id":"ITEM-2","itemData":{"DOI":"10.1007/s10853-017-0930-z","author":[{"dropping-particle":"","family":"Song","given":"Jingnan","non-dropping-particle":"","parse-names":false,"suffix":""},{"dropping-particle":"","family":"Zheng","given":"Maojun","non-dropping-particle":"","parse-names":false,"suffix":""},{"dropping-particle":"","family":"Yuan","given":"Xiaoliang","non-dropping-particle":"","parse-names":false,"suffix":""},{"dropping-particle":"","family":"Li","given":"Qiang","non-dropping-particle":"","parse-names":false,"suffix":""},{"dropping-particle":"","family":"Wang","given":"Faze","non-dropping-particle":"","parse-names":false,"suffix":""},{"dropping-particle":"","family":"Ma","given":"Liguo","non-dropping-particle":"","parse-names":false,"suffix":""},{"dropping-particle":"","family":"You","given":"Yuxiu","non-dropping-particle":"","parse-names":false,"suffix":""},{"dropping-particle":"","family":"Liu","given":"Shaohua","non-dropping-particle":"","parse-names":false,"suffix":""},{"dropping-particle":"","family":"Liu","given":"Pengjie","non-dropping-particle":"","parse-names":false,"suffix":""},{"dropping-particle":"","family":"Jiang","given":"Dongkai","non-dropping-particle":"","parse-names":false,"suffix":""},{"dropping-particle":"","family":"Ma","given":"Li","non-dropping-particle":"","parse-names":false,"suffix":""},{"dropping-particle":"","family":"Shen","given":"Wenzhong","non-dropping-particle":"","parse-names":false,"suffix":""}],"container-title":"J. Mater. Sci.","id":"ITEM-2","issued":{"date-parts":[["2017"]]},"page":"6976-6986","title":"Electrochemically induced Ti3+self-doping of TiO2 nanotube arrays for improved photoelectrochemicalwater splitting","type":"article-journal","volume":"52"},"uris":["http://www.mendeley.com/documents/?uuid=1b84eee9-d0da-49b6-9f5e-b66b8f725ecf"]}],"mendeley":{"formattedCitation":"[21,22]","plainTextFormattedCitation":"[21,22]","previouslyFormattedCitation":"[21,22]"},"properties":{"noteIndex":0},"schema":"https://github.com/citation-style-language/schema/raw/master/csl-citation.json"}</w:instrText>
      </w:r>
      <w:r w:rsidR="00417A7B" w:rsidRPr="001057E6">
        <w:rPr>
          <w:color w:val="000000"/>
          <w:lang w:eastAsia="cs-CZ"/>
        </w:rPr>
        <w:fldChar w:fldCharType="separate"/>
      </w:r>
      <w:r w:rsidR="005976C5" w:rsidRPr="001057E6">
        <w:rPr>
          <w:noProof/>
          <w:color w:val="000000"/>
          <w:lang w:eastAsia="cs-CZ"/>
        </w:rPr>
        <w:t>[21,22]</w:t>
      </w:r>
      <w:r w:rsidR="00417A7B" w:rsidRPr="001057E6">
        <w:rPr>
          <w:color w:val="000000"/>
          <w:lang w:eastAsia="cs-CZ"/>
        </w:rPr>
        <w:fldChar w:fldCharType="end"/>
      </w:r>
      <w:r w:rsidRPr="001057E6">
        <w:rPr>
          <w:color w:val="000000"/>
          <w:lang w:eastAsia="cs-CZ"/>
        </w:rPr>
        <w:t>, creation of black TiO</w:t>
      </w:r>
      <w:r w:rsidRPr="001057E6">
        <w:rPr>
          <w:color w:val="000000"/>
          <w:vertAlign w:val="subscript"/>
          <w:lang w:eastAsia="cs-CZ"/>
        </w:rPr>
        <w:t>2</w:t>
      </w:r>
      <w:r w:rsidRPr="001057E6">
        <w:rPr>
          <w:color w:val="000000"/>
          <w:lang w:eastAsia="cs-CZ"/>
        </w:rPr>
        <w:t xml:space="preserve"> </w:t>
      </w:r>
      <w:r w:rsidR="00417A7B" w:rsidRPr="001057E6">
        <w:rPr>
          <w:color w:val="000000"/>
          <w:lang w:eastAsia="cs-CZ"/>
        </w:rPr>
        <w:fldChar w:fldCharType="begin" w:fldLock="1"/>
      </w:r>
      <w:r w:rsidR="005976C5" w:rsidRPr="001057E6">
        <w:rPr>
          <w:color w:val="000000"/>
          <w:lang w:eastAsia="cs-CZ"/>
        </w:rPr>
        <w:instrText>ADDIN CSL_CITATION {"citationItems":[{"id":"ITEM-1","itemData":{"DOI":"10.1126/science.1200448","author":[{"dropping-particle":"","family":"Chen","given":"Xiaobo","non-dropping-particle":"","parse-names":false,"suffix":""},{"dropping-particle":"","family":"Liu","given":"Lei","non-dropping-particle":"","parse-names":false,"suffix":""},{"dropping-particle":"","family":"Yu","given":"Peter Y","non-dropping-particle":"","parse-names":false,"suffix":""},{"dropping-particle":"","family":"Mao","given":"Samuel S","non-dropping-particle":"","parse-names":false,"suffix":""}],"container-title":"Science","id":"ITEM-1","issued":{"date-parts":[["2011"]]},"page":"746-750","title":"Increasing Solar Absorption for Photocatalysis with Black Hydrogenated Titanium Dioxide Nanocrystals","type":"article-journal","volume":"331"},"uris":["http://www.mendeley.com/documents/?uuid=9456690d-608c-40e9-8b88-6583a477f960"]},{"id":"ITEM-2","itemData":{"DOI":"10.1002/chem.201602714","author":[{"dropping-particle":"","family":"Liu","given":"Ning","non-dropping-particle":"","parse-names":false,"suffix":""},{"dropping-particle":"","family":"Schneider","given":"Christopher","non-dropping-particle":"","parse-names":false,"suffix":""},{"dropping-particle":"","family":"Freitag","given":"Detlef","non-dropping-particle":"","parse-names":false,"suffix":""},{"dropping-particle":"","family":"Zolnhofer","given":"Eva M","non-dropping-particle":"","parse-names":false,"suffix":""},{"dropping-particle":"","family":"Meyer","given":"Karsten","non-dropping-particle":"","parse-names":false,"suffix":""},{"dropping-particle":"","family":"Schmuki","given":"Patrik","non-dropping-particle":"","parse-names":false,"suffix":""}],"container-title":"Chem. Eur. J.","id":"ITEM-2","issued":{"date-parts":[["2016"]]},"page":"13810-13814","title":"Noble-Metal-Free Photocatalytic H2 Generation: Active and Inactive \"Black\" TiO2 Nanotubes and Synergistic Effects","type":"article-journal","volume":"22"},"uris":["http://www.mendeley.com/documents/?uuid=b60f4450-48ed-4269-8ccf-4bf96a2996c1"]}],"mendeley":{"formattedCitation":"[23,24]","plainTextFormattedCitation":"[23,24]","previouslyFormattedCitation":"[23,24]"},"properties":{"noteIndex":0},"schema":"https://github.com/citation-style-language/schema/raw/master/csl-citation.json"}</w:instrText>
      </w:r>
      <w:r w:rsidR="00417A7B" w:rsidRPr="001057E6">
        <w:rPr>
          <w:color w:val="000000"/>
          <w:lang w:eastAsia="cs-CZ"/>
        </w:rPr>
        <w:fldChar w:fldCharType="separate"/>
      </w:r>
      <w:r w:rsidR="005976C5" w:rsidRPr="001057E6">
        <w:rPr>
          <w:noProof/>
          <w:color w:val="000000"/>
          <w:lang w:eastAsia="cs-CZ"/>
        </w:rPr>
        <w:t>[23,24]</w:t>
      </w:r>
      <w:r w:rsidR="00417A7B" w:rsidRPr="001057E6">
        <w:rPr>
          <w:color w:val="000000"/>
          <w:lang w:eastAsia="cs-CZ"/>
        </w:rPr>
        <w:fldChar w:fldCharType="end"/>
      </w:r>
      <w:r w:rsidR="005976C5" w:rsidRPr="001057E6">
        <w:rPr>
          <w:color w:val="000000"/>
          <w:lang w:eastAsia="cs-CZ"/>
        </w:rPr>
        <w:t xml:space="preserve">, </w:t>
      </w:r>
      <w:r w:rsidR="001554E4" w:rsidRPr="001057E6">
        <w:rPr>
          <w:color w:val="000000"/>
          <w:lang w:eastAsia="cs-CZ"/>
        </w:rPr>
        <w:t xml:space="preserve">using </w:t>
      </w:r>
      <w:r w:rsidR="00883B68" w:rsidRPr="001057E6">
        <w:rPr>
          <w:color w:val="000000"/>
          <w:lang w:eastAsia="cs-CZ"/>
        </w:rPr>
        <w:t xml:space="preserve">of </w:t>
      </w:r>
      <w:proofErr w:type="spellStart"/>
      <w:r w:rsidR="005976C5" w:rsidRPr="001057E6">
        <w:rPr>
          <w:color w:val="000000"/>
          <w:lang w:eastAsia="cs-CZ"/>
        </w:rPr>
        <w:t>plasmonic</w:t>
      </w:r>
      <w:proofErr w:type="spellEnd"/>
      <w:r w:rsidR="005976C5" w:rsidRPr="001057E6">
        <w:rPr>
          <w:color w:val="000000"/>
          <w:lang w:eastAsia="cs-CZ"/>
        </w:rPr>
        <w:t xml:space="preserve"> Ag nanoparticles</w:t>
      </w:r>
      <w:r w:rsidR="001554E4" w:rsidRPr="001057E6">
        <w:rPr>
          <w:color w:val="000000"/>
          <w:lang w:eastAsia="cs-CZ"/>
        </w:rPr>
        <w:t xml:space="preserve"> </w:t>
      </w:r>
      <w:r w:rsidR="001554E4" w:rsidRPr="001057E6">
        <w:rPr>
          <w:color w:val="000000"/>
          <w:lang w:eastAsia="cs-CZ"/>
        </w:rPr>
        <w:fldChar w:fldCharType="begin" w:fldLock="1"/>
      </w:r>
      <w:r w:rsidR="00D2793B" w:rsidRPr="001057E6">
        <w:rPr>
          <w:color w:val="000000"/>
          <w:lang w:eastAsia="cs-CZ"/>
        </w:rPr>
        <w:instrText>ADDIN CSL_CITATION {"citationItems":[{"id":"ITEM-1","itemData":{"DOI":"10.1021/ja076503n","author":[{"dropping-particle":"","family":"Awazu","given":"Koichi","non-dropping-particle":"","parse-names":false,"suffix":""},{"dropping-particle":"","family":"Fujimaki","given":"Makoto","non-dropping-particle":"","parse-names":false,"suffix":""},{"dropping-particle":"","family":"Rockstuhl","given":"Carsten","non-dropping-particle":"","parse-names":false,"suffix":""},{"dropping-particle":"","family":"Tominaga","given":"Junji","non-dropping-particle":"","parse-names":false,"suffix":""},{"dropping-particle":"","family":"Murakami","given":"Hirotaka","non-dropping-particle":"","parse-names":false,"suffix":""},{"dropping-particle":"","family":"Ohki","given":"Yoshimichi","non-dropping-particle":"","parse-names":false,"suffix":""},{"dropping-particle":"","family":"Yoshida","given":"Naoya","non-dropping-particle":"","parse-names":false,"suffix":""},{"dropping-particle":"","family":"Watanabe","given":"Toshiya","non-dropping-particle":"","parse-names":false,"suffix":""}],"container-title":"J. Am. Chem. Soc.","id":"ITEM-1","issued":{"date-parts":[["2008"]]},"page":"1676-1680","title":"A Plasmonic Photocatalyst Consisting of Silver Nanoparticles Embedded in Titanium Dioxide","type":"article-journal","volume":"130"},"uris":["http://www.mendeley.com/documents/?uuid=173875fc-e0f5-4953-a0d2-914b748fcd8e"]},{"id":"ITEM-2","itemData":{"DOI":"10.1016/j.jpowsour.2014.08.061","author":[{"dropping-particle":"","family":"Wang","given":"Qingyao","non-dropping-particle":"","parse-names":false,"suffix":""},{"dropping-particle":"","family":"Qiao","given":"Jianlei","non-dropping-particle":"","parse-names":false,"suffix":""},{"dropping-particle":"","family":"Jin","given":"Rencheng","non-dropping-particle":"","parse-names":false,"suffix":""},{"dropping-particle":"","family":"Xu","given":"Xiaohui","non-dropping-particle":"","parse-names":false,"suffix":""},{"dropping-particle":"","family":"Gao","given":"Shanmin","non-dropping-particle":"","parse-names":false,"suffix":""}],"container-title":"Journal of Power Sources","id":"ITEM-2","issued":{"date-parts":[["2015"]]},"page":"480-485","title":"Fabrication of plasmonic AgBr/Ag nanoparticles-sensitized TiO2 nanotube arrays and their enhanced photo-conversion and photoelectrocatalytic properties","type":"article-journal","volume":"277"},"uris":["http://www.mendeley.com/documents/?uuid=bca39aa3-881f-4c40-bb37-ef10a9c2ef82"]}],"mendeley":{"formattedCitation":"[13,25]","plainTextFormattedCitation":"[13,25]","previouslyFormattedCitation":"[13,25]"},"properties":{"noteIndex":0},"schema":"https://github.com/citation-style-language/schema/raw/master/csl-citation.json"}</w:instrText>
      </w:r>
      <w:r w:rsidR="001554E4" w:rsidRPr="001057E6">
        <w:rPr>
          <w:color w:val="000000"/>
          <w:lang w:eastAsia="cs-CZ"/>
        </w:rPr>
        <w:fldChar w:fldCharType="separate"/>
      </w:r>
      <w:r w:rsidR="001554E4" w:rsidRPr="001057E6">
        <w:rPr>
          <w:noProof/>
          <w:color w:val="000000"/>
          <w:lang w:eastAsia="cs-CZ"/>
        </w:rPr>
        <w:t>[13,25]</w:t>
      </w:r>
      <w:r w:rsidR="001554E4" w:rsidRPr="001057E6">
        <w:rPr>
          <w:color w:val="000000"/>
          <w:lang w:eastAsia="cs-CZ"/>
        </w:rPr>
        <w:fldChar w:fldCharType="end"/>
      </w:r>
      <w:r w:rsidR="005976C5" w:rsidRPr="001057E6">
        <w:rPr>
          <w:color w:val="000000"/>
          <w:lang w:eastAsia="cs-CZ"/>
        </w:rPr>
        <w:t xml:space="preserve"> </w:t>
      </w:r>
      <w:r w:rsidRPr="001057E6">
        <w:rPr>
          <w:color w:val="000000"/>
          <w:lang w:eastAsia="cs-CZ"/>
        </w:rPr>
        <w:t xml:space="preserve"> and </w:t>
      </w:r>
      <w:r w:rsidRPr="001057E6">
        <w:rPr>
          <w:color w:val="000000"/>
          <w:lang w:eastAsia="cs-CZ"/>
        </w:rPr>
        <w:lastRenderedPageBreak/>
        <w:t xml:space="preserve">coating </w:t>
      </w:r>
      <w:r w:rsidR="00737DA5" w:rsidRPr="001057E6">
        <w:rPr>
          <w:color w:val="000000"/>
          <w:lang w:eastAsia="cs-CZ"/>
        </w:rPr>
        <w:t xml:space="preserve">of </w:t>
      </w:r>
      <w:r w:rsidRPr="001057E6">
        <w:rPr>
          <w:color w:val="000000"/>
          <w:lang w:eastAsia="cs-CZ"/>
        </w:rPr>
        <w:t>TiO</w:t>
      </w:r>
      <w:r w:rsidRPr="001057E6">
        <w:rPr>
          <w:color w:val="000000"/>
          <w:vertAlign w:val="subscript"/>
          <w:lang w:eastAsia="cs-CZ"/>
        </w:rPr>
        <w:t>2</w:t>
      </w:r>
      <w:r w:rsidRPr="001057E6">
        <w:rPr>
          <w:color w:val="000000"/>
          <w:lang w:eastAsia="cs-CZ"/>
        </w:rPr>
        <w:t xml:space="preserve"> by secondary materials with lower bandgap </w:t>
      </w:r>
      <w:r w:rsidR="00417A7B" w:rsidRPr="001057E6">
        <w:rPr>
          <w:color w:val="000000"/>
          <w:lang w:eastAsia="cs-CZ"/>
        </w:rPr>
        <w:fldChar w:fldCharType="begin" w:fldLock="1"/>
      </w:r>
      <w:r w:rsidR="001554E4" w:rsidRPr="001057E6">
        <w:rPr>
          <w:color w:val="000000"/>
          <w:lang w:eastAsia="cs-CZ"/>
        </w:rPr>
        <w:instrText>ADDIN CSL_CITATION {"citationItems":[{"id":"ITEM-1","itemData":{"DOI":"10.1016/j.apmt.2018.11.005","author":[{"dropping-particle":"","family":"Dvorak","given":"Filip","non-dropping-particle":"","parse-names":false,"suffix":""},{"dropping-particle":"","family":"Zazpe","given":"Raul","non-dropping-particle":"","parse-names":false,"suffix":""},{"dropping-particle":"","family":"Krbal","given":"Milos","non-dropping-particle":"","parse-names":false,"suffix":""},{"dropping-particle":"","family":"Sopha","given":"Hanna","non-dropping-particle":"","parse-names":false,"suffix":""},{"dropping-particle":"","family":"Prikryl","given":"Jan","non-dropping-particle":"","parse-names":false,"suffix":""},{"dropping-particle":"","family":"Ng","given":"Siowwoon","non-dropping-particle":"","parse-names":false,"suffix":""},{"dropping-particle":"","family":"Hromadko","given":"Ludek","non-dropping-particle":"","parse-names":false,"suffix":""},{"dropping-particle":"","family":"Bures","given":"Filip","non-dropping-particle":"","parse-names":false,"suffix":""},{"dropping-particle":"","family":"Macak","given":"Jan M","non-dropping-particle":"","parse-names":false,"suffix":""}],"container-title":"Appl. Mater. Today","id":"ITEM-1","issued":{"date-parts":[["2019"]]},"page":"1-20","title":"One-dimensional anodic TiO2 nanotubes coated by atomic layer deposition: Towards advanced applications","type":"article-journal","volume":"14"},"uris":["http://www.mendeley.com/documents/?uuid=4dcd990f-1d4a-4cd9-9a2d-4a2b51334e9c"]}],"mendeley":{"formattedCitation":"[26]","plainTextFormattedCitation":"[26]","previouslyFormattedCitation":"[26]"},"properties":{"noteIndex":0},"schema":"https://github.com/citation-style-language/schema/raw/master/csl-citation.json"}</w:instrText>
      </w:r>
      <w:r w:rsidR="00417A7B" w:rsidRPr="001057E6">
        <w:rPr>
          <w:color w:val="000000"/>
          <w:lang w:eastAsia="cs-CZ"/>
        </w:rPr>
        <w:fldChar w:fldCharType="separate"/>
      </w:r>
      <w:r w:rsidR="001554E4" w:rsidRPr="001057E6">
        <w:rPr>
          <w:noProof/>
          <w:color w:val="000000"/>
          <w:lang w:eastAsia="cs-CZ"/>
        </w:rPr>
        <w:t>[26]</w:t>
      </w:r>
      <w:r w:rsidR="00417A7B" w:rsidRPr="001057E6">
        <w:rPr>
          <w:color w:val="000000"/>
          <w:lang w:eastAsia="cs-CZ"/>
        </w:rPr>
        <w:fldChar w:fldCharType="end"/>
      </w:r>
      <w:r w:rsidR="00417A7B" w:rsidRPr="001057E6">
        <w:rPr>
          <w:color w:val="000000"/>
          <w:lang w:eastAsia="cs-CZ"/>
        </w:rPr>
        <w:t xml:space="preserve"> </w:t>
      </w:r>
      <w:r w:rsidR="005F6EBC" w:rsidRPr="001057E6">
        <w:rPr>
          <w:color w:val="000000"/>
          <w:lang w:eastAsia="cs-CZ"/>
        </w:rPr>
        <w:t xml:space="preserve">was used to </w:t>
      </w:r>
      <w:r w:rsidRPr="001057E6">
        <w:rPr>
          <w:color w:val="000000"/>
          <w:lang w:eastAsia="cs-CZ"/>
        </w:rPr>
        <w:t xml:space="preserve">shift the light absorption into the visible spectral region. </w:t>
      </w:r>
    </w:p>
    <w:p w14:paraId="4013B24F" w14:textId="3C1472B3" w:rsidR="006D7D13" w:rsidRPr="001057E6" w:rsidRDefault="006D7D13" w:rsidP="006D7D13">
      <w:pPr>
        <w:spacing w:after="0" w:line="480" w:lineRule="auto"/>
      </w:pPr>
      <w:r w:rsidRPr="001057E6">
        <w:rPr>
          <w:color w:val="000000"/>
          <w:lang w:eastAsia="cs-CZ"/>
        </w:rPr>
        <w:t xml:space="preserve">Recently, non-metal doping has been found as one of </w:t>
      </w:r>
      <w:r w:rsidR="001D162D" w:rsidRPr="001057E6">
        <w:rPr>
          <w:color w:val="000000"/>
          <w:lang w:eastAsia="cs-CZ"/>
        </w:rPr>
        <w:t xml:space="preserve">the </w:t>
      </w:r>
      <w:r w:rsidRPr="001057E6">
        <w:rPr>
          <w:color w:val="000000"/>
          <w:lang w:eastAsia="cs-CZ"/>
        </w:rPr>
        <w:t>consistent ways how to desirably tune</w:t>
      </w:r>
      <w:r w:rsidR="001D162D" w:rsidRPr="001057E6">
        <w:rPr>
          <w:color w:val="000000"/>
          <w:lang w:eastAsia="cs-CZ"/>
        </w:rPr>
        <w:t xml:space="preserve"> the</w:t>
      </w:r>
      <w:r w:rsidRPr="001057E6">
        <w:rPr>
          <w:color w:val="000000"/>
          <w:lang w:eastAsia="cs-CZ"/>
        </w:rPr>
        <w:t xml:space="preserve"> band</w:t>
      </w:r>
      <w:r w:rsidR="00251368" w:rsidRPr="001057E6">
        <w:rPr>
          <w:color w:val="000000"/>
          <w:lang w:eastAsia="cs-CZ"/>
        </w:rPr>
        <w:t xml:space="preserve"> </w:t>
      </w:r>
      <w:r w:rsidRPr="001057E6">
        <w:rPr>
          <w:color w:val="000000"/>
          <w:lang w:eastAsia="cs-CZ"/>
        </w:rPr>
        <w:t>gap of TiO</w:t>
      </w:r>
      <w:r w:rsidRPr="001057E6">
        <w:rPr>
          <w:color w:val="000000"/>
          <w:vertAlign w:val="subscript"/>
          <w:lang w:eastAsia="cs-CZ"/>
        </w:rPr>
        <w:t>2</w:t>
      </w:r>
      <w:r w:rsidRPr="001057E6">
        <w:rPr>
          <w:color w:val="000000"/>
          <w:lang w:eastAsia="cs-CZ"/>
        </w:rPr>
        <w:t xml:space="preserve">. In contrast </w:t>
      </w:r>
      <w:r w:rsidR="001D162D" w:rsidRPr="001057E6">
        <w:rPr>
          <w:color w:val="000000"/>
          <w:lang w:eastAsia="cs-CZ"/>
        </w:rPr>
        <w:t xml:space="preserve">to </w:t>
      </w:r>
      <w:r w:rsidRPr="001057E6">
        <w:rPr>
          <w:color w:val="000000"/>
          <w:lang w:eastAsia="cs-CZ"/>
        </w:rPr>
        <w:t>metal doping, that typically induces extra recombination centres as well as low thermal stability</w:t>
      </w:r>
      <w:r w:rsidR="001D162D" w:rsidRPr="001057E6">
        <w:rPr>
          <w:color w:val="000000"/>
          <w:lang w:eastAsia="cs-CZ"/>
        </w:rPr>
        <w:t xml:space="preserve"> </w:t>
      </w:r>
      <w:r w:rsidR="00F04CA4" w:rsidRPr="001057E6">
        <w:rPr>
          <w:color w:val="000000"/>
          <w:lang w:eastAsia="cs-CZ"/>
        </w:rPr>
        <w:fldChar w:fldCharType="begin" w:fldLock="1"/>
      </w:r>
      <w:r w:rsidR="005976C5" w:rsidRPr="001057E6">
        <w:rPr>
          <w:color w:val="000000"/>
          <w:lang w:eastAsia="cs-CZ"/>
        </w:rPr>
        <w:instrText>ADDIN CSL_CITATION {"citationItems":[{"id":"ITEM-1","itemData":{"DOI":"10.1126/SCIENCE.1061051","ISSN":"0036-8075","PMID":"11452117","abstract":"To use solar irradiation or interior lighting efficiently, we sought a photocatalyst with high reactivity under visible light. Films and powders of TiO2- x N x have revealed an improvement over titanium dioxide (TiO2) under visible light (wavelength &lt; 500 nanometers) in optical absorption and photocatalytic activity such as photodegradations of methylene blue and gaseous acetaldehyde and hydrophilicity of the film surface. Nitrogen doped into substitutional sites of TiO2 has proven to be indispensable for band-gap narrowing and photocatalytic activity, as assessed by first-principles calculations and x-ray photoemission spectroscopy.","author":[{"dropping-particle":"","family":"Asahi","given":"R.","non-dropping-particle":"","parse-names":false,"suffix":""},{"dropping-particle":"","family":"Morikawa","given":"T.","non-dropping-particle":"","parse-names":false,"suffix":""},{"dropping-particle":"","family":"Ohwaki","given":"T.","non-dropping-particle":"","parse-names":false,"suffix":""},{"dropping-particle":"","family":"Aoki","given":"K.","non-dropping-particle":"","parse-names":false,"suffix":""},{"dropping-particle":"","family":"Taga","given":"Y.","non-dropping-particle":"","parse-names":false,"suffix":""}],"container-title":"Science","id":"ITEM-1","issue":"5528","issued":{"date-parts":[["2001","7","13"]]},"page":"269-271","publisher":"American Association for the Advancement of Science","title":"Visible-Light Photocatalysis in Nitrogen-Doped Titanium Oxides","type":"article-journal","volume":"293"},"uris":["http://www.mendeley.com/documents/?uuid=4b79a1ce-712f-36b7-b3f9-cc01685e1745"]}],"mendeley":{"formattedCitation":"[20]","plainTextFormattedCitation":"[20]","previouslyFormattedCitation":"[20]"},"properties":{"noteIndex":0},"schema":"https://github.com/citation-style-language/schema/raw/master/csl-citation.json"}</w:instrText>
      </w:r>
      <w:r w:rsidR="00F04CA4" w:rsidRPr="001057E6">
        <w:rPr>
          <w:color w:val="000000"/>
          <w:lang w:eastAsia="cs-CZ"/>
        </w:rPr>
        <w:fldChar w:fldCharType="separate"/>
      </w:r>
      <w:r w:rsidR="005976C5" w:rsidRPr="001057E6">
        <w:rPr>
          <w:noProof/>
          <w:color w:val="000000"/>
          <w:lang w:eastAsia="cs-CZ"/>
        </w:rPr>
        <w:t>[20]</w:t>
      </w:r>
      <w:r w:rsidR="00F04CA4" w:rsidRPr="001057E6">
        <w:rPr>
          <w:color w:val="000000"/>
          <w:lang w:eastAsia="cs-CZ"/>
        </w:rPr>
        <w:fldChar w:fldCharType="end"/>
      </w:r>
      <w:r w:rsidRPr="001057E6">
        <w:rPr>
          <w:color w:val="000000"/>
          <w:lang w:eastAsia="cs-CZ"/>
        </w:rPr>
        <w:t>,</w:t>
      </w:r>
      <w:r w:rsidR="001D162D" w:rsidRPr="001057E6">
        <w:rPr>
          <w:color w:val="000000"/>
          <w:lang w:eastAsia="cs-CZ"/>
        </w:rPr>
        <w:t xml:space="preserve"> the</w:t>
      </w:r>
      <w:r w:rsidRPr="001057E6">
        <w:rPr>
          <w:color w:val="000000"/>
          <w:lang w:eastAsia="cs-CZ"/>
        </w:rPr>
        <w:t xml:space="preserve"> incorporation of N, C, chalcogenides or halides circumvents </w:t>
      </w:r>
      <w:r w:rsidR="001D162D" w:rsidRPr="001057E6">
        <w:rPr>
          <w:color w:val="000000"/>
          <w:lang w:eastAsia="cs-CZ"/>
        </w:rPr>
        <w:t xml:space="preserve">the </w:t>
      </w:r>
      <w:r w:rsidRPr="001057E6">
        <w:rPr>
          <w:color w:val="000000"/>
          <w:lang w:eastAsia="cs-CZ"/>
        </w:rPr>
        <w:t xml:space="preserve">aforementioned shortcomings and thus essentially improves the solar light conversion efficiency. </w:t>
      </w:r>
      <w:r w:rsidR="00396CFA" w:rsidRPr="001057E6">
        <w:rPr>
          <w:color w:val="000000"/>
          <w:lang w:eastAsia="cs-CZ"/>
        </w:rPr>
        <w:t>For instance</w:t>
      </w:r>
      <w:r w:rsidRPr="001057E6">
        <w:rPr>
          <w:color w:val="000000"/>
          <w:lang w:eastAsia="cs-CZ"/>
        </w:rPr>
        <w:t xml:space="preserve">, </w:t>
      </w:r>
      <w:proofErr w:type="spellStart"/>
      <w:r w:rsidRPr="001057E6">
        <w:rPr>
          <w:color w:val="000000"/>
          <w:lang w:eastAsia="cs-CZ"/>
        </w:rPr>
        <w:t>sulfur</w:t>
      </w:r>
      <w:proofErr w:type="spellEnd"/>
      <w:r w:rsidRPr="001057E6">
        <w:rPr>
          <w:color w:val="000000"/>
          <w:lang w:eastAsia="cs-CZ"/>
        </w:rPr>
        <w:t xml:space="preserve"> doped </w:t>
      </w:r>
      <w:r w:rsidR="00C31644" w:rsidRPr="001057E6">
        <w:rPr>
          <w:color w:val="000000"/>
          <w:lang w:eastAsia="cs-CZ"/>
        </w:rPr>
        <w:t xml:space="preserve">(S-doped) </w:t>
      </w:r>
      <w:r w:rsidRPr="001057E6">
        <w:rPr>
          <w:color w:val="000000"/>
          <w:lang w:eastAsia="cs-CZ"/>
        </w:rPr>
        <w:t>TiO</w:t>
      </w:r>
      <w:r w:rsidRPr="001057E6">
        <w:rPr>
          <w:color w:val="000000"/>
          <w:vertAlign w:val="subscript"/>
          <w:lang w:eastAsia="cs-CZ"/>
        </w:rPr>
        <w:t>2</w:t>
      </w:r>
      <w:r w:rsidRPr="001057E6">
        <w:rPr>
          <w:color w:val="000000"/>
          <w:lang w:eastAsia="cs-CZ"/>
        </w:rPr>
        <w:t xml:space="preserve"> nanoparticles have shown substantially enhanced photocatalytic </w:t>
      </w:r>
      <w:r w:rsidR="00955DC9" w:rsidRPr="001057E6">
        <w:rPr>
          <w:color w:val="000000"/>
          <w:lang w:eastAsia="cs-CZ"/>
        </w:rPr>
        <w:t>performance</w:t>
      </w:r>
      <w:r w:rsidRPr="001057E6">
        <w:rPr>
          <w:color w:val="000000"/>
          <w:lang w:eastAsia="cs-CZ"/>
        </w:rPr>
        <w:t xml:space="preserve">, when operated in the visible </w:t>
      </w:r>
      <w:r w:rsidRPr="001057E6">
        <w:rPr>
          <w:color w:val="000000"/>
          <w:lang w:val="cs-CZ" w:eastAsia="cs-CZ"/>
        </w:rPr>
        <w:t>(VIS)</w:t>
      </w:r>
      <w:r w:rsidRPr="001057E6">
        <w:rPr>
          <w:color w:val="000000"/>
          <w:lang w:eastAsia="cs-CZ"/>
        </w:rPr>
        <w:t xml:space="preserve"> spectral region</w:t>
      </w:r>
      <w:r w:rsidR="00960CD7" w:rsidRPr="001057E6">
        <w:rPr>
          <w:color w:val="000000"/>
          <w:lang w:eastAsia="cs-CZ"/>
        </w:rPr>
        <w:t xml:space="preserve"> </w:t>
      </w:r>
      <w:r w:rsidR="00960CD7" w:rsidRPr="001057E6">
        <w:rPr>
          <w:color w:val="000000"/>
          <w:lang w:eastAsia="cs-CZ"/>
        </w:rPr>
        <w:fldChar w:fldCharType="begin" w:fldLock="1"/>
      </w:r>
      <w:r w:rsidR="001554E4" w:rsidRPr="001057E6">
        <w:rPr>
          <w:color w:val="000000"/>
          <w:lang w:eastAsia="cs-CZ"/>
        </w:rPr>
        <w:instrText>ADDIN CSL_CITATION {"citationItems":[{"id":"ITEM-1","itemData":{"DOI":"10.1063/1.1565693","author":[{"dropping-particle":"","family":"Umebayashi","given":"Tsutomu","non-dropping-particle":"","parse-names":false,"suffix":""},{"dropping-particle":"","family":"Yamaki","given":"Tetsuya","non-dropping-particle":"","parse-names":false,"suffix":""},{"dropping-particle":"","family":"Yamamoto","given":"S","non-dropping-particle":"","parse-names":false,"suffix":""},{"dropping-particle":"","family":"Miyashita","given":"A","non-dropping-particle":"","parse-names":false,"suffix":""},{"dropping-particle":"","family":"Tanaka","given":"Sigeru","non-dropping-particle":"","parse-names":false,"suffix":""},{"dropping-particle":"","family":"Sumita","given":"T","non-dropping-particle":"","parse-names":false,"suffix":""},{"dropping-particle":"","family":"Asai","given":"Keisuke","non-dropping-particle":"","parse-names":false,"suffix":""}],"container-title":"J. Appl. Phys.","id":"ITEM-1","issued":{"date-parts":[["2003"]]},"page":"5156-5160","title":"Sulfur-doping of rutile-titanium dioxide by ion implantation: Photocurrentspectroscopy and first-principles band calculation studies","type":"article-journal","volume":"93"},"uris":["http://www.mendeley.com/documents/?uuid=f6bf965f-aaf3-4c5f-8f48-ab39a8fa2033"]},{"id":"ITEM-2","itemData":{"DOI":"10.1016/j.matchemphys.2009.03.039","author":[{"dropping-particle":"","family":"Hamadanian","given":"M","non-dropping-particle":"","parse-names":false,"suffix":""},{"dropping-particle":"","family":"Reisi-Vanani","given":"A","non-dropping-particle":"","parse-names":false,"suffix":""},{"dropping-particle":"","family":"Majedi","given":"A","non-dropping-particle":"","parse-names":false,"suffix":""}],"container-title":"Mater. Chem. Phys.","id":"ITEM-2","issued":{"date-parts":[["2009"]]},"page":"376-382","title":"Preparation and characterization of S-doped TiO2 nanoparticles, effect of calcination temperature and evaluation of photocatalytic activity","type":"article-journal","volume":"116"},"uris":["http://www.mendeley.com/documents/?uuid=9eca0eb0-c01e-4992-ab9b-ff43867f077a"]},{"id":"ITEM-3","itemData":{"DOI":"10.1021/jp710468a","author":[{"dropping-particle":"","family":"Tang","given":"Xinhu","non-dropping-particle":"","parse-names":false,"suffix":""},{"dropping-particle":"","family":"Li","given":"Dongyang","non-dropping-particle":"","parse-names":false,"suffix":""}],"container-title":"J. Phys. Chem. C","id":"ITEM-3","issued":{"date-parts":[["2008"]]},"page":"5405-5409","title":"Sulfur-Doped Highly Ordered TiO2 Nanotubular Arrays with Visible Light Response","type":"article-journal","volume":"112"},"uris":["http://www.mendeley.com/documents/?uuid=8bfa55df-0c73-4244-99c7-b551e19a6653"]},{"id":"ITEM-4","itemData":{"DOI":"10.1021/jp9115035","author":[{"dropping-particle":"","family":"Zheng","given":"Jian Wei","non-dropping-particle":"","parse-names":false,"suffix":""},{"dropping-particle":"","family":"Bhattcahrayya","given":"Atreyee","non-dropping-particle":"","parse-names":false,"suffix":""},{"dropping-particle":"","family":"Wu","given":"Ping","non-dropping-particle":"","parse-names":false,"suffix":""},{"dropping-particle":"","family":"Chen","given":"Zhong","non-dropping-particle":"","parse-names":false,"suffix":""},{"dropping-particle":"","family":"Highfield","given":"James","non-dropping-particle":"","parse-names":false,"suffix":""},{"dropping-particle":"","family":"Dong","given":"Zhili","non-dropping-particle":"","parse-names":false,"suffix":""},{"dropping-particle":"","family":"Xu","given":"Rong","non-dropping-particle":"","parse-names":false,"suffix":""}],"container-title":"J. Phys. Chem. C","id":"ITEM-4","issued":{"date-parts":[["2010"]]},"page":"7063-7069","title":"The Origin of Visible Light Absorption in Chalcogen Element (S, Se, and Te)-Doped Anatase TiO2 Photocatalysts","type":"article-journal","volume":"114"},"uris":["http://www.mendeley.com/documents/?uuid=1776f809-5d40-4709-b06c-14c82ce32fe0"]},{"id":"ITEM-5","itemData":{"DOI":"https://doi.org/10.1246/cl.2003.330","author":[{"dropping-particle":"","family":"Umebayashi","given":"Tsutomu","non-dropping-particle":"","parse-names":false,"suffix":""},{"dropping-particle":"","family":"Yamaki","given":"Tetsuya","non-dropping-particle":"","parse-names":false,"suffix":""},{"dropping-particle":"","family":"Tanaka","given":"Sigeru","non-dropping-particle":"","parse-names":false,"suffix":""},{"dropping-particle":"","family":"Asai","given":"Keisuke","non-dropping-particle":"","parse-names":false,"suffix":""}],"container-title":"Chem. Lett.","id":"ITEM-5","issued":{"date-parts":[["2003"]]},"page":"330","title":"Visible Light-Induced Degradation of Methylene Blue on S-doped TiO2","type":"article-journal","volume":"32"},"uris":["http://www.mendeley.com/documents/?uuid=4b278279-6288-4c2b-8ce2-c619c8c263c5"]}],"mendeley":{"formattedCitation":"[27–31]","plainTextFormattedCitation":"[27–31]","previouslyFormattedCitation":"[27–31]"},"properties":{"noteIndex":0},"schema":"https://github.com/citation-style-language/schema/raw/master/csl-citation.json"}</w:instrText>
      </w:r>
      <w:r w:rsidR="00960CD7" w:rsidRPr="001057E6">
        <w:rPr>
          <w:color w:val="000000"/>
          <w:lang w:eastAsia="cs-CZ"/>
        </w:rPr>
        <w:fldChar w:fldCharType="separate"/>
      </w:r>
      <w:r w:rsidR="001554E4" w:rsidRPr="001057E6">
        <w:rPr>
          <w:noProof/>
          <w:color w:val="000000"/>
          <w:lang w:eastAsia="cs-CZ"/>
        </w:rPr>
        <w:t>[27–31]</w:t>
      </w:r>
      <w:r w:rsidR="00960CD7" w:rsidRPr="001057E6">
        <w:rPr>
          <w:color w:val="000000"/>
          <w:lang w:eastAsia="cs-CZ"/>
        </w:rPr>
        <w:fldChar w:fldCharType="end"/>
      </w:r>
      <w:r w:rsidRPr="001057E6">
        <w:rPr>
          <w:color w:val="000000"/>
          <w:lang w:eastAsia="cs-CZ"/>
        </w:rPr>
        <w:t>. Based on Density Functional Theory (DFT</w:t>
      </w:r>
      <w:r w:rsidRPr="001057E6">
        <w:rPr>
          <w:color w:val="000000"/>
          <w:lang w:val="cs-CZ" w:eastAsia="cs-CZ"/>
        </w:rPr>
        <w:t>)</w:t>
      </w:r>
      <w:r w:rsidRPr="001057E6">
        <w:rPr>
          <w:color w:val="000000"/>
          <w:lang w:eastAsia="cs-CZ"/>
        </w:rPr>
        <w:t xml:space="preserve"> calculations, </w:t>
      </w:r>
      <w:r w:rsidRPr="001057E6">
        <w:rPr>
          <w:rFonts w:cs="Arial"/>
          <w:szCs w:val="17"/>
          <w:lang w:eastAsia="cs-CZ"/>
        </w:rPr>
        <w:t xml:space="preserve">the VIS </w:t>
      </w:r>
      <w:r w:rsidR="007F7224" w:rsidRPr="001057E6">
        <w:rPr>
          <w:rFonts w:cs="Arial"/>
          <w:szCs w:val="17"/>
          <w:lang w:eastAsia="cs-CZ"/>
        </w:rPr>
        <w:t xml:space="preserve">spectral region </w:t>
      </w:r>
      <w:proofErr w:type="spellStart"/>
      <w:r w:rsidRPr="001057E6">
        <w:rPr>
          <w:rFonts w:cs="Arial"/>
          <w:szCs w:val="17"/>
          <w:lang w:eastAsia="cs-CZ"/>
        </w:rPr>
        <w:t>photoactivity</w:t>
      </w:r>
      <w:proofErr w:type="spellEnd"/>
      <w:r w:rsidRPr="001057E6">
        <w:rPr>
          <w:rFonts w:cs="Arial"/>
          <w:szCs w:val="17"/>
          <w:lang w:eastAsia="cs-CZ"/>
        </w:rPr>
        <w:t xml:space="preserve"> of S-doped TiO</w:t>
      </w:r>
      <w:r w:rsidRPr="001057E6">
        <w:rPr>
          <w:rFonts w:cs="Arial"/>
          <w:szCs w:val="17"/>
          <w:vertAlign w:val="subscript"/>
          <w:lang w:eastAsia="cs-CZ"/>
        </w:rPr>
        <w:t>2</w:t>
      </w:r>
      <w:r w:rsidRPr="001057E6">
        <w:rPr>
          <w:rFonts w:cs="Arial"/>
          <w:szCs w:val="17"/>
          <w:lang w:eastAsia="cs-CZ"/>
        </w:rPr>
        <w:t xml:space="preserve"> exclusively originates from the substitution of </w:t>
      </w:r>
      <w:proofErr w:type="spellStart"/>
      <w:r w:rsidRPr="001057E6">
        <w:rPr>
          <w:rFonts w:cs="Arial"/>
          <w:szCs w:val="17"/>
          <w:lang w:eastAsia="cs-CZ"/>
        </w:rPr>
        <w:t>Ti</w:t>
      </w:r>
      <w:proofErr w:type="spellEnd"/>
      <w:r w:rsidRPr="001057E6">
        <w:rPr>
          <w:rFonts w:cs="Arial"/>
          <w:szCs w:val="17"/>
          <w:lang w:eastAsia="cs-CZ"/>
        </w:rPr>
        <w:t xml:space="preserve"> or O atoms by S atoms, whereas incorporation of S atoms into the interstitial position has been </w:t>
      </w:r>
      <w:r w:rsidR="005666A8" w:rsidRPr="001057E6">
        <w:rPr>
          <w:rFonts w:cs="Arial"/>
          <w:szCs w:val="17"/>
          <w:lang w:eastAsia="cs-CZ"/>
        </w:rPr>
        <w:t xml:space="preserve">proven </w:t>
      </w:r>
      <w:r w:rsidRPr="001057E6">
        <w:rPr>
          <w:rFonts w:cs="Arial"/>
          <w:szCs w:val="17"/>
          <w:lang w:eastAsia="cs-CZ"/>
        </w:rPr>
        <w:t>to be energetically unfavourable</w:t>
      </w:r>
      <w:r w:rsidR="00960CD7" w:rsidRPr="001057E6">
        <w:rPr>
          <w:rFonts w:cs="Arial"/>
          <w:szCs w:val="17"/>
          <w:lang w:eastAsia="cs-CZ"/>
        </w:rPr>
        <w:t xml:space="preserve"> </w:t>
      </w:r>
      <w:r w:rsidR="00960CD7" w:rsidRPr="001057E6">
        <w:rPr>
          <w:rFonts w:cs="Arial"/>
          <w:szCs w:val="17"/>
          <w:lang w:eastAsia="cs-CZ"/>
        </w:rPr>
        <w:fldChar w:fldCharType="begin" w:fldLock="1"/>
      </w:r>
      <w:r w:rsidR="001554E4" w:rsidRPr="001057E6">
        <w:rPr>
          <w:rFonts w:cs="Arial"/>
          <w:szCs w:val="17"/>
          <w:lang w:eastAsia="cs-CZ"/>
        </w:rPr>
        <w:instrText>ADDIN CSL_CITATION {"citationItems":[{"id":"ITEM-1","itemData":{"DOI":"https://doi.org/10.1246/cl.2003.330","author":[{"dropping-particle":"","family":"Umebayashi","given":"Tsutomu","non-dropping-particle":"","parse-names":false,"suffix":""},{"dropping-particle":"","family":"Yamaki","given":"Tetsuya","non-dropping-particle":"","parse-names":false,"suffix":""},{"dropping-particle":"","family":"Tanaka","given":"Sigeru","non-dropping-particle":"","parse-names":false,"suffix":""},{"dropping-particle":"","family":"Asai","given":"Keisuke","non-dropping-particle":"","parse-names":false,"suffix":""}],"container-title":"Chem. Lett.","id":"ITEM-1","issued":{"date-parts":[["2003"]]},"page":"330","title":"Visible Light-Induced Degradation of Methylene Blue on S-doped TiO2","type":"article-journal","volume":"32"},"uris":["http://www.mendeley.com/documents/?uuid=4b278279-6288-4c2b-8ce2-c619c8c263c5"]}],"mendeley":{"formattedCitation":"[31]","plainTextFormattedCitation":"[31]","previouslyFormattedCitation":"[31]"},"properties":{"noteIndex":0},"schema":"https://github.com/citation-style-language/schema/raw/master/csl-citation.json"}</w:instrText>
      </w:r>
      <w:r w:rsidR="00960CD7" w:rsidRPr="001057E6">
        <w:rPr>
          <w:rFonts w:cs="Arial"/>
          <w:szCs w:val="17"/>
          <w:lang w:eastAsia="cs-CZ"/>
        </w:rPr>
        <w:fldChar w:fldCharType="separate"/>
      </w:r>
      <w:r w:rsidR="001554E4" w:rsidRPr="001057E6">
        <w:rPr>
          <w:rFonts w:cs="Arial"/>
          <w:noProof/>
          <w:szCs w:val="17"/>
          <w:lang w:eastAsia="cs-CZ"/>
        </w:rPr>
        <w:t>[31]</w:t>
      </w:r>
      <w:r w:rsidR="00960CD7" w:rsidRPr="001057E6">
        <w:rPr>
          <w:rFonts w:cs="Arial"/>
          <w:szCs w:val="17"/>
          <w:lang w:eastAsia="cs-CZ"/>
        </w:rPr>
        <w:fldChar w:fldCharType="end"/>
      </w:r>
      <w:r w:rsidRPr="001057E6">
        <w:rPr>
          <w:rFonts w:cs="Arial"/>
          <w:szCs w:val="17"/>
          <w:lang w:eastAsia="cs-CZ"/>
        </w:rPr>
        <w:t xml:space="preserve">. In addition, in the case of </w:t>
      </w:r>
      <w:proofErr w:type="spellStart"/>
      <w:r w:rsidRPr="001057E6">
        <w:rPr>
          <w:rFonts w:cs="Arial"/>
          <w:szCs w:val="17"/>
          <w:lang w:eastAsia="cs-CZ"/>
        </w:rPr>
        <w:t>Ti</w:t>
      </w:r>
      <w:proofErr w:type="spellEnd"/>
      <w:r w:rsidRPr="001057E6">
        <w:rPr>
          <w:rFonts w:cs="Arial"/>
          <w:szCs w:val="17"/>
          <w:lang w:eastAsia="cs-CZ"/>
        </w:rPr>
        <w:t>-rich TiO</w:t>
      </w:r>
      <w:r w:rsidRPr="001057E6">
        <w:rPr>
          <w:rFonts w:cs="Arial"/>
          <w:szCs w:val="17"/>
          <w:vertAlign w:val="subscript"/>
          <w:lang w:eastAsia="cs-CZ"/>
        </w:rPr>
        <w:t>2</w:t>
      </w:r>
      <w:r w:rsidRPr="001057E6">
        <w:rPr>
          <w:rFonts w:cs="Arial"/>
          <w:szCs w:val="17"/>
          <w:lang w:eastAsia="cs-CZ"/>
        </w:rPr>
        <w:t>, S atoms should predominantly enter into the anion sub-lattice, creating new energy levels within the bandgap. However, experimental findings by XPS have disclosed that S atoms in TiO</w:t>
      </w:r>
      <w:r w:rsidRPr="001057E6">
        <w:rPr>
          <w:rFonts w:cs="Arial"/>
          <w:szCs w:val="17"/>
          <w:vertAlign w:val="subscript"/>
          <w:lang w:eastAsia="cs-CZ"/>
        </w:rPr>
        <w:t>2</w:t>
      </w:r>
      <w:r w:rsidRPr="001057E6">
        <w:rPr>
          <w:rFonts w:cs="Arial"/>
          <w:szCs w:val="17"/>
          <w:lang w:eastAsia="cs-CZ"/>
        </w:rPr>
        <w:t xml:space="preserve"> mainly prefer the cation substitution S</w:t>
      </w:r>
      <w:r w:rsidRPr="001057E6">
        <w:rPr>
          <w:rFonts w:cs="Arial"/>
          <w:szCs w:val="17"/>
          <w:vertAlign w:val="superscript"/>
          <w:lang w:eastAsia="cs-CZ"/>
        </w:rPr>
        <w:t>4+</w:t>
      </w:r>
      <w:r w:rsidRPr="001057E6">
        <w:rPr>
          <w:rFonts w:cs="Arial"/>
          <w:szCs w:val="17"/>
          <w:lang w:eastAsia="cs-CZ"/>
        </w:rPr>
        <w:t>/S</w:t>
      </w:r>
      <w:r w:rsidRPr="001057E6">
        <w:rPr>
          <w:rFonts w:cs="Arial"/>
          <w:szCs w:val="17"/>
          <w:vertAlign w:val="superscript"/>
          <w:lang w:eastAsia="cs-CZ"/>
        </w:rPr>
        <w:t>6+</w:t>
      </w:r>
      <w:r w:rsidRPr="001057E6">
        <w:rPr>
          <w:rFonts w:cs="Arial"/>
          <w:szCs w:val="17"/>
          <w:lang w:eastAsia="cs-CZ"/>
        </w:rPr>
        <w:t xml:space="preserve"> in the form of SO</w:t>
      </w:r>
      <w:r w:rsidRPr="001057E6">
        <w:rPr>
          <w:rFonts w:cs="Arial"/>
          <w:szCs w:val="17"/>
          <w:vertAlign w:val="subscript"/>
          <w:lang w:eastAsia="cs-CZ"/>
        </w:rPr>
        <w:t>3</w:t>
      </w:r>
      <w:r w:rsidRPr="001057E6">
        <w:rPr>
          <w:rFonts w:cs="Arial"/>
          <w:szCs w:val="17"/>
          <w:vertAlign w:val="superscript"/>
          <w:lang w:eastAsia="cs-CZ"/>
        </w:rPr>
        <w:t>2-</w:t>
      </w:r>
      <w:r w:rsidRPr="001057E6">
        <w:rPr>
          <w:rFonts w:cs="Arial"/>
          <w:szCs w:val="17"/>
          <w:lang w:eastAsia="cs-CZ"/>
        </w:rPr>
        <w:t>/SO</w:t>
      </w:r>
      <w:r w:rsidRPr="001057E6">
        <w:rPr>
          <w:rFonts w:cs="Arial"/>
          <w:szCs w:val="17"/>
          <w:vertAlign w:val="subscript"/>
          <w:lang w:eastAsia="cs-CZ"/>
        </w:rPr>
        <w:t>4</w:t>
      </w:r>
      <w:r w:rsidRPr="001057E6">
        <w:rPr>
          <w:rFonts w:cs="Arial"/>
          <w:szCs w:val="17"/>
          <w:vertAlign w:val="superscript"/>
          <w:lang w:eastAsia="cs-CZ"/>
        </w:rPr>
        <w:t>2-</w:t>
      </w:r>
      <w:r w:rsidRPr="001057E6">
        <w:rPr>
          <w:rFonts w:cs="Arial"/>
          <w:szCs w:val="17"/>
          <w:lang w:eastAsia="cs-CZ"/>
        </w:rPr>
        <w:t>, rather than the anion counterpart S</w:t>
      </w:r>
      <w:r w:rsidRPr="001057E6">
        <w:rPr>
          <w:rFonts w:cs="Arial"/>
          <w:szCs w:val="17"/>
          <w:vertAlign w:val="superscript"/>
          <w:lang w:eastAsia="cs-CZ"/>
        </w:rPr>
        <w:t>2-</w:t>
      </w:r>
      <w:r w:rsidRPr="001057E6">
        <w:rPr>
          <w:rFonts w:cs="Arial"/>
          <w:szCs w:val="17"/>
          <w:lang w:eastAsia="cs-CZ"/>
        </w:rPr>
        <w:t xml:space="preserve">, probably due to </w:t>
      </w:r>
      <w:r w:rsidR="005666A8" w:rsidRPr="001057E6">
        <w:rPr>
          <w:rFonts w:cs="Arial"/>
          <w:szCs w:val="17"/>
          <w:lang w:eastAsia="cs-CZ"/>
        </w:rPr>
        <w:t xml:space="preserve">the </w:t>
      </w:r>
      <w:r w:rsidRPr="001057E6">
        <w:rPr>
          <w:rFonts w:cs="Arial"/>
          <w:szCs w:val="17"/>
          <w:lang w:eastAsia="cs-CZ"/>
        </w:rPr>
        <w:t>larger anionic radius of S</w:t>
      </w:r>
      <w:r w:rsidRPr="001057E6">
        <w:rPr>
          <w:rFonts w:cs="Arial"/>
          <w:szCs w:val="17"/>
          <w:vertAlign w:val="superscript"/>
          <w:lang w:eastAsia="cs-CZ"/>
        </w:rPr>
        <w:t>2-</w:t>
      </w:r>
      <w:r w:rsidRPr="001057E6">
        <w:rPr>
          <w:rFonts w:cs="Arial"/>
          <w:szCs w:val="17"/>
          <w:lang w:eastAsia="cs-CZ"/>
        </w:rPr>
        <w:t xml:space="preserve"> in comparison to that of O</w:t>
      </w:r>
      <w:r w:rsidRPr="001057E6">
        <w:rPr>
          <w:rFonts w:cs="Arial"/>
          <w:szCs w:val="17"/>
          <w:vertAlign w:val="superscript"/>
          <w:lang w:eastAsia="cs-CZ"/>
        </w:rPr>
        <w:t>2-</w:t>
      </w:r>
      <w:r w:rsidR="00960CD7" w:rsidRPr="001057E6">
        <w:rPr>
          <w:rFonts w:cs="Arial"/>
          <w:szCs w:val="17"/>
          <w:lang w:eastAsia="cs-CZ"/>
        </w:rPr>
        <w:t xml:space="preserve"> </w:t>
      </w:r>
      <w:r w:rsidR="00960CD7" w:rsidRPr="001057E6">
        <w:rPr>
          <w:rFonts w:cs="Arial"/>
          <w:szCs w:val="17"/>
          <w:lang w:eastAsia="cs-CZ"/>
        </w:rPr>
        <w:fldChar w:fldCharType="begin" w:fldLock="1"/>
      </w:r>
      <w:r w:rsidR="001554E4" w:rsidRPr="001057E6">
        <w:rPr>
          <w:rFonts w:cs="Arial"/>
          <w:szCs w:val="17"/>
          <w:lang w:eastAsia="cs-CZ"/>
        </w:rPr>
        <w:instrText>ADDIN CSL_CITATION {"citationItems":[{"id":"ITEM-1","itemData":{"DOI":"10.1016/j.apcatb.2011.06.039","author":[{"dropping-particle":"","family":"Han","given":"Changseok","non-dropping-particle":"","parse-names":false,"suffix":""},{"dropping-particle":"","family":"Pelaez","given":"Miguel","non-dropping-particle":"","parse-names":false,"suffix":""},{"dropping-particle":"","family":"Likodimos","given":"Vlassis","non-dropping-particle":"","parse-names":false,"suffix":""},{"dropping-particle":"","family":"Kontos","given":"Athanassios G","non-dropping-particle":"","parse-names":false,"suffix":""},{"dropping-particle":"","family":"Falaras","given":"Polycarpos","non-dropping-particle":"","parse-names":false,"suffix":""},{"dropping-particle":"","family":"O</w:instrText>
      </w:r>
      <w:r w:rsidR="001554E4" w:rsidRPr="001057E6">
        <w:rPr>
          <w:rFonts w:ascii="Tahoma" w:hAnsi="Tahoma" w:cs="Tahoma"/>
          <w:szCs w:val="17"/>
          <w:lang w:eastAsia="cs-CZ"/>
        </w:rPr>
        <w:instrText>�</w:instrText>
      </w:r>
      <w:r w:rsidR="001554E4" w:rsidRPr="001057E6">
        <w:rPr>
          <w:rFonts w:cs="Arial"/>
          <w:szCs w:val="17"/>
          <w:lang w:eastAsia="cs-CZ"/>
        </w:rPr>
        <w:instrText>Shea","given":"Kevin","non-dropping-particle":"","parse-names":false,"suffix":""},{"dropping-particle":"","family":"Dionysiou","given":"Dionysios D","non-dropping-particle":"","parse-names":false,"suffix":""}],"container-title":"Appl. Catal. B: Environ.","id":"ITEM-1","issued":{"date-parts":[["2011"]]},"page":"77-87","title":"Innovative visible light-activated sulfur doped TiO2 films for water treatment","type":"article-journal","volume":"107"},"uris":["http://www.mendeley.com/documents/?uuid=3f37435e-ea47-41c6-9fee-470e069a9025"]}],"mendeley":{"formattedCitation":"[32]","plainTextFormattedCitation":"[32]","previouslyFormattedCitation":"[32]"},"properties":{"noteIndex":0},"schema":"https://github.com/citation-style-language/schema/raw/master/csl-citation.json"}</w:instrText>
      </w:r>
      <w:r w:rsidR="00960CD7" w:rsidRPr="001057E6">
        <w:rPr>
          <w:rFonts w:cs="Arial"/>
          <w:szCs w:val="17"/>
          <w:lang w:eastAsia="cs-CZ"/>
        </w:rPr>
        <w:fldChar w:fldCharType="separate"/>
      </w:r>
      <w:r w:rsidR="001554E4" w:rsidRPr="001057E6">
        <w:rPr>
          <w:rFonts w:cs="Arial"/>
          <w:noProof/>
          <w:szCs w:val="17"/>
          <w:lang w:eastAsia="cs-CZ"/>
        </w:rPr>
        <w:t>[32]</w:t>
      </w:r>
      <w:r w:rsidR="00960CD7" w:rsidRPr="001057E6">
        <w:rPr>
          <w:rFonts w:cs="Arial"/>
          <w:szCs w:val="17"/>
          <w:lang w:eastAsia="cs-CZ"/>
        </w:rPr>
        <w:fldChar w:fldCharType="end"/>
      </w:r>
      <w:r w:rsidRPr="001057E6">
        <w:rPr>
          <w:rFonts w:cs="Arial"/>
          <w:szCs w:val="17"/>
          <w:lang w:eastAsia="cs-CZ"/>
        </w:rPr>
        <w:t>. Also, the cation substitution generates the red shift of the absorption edge and thus enhances the VIS</w:t>
      </w:r>
      <w:r w:rsidR="007F7224" w:rsidRPr="001057E6">
        <w:rPr>
          <w:rFonts w:cs="Arial"/>
          <w:szCs w:val="17"/>
          <w:lang w:eastAsia="cs-CZ"/>
        </w:rPr>
        <w:t xml:space="preserve"> spectral region</w:t>
      </w:r>
      <w:r w:rsidRPr="001057E6">
        <w:rPr>
          <w:rFonts w:cs="Arial"/>
          <w:szCs w:val="17"/>
          <w:lang w:eastAsia="cs-CZ"/>
        </w:rPr>
        <w:t xml:space="preserve"> </w:t>
      </w:r>
      <w:proofErr w:type="spellStart"/>
      <w:r w:rsidRPr="001057E6">
        <w:rPr>
          <w:rFonts w:cs="Arial"/>
          <w:szCs w:val="17"/>
          <w:lang w:eastAsia="cs-CZ"/>
        </w:rPr>
        <w:t>photoactivity</w:t>
      </w:r>
      <w:proofErr w:type="spellEnd"/>
      <w:r w:rsidRPr="001057E6">
        <w:rPr>
          <w:rFonts w:cs="Arial"/>
          <w:szCs w:val="17"/>
          <w:lang w:eastAsia="cs-CZ"/>
        </w:rPr>
        <w:t xml:space="preserve">. It has been reported that the presence of both cationic and anionic S species </w:t>
      </w:r>
      <w:r w:rsidR="00C31644" w:rsidRPr="001057E6">
        <w:rPr>
          <w:rFonts w:cs="Arial"/>
          <w:szCs w:val="17"/>
          <w:lang w:eastAsia="cs-CZ"/>
        </w:rPr>
        <w:t xml:space="preserve">strongly </w:t>
      </w:r>
      <w:r w:rsidRPr="001057E6">
        <w:rPr>
          <w:rFonts w:cs="Arial"/>
          <w:szCs w:val="17"/>
          <w:lang w:eastAsia="cs-CZ"/>
        </w:rPr>
        <w:t>depends on the preparation conditions. For example, S-doped TiO</w:t>
      </w:r>
      <w:r w:rsidRPr="001057E6">
        <w:rPr>
          <w:rFonts w:cs="Arial"/>
          <w:szCs w:val="17"/>
          <w:vertAlign w:val="subscript"/>
          <w:lang w:eastAsia="cs-CZ"/>
        </w:rPr>
        <w:t>2</w:t>
      </w:r>
      <w:r w:rsidRPr="001057E6">
        <w:rPr>
          <w:rFonts w:cs="Arial"/>
          <w:szCs w:val="17"/>
          <w:lang w:eastAsia="cs-CZ"/>
        </w:rPr>
        <w:t xml:space="preserve"> nanoparticles prepared by means of annealing of TiS</w:t>
      </w:r>
      <w:r w:rsidRPr="001057E6">
        <w:rPr>
          <w:rFonts w:cs="Arial"/>
          <w:szCs w:val="17"/>
          <w:vertAlign w:val="subscript"/>
          <w:lang w:eastAsia="cs-CZ"/>
        </w:rPr>
        <w:t>2</w:t>
      </w:r>
      <w:r w:rsidRPr="001057E6">
        <w:rPr>
          <w:rFonts w:cs="Arial"/>
          <w:szCs w:val="17"/>
          <w:lang w:eastAsia="cs-CZ"/>
        </w:rPr>
        <w:t xml:space="preserve"> nanoparticles in air showed residual S</w:t>
      </w:r>
      <w:r w:rsidRPr="001057E6">
        <w:rPr>
          <w:rFonts w:cs="Arial"/>
          <w:szCs w:val="17"/>
          <w:vertAlign w:val="superscript"/>
          <w:lang w:eastAsia="cs-CZ"/>
        </w:rPr>
        <w:t>2-</w:t>
      </w:r>
      <w:r w:rsidR="007F7224" w:rsidRPr="001057E6">
        <w:rPr>
          <w:rFonts w:cs="Arial"/>
          <w:szCs w:val="17"/>
          <w:vertAlign w:val="superscript"/>
          <w:lang w:eastAsia="cs-CZ"/>
        </w:rPr>
        <w:t xml:space="preserve"> </w:t>
      </w:r>
      <w:r w:rsidRPr="001057E6">
        <w:rPr>
          <w:rFonts w:cs="Arial"/>
          <w:szCs w:val="17"/>
          <w:lang w:eastAsia="cs-CZ"/>
        </w:rPr>
        <w:t>units</w:t>
      </w:r>
      <w:r w:rsidR="00960CD7" w:rsidRPr="001057E6">
        <w:rPr>
          <w:rFonts w:cs="Arial"/>
          <w:szCs w:val="17"/>
          <w:lang w:eastAsia="cs-CZ"/>
        </w:rPr>
        <w:t xml:space="preserve"> </w:t>
      </w:r>
      <w:r w:rsidR="00960CD7" w:rsidRPr="001057E6">
        <w:rPr>
          <w:rFonts w:cs="Arial"/>
          <w:szCs w:val="17"/>
          <w:lang w:eastAsia="cs-CZ"/>
        </w:rPr>
        <w:fldChar w:fldCharType="begin" w:fldLock="1"/>
      </w:r>
      <w:r w:rsidR="001554E4" w:rsidRPr="001057E6">
        <w:rPr>
          <w:rFonts w:cs="Arial"/>
          <w:szCs w:val="17"/>
          <w:lang w:eastAsia="cs-CZ"/>
        </w:rPr>
        <w:instrText>ADDIN CSL_CITATION {"citationItems":[{"id":"ITEM-1","itemData":{"DOI":"10.1021/es035374h","author":[{"dropping-particle":"","family":"Yu","given":"Jimmy C","non-dropping-particle":"","parse-names":false,"suffix":""},{"dropping-particle":"","family":"Ho","given":"Winglei","non-dropping-particle":"","parse-names":false,"suffix":""},{"dropping-particle":"","family":"Yu","given":"Jiaguo","non-dropping-particle":"","parse-names":false,"suffix":""},{"dropping-particle":"","family":"Yip","given":"Hoyin","non-dropping-particle":"","parse-names":false,"suffix":""},{"dropping-particle":"","family":"Wong","given":"Po Keung","non-dropping-particle":"","parse-names":false,"suffix":""},{"dropping-particle":"","family":"Zhao","given":"Jincai","non-dropping-particle":"","parse-names":false,"suffix":""}],"container-title":"Environ. Sci. Technol.","id":"ITEM-1","issued":{"date-parts":[["2005"]]},"page":"1175-1179","title":"Efficient Visible-Light-Induced Photocatalytic Disinfection on Sulfur-Doped Nanocrystalline Titania","type":"article-journal","volume":"39"},"uris":["http://www.mendeley.com/documents/?uuid=806ce1b6-24de-49f1-bc88-ac7a6ca1aa78"]}],"mendeley":{"formattedCitation":"[33]","plainTextFormattedCitation":"[33]","previouslyFormattedCitation":"[33]"},"properties":{"noteIndex":0},"schema":"https://github.com/citation-style-language/schema/raw/master/csl-citation.json"}</w:instrText>
      </w:r>
      <w:r w:rsidR="00960CD7" w:rsidRPr="001057E6">
        <w:rPr>
          <w:rFonts w:cs="Arial"/>
          <w:szCs w:val="17"/>
          <w:lang w:eastAsia="cs-CZ"/>
        </w:rPr>
        <w:fldChar w:fldCharType="separate"/>
      </w:r>
      <w:r w:rsidR="001554E4" w:rsidRPr="001057E6">
        <w:rPr>
          <w:rFonts w:cs="Arial"/>
          <w:noProof/>
          <w:szCs w:val="17"/>
          <w:lang w:eastAsia="cs-CZ"/>
        </w:rPr>
        <w:t>[33]</w:t>
      </w:r>
      <w:r w:rsidR="00960CD7" w:rsidRPr="001057E6">
        <w:rPr>
          <w:rFonts w:cs="Arial"/>
          <w:szCs w:val="17"/>
          <w:lang w:eastAsia="cs-CZ"/>
        </w:rPr>
        <w:fldChar w:fldCharType="end"/>
      </w:r>
      <w:r w:rsidRPr="001057E6">
        <w:rPr>
          <w:rFonts w:cs="Arial"/>
          <w:szCs w:val="17"/>
          <w:lang w:eastAsia="cs-CZ"/>
        </w:rPr>
        <w:t>, whereas S</w:t>
      </w:r>
      <w:r w:rsidRPr="001057E6">
        <w:rPr>
          <w:rFonts w:cs="Arial"/>
          <w:szCs w:val="17"/>
          <w:vertAlign w:val="superscript"/>
          <w:lang w:eastAsia="cs-CZ"/>
        </w:rPr>
        <w:t>4+</w:t>
      </w:r>
      <w:r w:rsidRPr="001057E6">
        <w:rPr>
          <w:rFonts w:cs="Arial"/>
          <w:szCs w:val="17"/>
          <w:lang w:eastAsia="cs-CZ"/>
        </w:rPr>
        <w:t>/S</w:t>
      </w:r>
      <w:r w:rsidRPr="001057E6">
        <w:rPr>
          <w:rFonts w:cs="Arial"/>
          <w:szCs w:val="17"/>
          <w:vertAlign w:val="superscript"/>
          <w:lang w:eastAsia="cs-CZ"/>
        </w:rPr>
        <w:t>6+</w:t>
      </w:r>
      <w:r w:rsidRPr="001057E6">
        <w:rPr>
          <w:rFonts w:cs="Arial"/>
          <w:szCs w:val="17"/>
          <w:lang w:eastAsia="cs-CZ"/>
        </w:rPr>
        <w:t xml:space="preserve"> are </w:t>
      </w:r>
      <w:r w:rsidR="007F7224" w:rsidRPr="001057E6">
        <w:rPr>
          <w:rFonts w:cs="Arial"/>
          <w:szCs w:val="17"/>
          <w:lang w:eastAsia="cs-CZ"/>
        </w:rPr>
        <w:t xml:space="preserve">the </w:t>
      </w:r>
      <w:r w:rsidRPr="001057E6">
        <w:rPr>
          <w:rFonts w:cs="Arial"/>
          <w:szCs w:val="17"/>
          <w:lang w:eastAsia="cs-CZ"/>
        </w:rPr>
        <w:t>characteristic features</w:t>
      </w:r>
      <w:r w:rsidR="00E32A29" w:rsidRPr="001057E6">
        <w:rPr>
          <w:rFonts w:cs="Arial"/>
          <w:szCs w:val="17"/>
          <w:lang w:eastAsia="cs-CZ"/>
        </w:rPr>
        <w:t xml:space="preserve"> after the </w:t>
      </w:r>
      <w:r w:rsidRPr="001057E6">
        <w:rPr>
          <w:rFonts w:cs="Arial"/>
          <w:szCs w:val="17"/>
          <w:lang w:eastAsia="cs-CZ"/>
        </w:rPr>
        <w:t xml:space="preserve">sol-gel </w:t>
      </w:r>
      <w:r w:rsidR="005666A8" w:rsidRPr="001057E6">
        <w:rPr>
          <w:rFonts w:cs="Arial"/>
          <w:szCs w:val="17"/>
          <w:lang w:eastAsia="cs-CZ"/>
        </w:rPr>
        <w:t>synthesis</w:t>
      </w:r>
      <w:r w:rsidRPr="001057E6">
        <w:rPr>
          <w:rFonts w:cs="Arial"/>
          <w:szCs w:val="17"/>
          <w:lang w:eastAsia="cs-CZ"/>
        </w:rPr>
        <w:t xml:space="preserve"> from </w:t>
      </w:r>
      <w:proofErr w:type="spellStart"/>
      <w:r w:rsidRPr="001057E6">
        <w:rPr>
          <w:rFonts w:eastAsia="GulliverRM" w:cs="Arial"/>
          <w:szCs w:val="17"/>
          <w:lang w:val="cs-CZ" w:eastAsia="cs-CZ"/>
        </w:rPr>
        <w:t>titanium</w:t>
      </w:r>
      <w:proofErr w:type="spellEnd"/>
      <w:r w:rsidRPr="001057E6">
        <w:rPr>
          <w:rFonts w:eastAsia="GulliverRM" w:cs="Arial"/>
          <w:szCs w:val="17"/>
          <w:lang w:val="cs-CZ" w:eastAsia="cs-CZ"/>
        </w:rPr>
        <w:t xml:space="preserve"> (IV) </w:t>
      </w:r>
      <w:proofErr w:type="spellStart"/>
      <w:r w:rsidRPr="001057E6">
        <w:rPr>
          <w:rFonts w:eastAsia="GulliverRM" w:cs="Arial"/>
          <w:szCs w:val="17"/>
          <w:lang w:val="cs-CZ" w:eastAsia="cs-CZ"/>
        </w:rPr>
        <w:t>isopropoxide</w:t>
      </w:r>
      <w:proofErr w:type="spellEnd"/>
      <w:r w:rsidRPr="001057E6">
        <w:rPr>
          <w:rFonts w:eastAsia="GulliverRM" w:cs="Arial"/>
          <w:szCs w:val="17"/>
          <w:lang w:val="cs-CZ" w:eastAsia="cs-CZ"/>
        </w:rPr>
        <w:t xml:space="preserve"> </w:t>
      </w:r>
      <w:r w:rsidR="00960CD7" w:rsidRPr="001057E6">
        <w:rPr>
          <w:rFonts w:cs="Arial"/>
          <w:szCs w:val="17"/>
          <w:lang w:eastAsia="cs-CZ"/>
        </w:rPr>
        <w:t xml:space="preserve">and </w:t>
      </w:r>
      <w:proofErr w:type="spellStart"/>
      <w:r w:rsidR="00960CD7" w:rsidRPr="001057E6">
        <w:rPr>
          <w:rFonts w:cs="Arial"/>
          <w:szCs w:val="17"/>
          <w:lang w:eastAsia="cs-CZ"/>
        </w:rPr>
        <w:t>thiourea</w:t>
      </w:r>
      <w:proofErr w:type="spellEnd"/>
      <w:r w:rsidR="00960CD7" w:rsidRPr="001057E6">
        <w:rPr>
          <w:rFonts w:cs="Arial"/>
          <w:szCs w:val="17"/>
          <w:lang w:eastAsia="cs-CZ"/>
        </w:rPr>
        <w:t xml:space="preserve"> </w:t>
      </w:r>
      <w:r w:rsidR="00960CD7" w:rsidRPr="001057E6">
        <w:rPr>
          <w:rFonts w:cs="Arial"/>
          <w:szCs w:val="17"/>
          <w:lang w:eastAsia="cs-CZ"/>
        </w:rPr>
        <w:fldChar w:fldCharType="begin" w:fldLock="1"/>
      </w:r>
      <w:r w:rsidR="001554E4" w:rsidRPr="001057E6">
        <w:rPr>
          <w:rFonts w:cs="Arial"/>
          <w:szCs w:val="17"/>
          <w:lang w:eastAsia="cs-CZ"/>
        </w:rPr>
        <w:instrText>ADDIN CSL_CITATION {"citationItems":[{"id":"ITEM-1","itemData":{"DOI":"10.1021/es035374h","author":[{"dropping-particle":"","family":"Yu","given":"Jimmy C","non-dropping-particle":"","parse-names":false,"suffix":""},{"dropping-particle":"","family":"Ho","given":"Winglei","non-dropping-particle":"","parse-names":false,"suffix":""},{"dropping-particle":"","family":"Yu","given":"Jiaguo","non-dropping-particle":"","parse-names":false,"suffix":""},{"dropping-particle":"","family":"Yip","given":"Hoyin","non-dropping-particle":"","parse-names":false,"suffix":""},{"dropping-particle":"","family":"Wong","given":"Po Keung","non-dropping-particle":"","parse-names":false,"suffix":""},{"dropping-particle":"","family":"Zhao","given":"Jincai","non-dropping-particle":"","parse-names":false,"suffix":""}],"container-title":"Environ. Sci. Technol.","id":"ITEM-1","issued":{"date-parts":[["2005"]]},"page":"1175-1179","title":"Efficient Visible-Light-Induced Photocatalytic Disinfection on Sulfur-Doped Nanocrystalline Titania","type":"article-journal","volume":"39"},"uris":["http://www.mendeley.com/documents/?uuid=806ce1b6-24de-49f1-bc88-ac7a6ca1aa78"]}],"mendeley":{"formattedCitation":"[33]","plainTextFormattedCitation":"[33]","previouslyFormattedCitation":"[33]"},"properties":{"noteIndex":0},"schema":"https://github.com/citation-style-language/schema/raw/master/csl-citation.json"}</w:instrText>
      </w:r>
      <w:r w:rsidR="00960CD7" w:rsidRPr="001057E6">
        <w:rPr>
          <w:rFonts w:cs="Arial"/>
          <w:szCs w:val="17"/>
          <w:lang w:eastAsia="cs-CZ"/>
        </w:rPr>
        <w:fldChar w:fldCharType="separate"/>
      </w:r>
      <w:r w:rsidR="001554E4" w:rsidRPr="001057E6">
        <w:rPr>
          <w:rFonts w:cs="Arial"/>
          <w:noProof/>
          <w:szCs w:val="17"/>
          <w:lang w:eastAsia="cs-CZ"/>
        </w:rPr>
        <w:t>[33]</w:t>
      </w:r>
      <w:r w:rsidR="00960CD7" w:rsidRPr="001057E6">
        <w:rPr>
          <w:rFonts w:cs="Arial"/>
          <w:szCs w:val="17"/>
          <w:lang w:eastAsia="cs-CZ"/>
        </w:rPr>
        <w:fldChar w:fldCharType="end"/>
      </w:r>
      <w:r w:rsidRPr="001057E6">
        <w:rPr>
          <w:rFonts w:cs="Arial"/>
          <w:szCs w:val="17"/>
          <w:lang w:eastAsia="cs-CZ"/>
        </w:rPr>
        <w:t xml:space="preserve"> or H</w:t>
      </w:r>
      <w:r w:rsidRPr="001057E6">
        <w:rPr>
          <w:rFonts w:cs="Arial"/>
          <w:szCs w:val="17"/>
          <w:vertAlign w:val="subscript"/>
          <w:lang w:eastAsia="cs-CZ"/>
        </w:rPr>
        <w:t>2</w:t>
      </w:r>
      <w:r w:rsidRPr="001057E6">
        <w:rPr>
          <w:rFonts w:cs="Arial"/>
          <w:szCs w:val="17"/>
          <w:lang w:eastAsia="cs-CZ"/>
        </w:rPr>
        <w:t>SO</w:t>
      </w:r>
      <w:r w:rsidRPr="001057E6">
        <w:rPr>
          <w:rFonts w:cs="Arial"/>
          <w:szCs w:val="17"/>
          <w:vertAlign w:val="subscript"/>
          <w:lang w:eastAsia="cs-CZ"/>
        </w:rPr>
        <w:t>4</w:t>
      </w:r>
      <w:r w:rsidR="00960CD7" w:rsidRPr="001057E6">
        <w:rPr>
          <w:rFonts w:cs="Arial"/>
          <w:szCs w:val="17"/>
          <w:lang w:eastAsia="cs-CZ"/>
        </w:rPr>
        <w:t xml:space="preserve"> </w:t>
      </w:r>
      <w:r w:rsidR="00960CD7" w:rsidRPr="001057E6">
        <w:rPr>
          <w:rFonts w:cs="Arial"/>
          <w:szCs w:val="17"/>
          <w:lang w:eastAsia="cs-CZ"/>
        </w:rPr>
        <w:fldChar w:fldCharType="begin" w:fldLock="1"/>
      </w:r>
      <w:r w:rsidR="001554E4" w:rsidRPr="001057E6">
        <w:rPr>
          <w:rFonts w:cs="Arial"/>
          <w:szCs w:val="17"/>
          <w:lang w:eastAsia="cs-CZ"/>
        </w:rPr>
        <w:instrText>ADDIN CSL_CITATION {"citationItems":[{"id":"ITEM-1","itemData":{"DOI":"10.1016/j.apcatb.2011.06.039","author":[{"dropping-particle":"","family":"Han","given":"Changseok","non-dropping-particle":"","parse-names":false,"suffix":""},{"dropping-particle":"","family":"Pelaez","given":"Miguel","non-dropping-particle":"","parse-names":false,"suffix":""},{"dropping-particle":"","family":"Likodimos","given":"Vlassis","non-dropping-particle":"","parse-names":false,"suffix":""},{"dropping-particle":"","family":"Kontos","given":"Athanassios G","non-dropping-particle":"","parse-names":false,"suffix":""},{"dropping-particle":"","family":"Falaras","given":"Polycarpos","non-dropping-particle":"","parse-names":false,"suffix":""},{"dropping-particle":"","family":"O</w:instrText>
      </w:r>
      <w:r w:rsidR="001554E4" w:rsidRPr="001057E6">
        <w:rPr>
          <w:rFonts w:ascii="Tahoma" w:hAnsi="Tahoma" w:cs="Tahoma"/>
          <w:szCs w:val="17"/>
          <w:lang w:eastAsia="cs-CZ"/>
        </w:rPr>
        <w:instrText>�</w:instrText>
      </w:r>
      <w:r w:rsidR="001554E4" w:rsidRPr="001057E6">
        <w:rPr>
          <w:rFonts w:cs="Arial"/>
          <w:szCs w:val="17"/>
          <w:lang w:eastAsia="cs-CZ"/>
        </w:rPr>
        <w:instrText>Shea","given":"Kevin","non-dropping-particle":"","parse-names":false,"suffix":""},{"dropping-particle":"","family":"Dionysiou","given":"Dionysios D","non-dropping-particle":"","parse-names":false,"suffix":""}],"container-title":"Appl. Catal. B: Environ.","id":"ITEM-1","issued":{"date-parts":[["2011"]]},"page":"77-87","title":"Innovative visible light-activated sulfur doped TiO2 films for water treatment","type":"article-journal","volume":"107"},"uris":["http://www.mendeley.com/documents/?uuid=3f37435e-ea47-41c6-9fee-470e069a9025"]}],"mendeley":{"formattedCitation":"[32]","plainTextFormattedCitation":"[32]","previouslyFormattedCitation":"[32]"},"properties":{"noteIndex":0},"schema":"https://github.com/citation-style-language/schema/raw/master/csl-citation.json"}</w:instrText>
      </w:r>
      <w:r w:rsidR="00960CD7" w:rsidRPr="001057E6">
        <w:rPr>
          <w:rFonts w:cs="Arial"/>
          <w:szCs w:val="17"/>
          <w:lang w:eastAsia="cs-CZ"/>
        </w:rPr>
        <w:fldChar w:fldCharType="separate"/>
      </w:r>
      <w:r w:rsidR="001554E4" w:rsidRPr="001057E6">
        <w:rPr>
          <w:rFonts w:cs="Arial"/>
          <w:noProof/>
          <w:szCs w:val="17"/>
          <w:lang w:eastAsia="cs-CZ"/>
        </w:rPr>
        <w:t>[32]</w:t>
      </w:r>
      <w:r w:rsidR="00960CD7" w:rsidRPr="001057E6">
        <w:rPr>
          <w:rFonts w:cs="Arial"/>
          <w:szCs w:val="17"/>
          <w:lang w:eastAsia="cs-CZ"/>
        </w:rPr>
        <w:fldChar w:fldCharType="end"/>
      </w:r>
      <w:r w:rsidRPr="001057E6">
        <w:rPr>
          <w:rFonts w:cs="Arial"/>
          <w:szCs w:val="17"/>
          <w:lang w:eastAsia="cs-CZ"/>
        </w:rPr>
        <w:t xml:space="preserve"> precursors or via </w:t>
      </w:r>
      <w:proofErr w:type="spellStart"/>
      <w:r w:rsidRPr="001057E6">
        <w:rPr>
          <w:rFonts w:cs="Arial"/>
          <w:szCs w:val="17"/>
          <w:lang w:eastAsia="cs-CZ"/>
        </w:rPr>
        <w:t>sulfidation</w:t>
      </w:r>
      <w:proofErr w:type="spellEnd"/>
      <w:r w:rsidRPr="001057E6">
        <w:rPr>
          <w:rFonts w:cs="Arial"/>
          <w:szCs w:val="17"/>
          <w:lang w:eastAsia="cs-CZ"/>
        </w:rPr>
        <w:t xml:space="preserve"> of P25 TiO</w:t>
      </w:r>
      <w:r w:rsidRPr="001057E6">
        <w:rPr>
          <w:rFonts w:cs="Arial"/>
          <w:szCs w:val="17"/>
          <w:vertAlign w:val="subscript"/>
          <w:lang w:eastAsia="cs-CZ"/>
        </w:rPr>
        <w:t>2</w:t>
      </w:r>
      <w:r w:rsidRPr="001057E6">
        <w:rPr>
          <w:rFonts w:cs="Arial"/>
          <w:szCs w:val="17"/>
          <w:lang w:eastAsia="cs-CZ"/>
        </w:rPr>
        <w:t xml:space="preserve"> nanoparticles in gaseous H</w:t>
      </w:r>
      <w:r w:rsidRPr="001057E6">
        <w:rPr>
          <w:rFonts w:cs="Arial"/>
          <w:szCs w:val="17"/>
          <w:vertAlign w:val="subscript"/>
          <w:lang w:eastAsia="cs-CZ"/>
        </w:rPr>
        <w:t>2</w:t>
      </w:r>
      <w:r w:rsidR="00960CD7" w:rsidRPr="001057E6">
        <w:rPr>
          <w:rFonts w:cs="Arial"/>
          <w:szCs w:val="17"/>
          <w:lang w:eastAsia="cs-CZ"/>
        </w:rPr>
        <w:t xml:space="preserve">S  </w:t>
      </w:r>
      <w:r w:rsidR="00F72D9F" w:rsidRPr="001057E6">
        <w:rPr>
          <w:rFonts w:cs="Arial"/>
          <w:szCs w:val="17"/>
          <w:lang w:eastAsia="cs-CZ"/>
        </w:rPr>
        <w:fldChar w:fldCharType="begin" w:fldLock="1"/>
      </w:r>
      <w:r w:rsidR="001554E4" w:rsidRPr="001057E6">
        <w:rPr>
          <w:rFonts w:cs="Arial"/>
          <w:szCs w:val="17"/>
          <w:lang w:eastAsia="cs-CZ"/>
        </w:rPr>
        <w:instrText>ADDIN CSL_CITATION {"citationItems":[{"id":"ITEM-1","itemData":{"DOI":"10.3390/catal7070214","author":[{"dropping-particle":"","family":"Cravanzola","given":"Sara","non-dropping-particle":"","parse-names":false,"suffix":""},{"dropping-particle":"","family":"Cesano","given":"Federico","non-dropping-particle":"","parse-names":false,"suffix":""},{"dropping-particle":"","family":"Gaziano","given":"Fulvio","non-dropping-particle":"","parse-names":false,"suffix":""},{"dropping-particle":"","family":"Scarano","given":"Domenica","non-dropping-particle":"","parse-names":false,"suffix":""}],"container-title":"Catalysts","id":"ITEM-1","issued":{"date-parts":[["2017"]]},"page":"214","title":"Sulfur-Doped TiO2: Structure and Surface Properties","type":"article-journal","volume":"7"},"uris":["http://www.mendeley.com/documents/?uuid=e4995a0f-cfec-4a55-a1f6-b97f70db5813"]}],"mendeley":{"formattedCitation":"[34]","plainTextFormattedCitation":"[34]","previouslyFormattedCitation":"[34]"},"properties":{"noteIndex":0},"schema":"https://github.com/citation-style-language/schema/raw/master/csl-citation.json"}</w:instrText>
      </w:r>
      <w:r w:rsidR="00F72D9F" w:rsidRPr="001057E6">
        <w:rPr>
          <w:rFonts w:cs="Arial"/>
          <w:szCs w:val="17"/>
          <w:lang w:eastAsia="cs-CZ"/>
        </w:rPr>
        <w:fldChar w:fldCharType="separate"/>
      </w:r>
      <w:r w:rsidR="001554E4" w:rsidRPr="001057E6">
        <w:rPr>
          <w:rFonts w:cs="Arial"/>
          <w:noProof/>
          <w:szCs w:val="17"/>
          <w:lang w:eastAsia="cs-CZ"/>
        </w:rPr>
        <w:t>[34]</w:t>
      </w:r>
      <w:r w:rsidR="00F72D9F" w:rsidRPr="001057E6">
        <w:rPr>
          <w:rFonts w:cs="Arial"/>
          <w:szCs w:val="17"/>
          <w:lang w:eastAsia="cs-CZ"/>
        </w:rPr>
        <w:fldChar w:fldCharType="end"/>
      </w:r>
      <w:r w:rsidRPr="001057E6">
        <w:rPr>
          <w:rFonts w:cs="Arial"/>
          <w:szCs w:val="17"/>
          <w:lang w:eastAsia="cs-CZ"/>
        </w:rPr>
        <w:t xml:space="preserve">. </w:t>
      </w:r>
    </w:p>
    <w:p w14:paraId="33FA4849" w14:textId="734B6963" w:rsidR="00E137DA" w:rsidRPr="001057E6" w:rsidRDefault="006D7D13" w:rsidP="006D7D13">
      <w:pPr>
        <w:spacing w:after="0" w:line="480" w:lineRule="auto"/>
        <w:rPr>
          <w:rFonts w:cs="Arial"/>
          <w:szCs w:val="17"/>
          <w:lang w:eastAsia="cs-CZ"/>
        </w:rPr>
      </w:pPr>
      <w:r w:rsidRPr="001057E6">
        <w:rPr>
          <w:rFonts w:cs="Arial"/>
          <w:szCs w:val="17"/>
          <w:lang w:eastAsia="cs-CZ"/>
        </w:rPr>
        <w:t>To our knowledge, the research of S-doped TiO</w:t>
      </w:r>
      <w:r w:rsidRPr="001057E6">
        <w:rPr>
          <w:rFonts w:cs="Arial"/>
          <w:szCs w:val="17"/>
          <w:vertAlign w:val="subscript"/>
          <w:lang w:eastAsia="cs-CZ"/>
        </w:rPr>
        <w:t>2</w:t>
      </w:r>
      <w:r w:rsidRPr="001057E6">
        <w:rPr>
          <w:rFonts w:cs="Arial"/>
          <w:szCs w:val="17"/>
          <w:lang w:eastAsia="cs-CZ"/>
        </w:rPr>
        <w:t xml:space="preserve"> in terms of increased </w:t>
      </w:r>
      <w:proofErr w:type="spellStart"/>
      <w:r w:rsidRPr="001057E6">
        <w:rPr>
          <w:rFonts w:cs="Arial"/>
          <w:szCs w:val="17"/>
          <w:lang w:eastAsia="cs-CZ"/>
        </w:rPr>
        <w:t>photoactivity</w:t>
      </w:r>
      <w:proofErr w:type="spellEnd"/>
      <w:r w:rsidRPr="001057E6">
        <w:rPr>
          <w:rFonts w:cs="Arial"/>
          <w:szCs w:val="17"/>
          <w:lang w:eastAsia="cs-CZ"/>
        </w:rPr>
        <w:t xml:space="preserve"> has been mainly performed on nanoparticles, while </w:t>
      </w:r>
      <w:r w:rsidR="004C1DC1" w:rsidRPr="001057E6">
        <w:rPr>
          <w:rFonts w:cs="Arial"/>
          <w:szCs w:val="17"/>
          <w:lang w:eastAsia="cs-CZ"/>
        </w:rPr>
        <w:t>only a brief report on sulfurized TiO</w:t>
      </w:r>
      <w:r w:rsidR="004C1DC1" w:rsidRPr="001057E6">
        <w:rPr>
          <w:rFonts w:cs="Arial"/>
          <w:szCs w:val="17"/>
          <w:vertAlign w:val="subscript"/>
          <w:lang w:eastAsia="cs-CZ"/>
        </w:rPr>
        <w:t>2</w:t>
      </w:r>
      <w:r w:rsidR="004C1DC1" w:rsidRPr="001057E6">
        <w:rPr>
          <w:rFonts w:cs="Arial"/>
          <w:szCs w:val="17"/>
          <w:lang w:eastAsia="cs-CZ"/>
        </w:rPr>
        <w:t xml:space="preserve"> nanotube </w:t>
      </w:r>
      <w:r w:rsidR="004C1DC1" w:rsidRPr="001057E6">
        <w:rPr>
          <w:rFonts w:cs="Arial"/>
          <w:szCs w:val="17"/>
          <w:lang w:eastAsia="cs-CZ"/>
        </w:rPr>
        <w:lastRenderedPageBreak/>
        <w:t xml:space="preserve">layers </w:t>
      </w:r>
      <w:r w:rsidR="00002EB6" w:rsidRPr="001057E6">
        <w:rPr>
          <w:rFonts w:cs="Arial"/>
          <w:szCs w:val="17"/>
          <w:lang w:eastAsia="cs-CZ"/>
        </w:rPr>
        <w:t>via H</w:t>
      </w:r>
      <w:r w:rsidR="00002EB6" w:rsidRPr="001057E6">
        <w:rPr>
          <w:rFonts w:cs="Arial"/>
          <w:szCs w:val="17"/>
          <w:vertAlign w:val="subscript"/>
          <w:lang w:eastAsia="cs-CZ"/>
        </w:rPr>
        <w:t>2</w:t>
      </w:r>
      <w:r w:rsidR="00002EB6" w:rsidRPr="001057E6">
        <w:rPr>
          <w:rFonts w:cs="Arial"/>
          <w:szCs w:val="17"/>
          <w:lang w:eastAsia="cs-CZ"/>
        </w:rPr>
        <w:t xml:space="preserve">S at 380°C </w:t>
      </w:r>
      <w:r w:rsidR="009E1522" w:rsidRPr="001057E6">
        <w:rPr>
          <w:rFonts w:cs="Arial"/>
          <w:szCs w:val="17"/>
          <w:lang w:eastAsia="cs-CZ"/>
        </w:rPr>
        <w:t xml:space="preserve">or 500°C </w:t>
      </w:r>
      <w:r w:rsidR="00002EB6" w:rsidRPr="001057E6">
        <w:rPr>
          <w:rFonts w:cs="Arial"/>
          <w:szCs w:val="17"/>
          <w:lang w:eastAsia="cs-CZ"/>
        </w:rPr>
        <w:t xml:space="preserve">has been shown </w:t>
      </w:r>
      <w:r w:rsidR="009E1522" w:rsidRPr="001057E6">
        <w:rPr>
          <w:rFonts w:cs="Arial"/>
          <w:szCs w:val="17"/>
          <w:lang w:eastAsia="cs-CZ"/>
        </w:rPr>
        <w:fldChar w:fldCharType="begin" w:fldLock="1"/>
      </w:r>
      <w:r w:rsidR="00BB7021" w:rsidRPr="001057E6">
        <w:rPr>
          <w:rFonts w:cs="Arial"/>
          <w:szCs w:val="17"/>
          <w:lang w:eastAsia="cs-CZ"/>
        </w:rPr>
        <w:instrText>ADDIN CSL_CITATION {"citationItems":[{"id":"ITEM-1","itemData":{"DOI":"10.1021/jp710468a","author":[{"dropping-particle":"","family":"Tang","given":"Xinhu","non-dropping-particle":"","parse-names":false,"suffix":""},{"dropping-particle":"","family":"Li","given":"Dongyang","non-dropping-particle":"","parse-names":false,"suffix":""}],"container-title":"J. Phys. Chem. C","id":"ITEM-1","issued":{"date-parts":[["2008"]]},"page":"5405-5409","title":"Sulfur-Doped Highly Ordered TiO2 Nanotubular Arrays with Visible Light Response","type":"article-journal","volume":"112"},"uris":["http://www.mendeley.com/documents/?uuid=8bfa55df-0c73-4244-99c7-b551e19a6653"]},{"id":"ITEM-2","itemData":{"DOI":"10.1002/asia.201900532","author":[{"dropping-particle":"","family":"Ji","given":"Lei","non-dropping-particle":"","parse-names":false,"suffix":""},{"dropping-particle":"","family":"Zhou","given":"Xuemei","non-dropping-particle":"","parse-names":false,"suffix":""},{"dropping-particle":"","family":"Schmuki","given":"Patrik","non-dropping-particle":"","parse-names":false,"suffix":""}],"container-title":"Chemistry - An Asian Journal","id":"ITEM-2","issued":{"date-parts":[["2019"]]},"title":"Sulfur and Ti3+ co-Doping of TiO2 Nanotubes Enhance Photocatalytic H2 Evolution Without the Use of Any co-catalyst","type":"article-journal"},"uris":["http://www.mendeley.com/documents/?uuid=b960b22b-78a5-456f-86ac-d79962adb951"]},{"id":"ITEM-3","itemData":{"DOI":"10.1149/2.0031905jes","author":[{"dropping-particle":"","family":"Licklederer","given":"Markus","non-dropping-particle":"","parse-names":false,"suffix":""},{"dropping-particle":"","family":"Cha","given":"Gihoon","non-dropping-particle":"","parse-names":false,"suffix":""},{"dropping-particle":"","family":"Hahn","given":"Robert","non-dropping-particle":"","parse-names":false,"suffix":""},{"dropping-particle":"","family":"Schmuki","given":"Patrik","non-dropping-particle":"","parse-names":false,"suffix":""}],"container-title":"J. Electrochem. Soc.","id":"ITEM-3","issue":"5","issued":{"date-parts":[["2019"]]},"page":"H3009- H3013","title":"Ordered Nanotubular Titanium Disulfide (TiS2) Structures: Synthesis and Use as Counter Electrodes in Dye Sensitized Solar Cells (DSSCs)","type":"article-journal","volume":"166"},"uris":["http://www.mendeley.com/documents/?uuid=7222fc30-ad93-4aaf-8b67-288fa17cfc8a"]}],"mendeley":{"formattedCitation":"[29,35,36]","plainTextFormattedCitation":"[29,35,36]","previouslyFormattedCitation":"[29,35,36]"},"properties":{"noteIndex":0},"schema":"https://github.com/citation-style-language/schema/raw/master/csl-citation.json"}</w:instrText>
      </w:r>
      <w:r w:rsidR="009E1522" w:rsidRPr="001057E6">
        <w:rPr>
          <w:rFonts w:cs="Arial"/>
          <w:szCs w:val="17"/>
          <w:lang w:eastAsia="cs-CZ"/>
        </w:rPr>
        <w:fldChar w:fldCharType="separate"/>
      </w:r>
      <w:r w:rsidR="009E1522" w:rsidRPr="001057E6">
        <w:rPr>
          <w:rFonts w:cs="Arial"/>
          <w:noProof/>
          <w:szCs w:val="17"/>
          <w:lang w:eastAsia="cs-CZ"/>
        </w:rPr>
        <w:t>[29,35,36]</w:t>
      </w:r>
      <w:r w:rsidR="009E1522" w:rsidRPr="001057E6">
        <w:rPr>
          <w:rFonts w:cs="Arial"/>
          <w:szCs w:val="17"/>
          <w:lang w:eastAsia="cs-CZ"/>
        </w:rPr>
        <w:fldChar w:fldCharType="end"/>
      </w:r>
      <w:r w:rsidR="00002EB6" w:rsidRPr="001057E6">
        <w:rPr>
          <w:rFonts w:cs="Arial"/>
          <w:szCs w:val="17"/>
          <w:lang w:eastAsia="cs-CZ"/>
        </w:rPr>
        <w:t xml:space="preserve">. </w:t>
      </w:r>
      <w:r w:rsidR="00A27812" w:rsidRPr="001057E6">
        <w:rPr>
          <w:rFonts w:cs="Arial"/>
          <w:szCs w:val="17"/>
          <w:lang w:eastAsia="cs-CZ"/>
        </w:rPr>
        <w:t xml:space="preserve"> Recently, TiO</w:t>
      </w:r>
      <w:r w:rsidR="00A27812" w:rsidRPr="001057E6">
        <w:rPr>
          <w:rFonts w:cs="Arial"/>
          <w:szCs w:val="17"/>
          <w:vertAlign w:val="subscript"/>
          <w:lang w:eastAsia="cs-CZ"/>
        </w:rPr>
        <w:t>2</w:t>
      </w:r>
      <w:r w:rsidR="00A27812" w:rsidRPr="001057E6">
        <w:rPr>
          <w:rFonts w:cs="Arial"/>
          <w:szCs w:val="17"/>
          <w:lang w:eastAsia="cs-CZ"/>
        </w:rPr>
        <w:t xml:space="preserve"> nanotube layers sulfurized at 450°C for 3h were successfully employed as </w:t>
      </w:r>
      <w:r w:rsidR="00955DC9" w:rsidRPr="001057E6">
        <w:rPr>
          <w:rFonts w:cs="Arial"/>
          <w:szCs w:val="17"/>
          <w:lang w:eastAsia="cs-CZ"/>
        </w:rPr>
        <w:t xml:space="preserve">electrode </w:t>
      </w:r>
      <w:r w:rsidR="00A27812" w:rsidRPr="001057E6">
        <w:rPr>
          <w:rFonts w:cs="Arial"/>
          <w:szCs w:val="17"/>
          <w:lang w:eastAsia="cs-CZ"/>
        </w:rPr>
        <w:t xml:space="preserve">of lithium–ion </w:t>
      </w:r>
      <w:proofErr w:type="spellStart"/>
      <w:r w:rsidR="00A27812" w:rsidRPr="001057E6">
        <w:rPr>
          <w:rFonts w:cs="Arial"/>
          <w:szCs w:val="17"/>
          <w:lang w:eastAsia="cs-CZ"/>
        </w:rPr>
        <w:t>microbatteries</w:t>
      </w:r>
      <w:proofErr w:type="spellEnd"/>
      <w:r w:rsidR="00A27812" w:rsidRPr="001057E6">
        <w:rPr>
          <w:rFonts w:cs="Arial"/>
          <w:szCs w:val="17"/>
          <w:lang w:eastAsia="cs-CZ"/>
        </w:rPr>
        <w:t xml:space="preserve"> </w:t>
      </w:r>
      <w:r w:rsidR="00A27812" w:rsidRPr="001057E6">
        <w:rPr>
          <w:rFonts w:cs="Arial"/>
          <w:szCs w:val="17"/>
          <w:lang w:eastAsia="cs-CZ"/>
        </w:rPr>
        <w:fldChar w:fldCharType="begin" w:fldLock="1"/>
      </w:r>
      <w:r w:rsidR="009E1522" w:rsidRPr="001057E6">
        <w:rPr>
          <w:rFonts w:cs="Arial"/>
          <w:szCs w:val="17"/>
          <w:lang w:eastAsia="cs-CZ"/>
        </w:rPr>
        <w:instrText>ADDIN CSL_CITATION {"citationItems":[{"id":"ITEM-1","itemData":{"DOI":"10.1039/c2cc36857a","author":[{"dropping-particle":"","family":"Kyeremateng","given":"N A","non-dropping-particle":"","parse-names":false,"suffix":""},{"dropping-particle":"","family":"Plylahan","given":"N","non-dropping-particle":"","parse-names":false,"suffix":""},{"dropping-particle":"","family":"Santos","given":"A C S","non-dropping-particle":"Dos","parse-names":false,"suffix":""},{"dropping-particle":"V","family":"Taveira","given":"L","non-dropping-particle":"","parse-names":false,"suffix":""},{"dropping-particle":"","family":"Dick","given":"L F P","non-dropping-particle":"","parse-names":false,"suffix":""},{"dropping-particle":"","family":"Djenizian","given":"T","non-dropping-particle":"","parse-names":false,"suffix":""}],"container-title":"Chem. Commun.","id":"ITEM-1","issued":{"date-parts":[["2013"]]},"page":"4205-4207","title":"Sulfidated TiO2 nanotubes: A potential 3D cathode material for Li-ion micro batterie","type":"article-journal","volume":"49"},"uris":["http://www.mendeley.com/documents/?uuid=44112a8b-5666-497a-a0da-f8840133f7b9"]},{"id":"ITEM-2","itemData":{"DOI":"10.1016/j.apmt.2019.05.015","author":[{"dropping-particle":"","family":"Salian","given":"Girish D","non-dropping-particle":"","parse-names":false,"suffix":""},{"dropping-particle":"","family":"Krbal","given":"Milos","non-dropping-particle":"","parse-names":false,"suffix":""},{"dropping-particle":"","family":"Sopha","given":"Hanna","non-dropping-particle":"","parse-names":false,"suffix":""},{"dropping-particle":"","family":"Lebouin","given":"Chrystelle","non-dropping-particle":"","parse-names":false,"suffix":""},{"dropping-particle":"","family":"Coulet","given":"Marie-Vanessa","non-dropping-particle":"","parse-names":false,"suffix":""},{"dropping-particle":"","family":"Michalicka","given":"Jan","non-dropping-particle":"","parse-names":false,"suffix":""},{"dropping-particle":"","family":"Hromadko","given":"Ludek","non-dropping-particle":"","parse-names":false,"suffix":""},{"dropping-particle":"","family":"Tesfaye","given":"Alexander T.","non-dropping-particle":"","parse-names":false,"suffix":""},{"dropping-particle":"","family":"Macak","given":"Jan M","non-dropping-particle":"","parse-names":false,"suffix":""},{"dropping-particle":"","family":"Djenizian","given":"Thierry","non-dropping-particle":"","parse-names":false,"suffix":""}],"container-title":"Appl. Mater. Today","id":"ITEM-2","issued":{"date-parts":[["2019"]]},"page":"257-264","title":"Self-supported Sulphurized TiO2 Nanotube Layers as Positive Electrode for Lithium-ion Microbatteries","type":"article-journal","volume":"16"},"uris":["http://www.mendeley.com/documents/?uuid=2024de71-0f5a-405f-b716-a8ab50ee4927"]}],"mendeley":{"formattedCitation":"[37,38]","plainTextFormattedCitation":"[37,38]","previouslyFormattedCitation":"[37,38]"},"properties":{"noteIndex":0},"schema":"https://github.com/citation-style-language/schema/raw/master/csl-citation.json"}</w:instrText>
      </w:r>
      <w:r w:rsidR="00A27812" w:rsidRPr="001057E6">
        <w:rPr>
          <w:rFonts w:cs="Arial"/>
          <w:szCs w:val="17"/>
          <w:lang w:eastAsia="cs-CZ"/>
        </w:rPr>
        <w:fldChar w:fldCharType="separate"/>
      </w:r>
      <w:r w:rsidR="009E1522" w:rsidRPr="001057E6">
        <w:rPr>
          <w:rFonts w:cs="Arial"/>
          <w:noProof/>
          <w:szCs w:val="17"/>
          <w:lang w:eastAsia="cs-CZ"/>
        </w:rPr>
        <w:t>[37,38]</w:t>
      </w:r>
      <w:r w:rsidR="00A27812" w:rsidRPr="001057E6">
        <w:rPr>
          <w:rFonts w:cs="Arial"/>
          <w:szCs w:val="17"/>
          <w:lang w:eastAsia="cs-CZ"/>
        </w:rPr>
        <w:fldChar w:fldCharType="end"/>
      </w:r>
      <w:r w:rsidR="00A27812" w:rsidRPr="001057E6">
        <w:rPr>
          <w:rFonts w:cs="Arial"/>
          <w:szCs w:val="17"/>
          <w:lang w:eastAsia="cs-CZ"/>
        </w:rPr>
        <w:t xml:space="preserve">. </w:t>
      </w:r>
      <w:r w:rsidR="00002EB6" w:rsidRPr="001057E6">
        <w:rPr>
          <w:rFonts w:cs="Arial"/>
          <w:szCs w:val="17"/>
          <w:lang w:eastAsia="cs-CZ"/>
        </w:rPr>
        <w:t xml:space="preserve">However, </w:t>
      </w:r>
      <w:r w:rsidRPr="001057E6">
        <w:rPr>
          <w:rFonts w:cs="Arial"/>
          <w:szCs w:val="17"/>
          <w:lang w:eastAsia="cs-CZ"/>
        </w:rPr>
        <w:t xml:space="preserve">a systematic study on </w:t>
      </w:r>
      <w:proofErr w:type="spellStart"/>
      <w:r w:rsidRPr="001057E6">
        <w:rPr>
          <w:rFonts w:cs="Arial"/>
          <w:szCs w:val="17"/>
          <w:lang w:eastAsia="cs-CZ"/>
        </w:rPr>
        <w:t>sulfur</w:t>
      </w:r>
      <w:proofErr w:type="spellEnd"/>
      <w:r w:rsidRPr="001057E6">
        <w:rPr>
          <w:rFonts w:cs="Arial"/>
          <w:szCs w:val="17"/>
          <w:lang w:eastAsia="cs-CZ"/>
        </w:rPr>
        <w:t xml:space="preserve"> treated </w:t>
      </w:r>
      <w:r w:rsidRPr="001057E6">
        <w:rPr>
          <w:color w:val="000000"/>
          <w:lang w:eastAsia="cs-CZ"/>
        </w:rPr>
        <w:t xml:space="preserve">1D ordered </w:t>
      </w:r>
      <w:r w:rsidR="005666A8" w:rsidRPr="001057E6">
        <w:rPr>
          <w:color w:val="000000"/>
          <w:lang w:eastAsia="cs-CZ"/>
        </w:rPr>
        <w:t>TiO</w:t>
      </w:r>
      <w:r w:rsidR="005666A8" w:rsidRPr="001057E6">
        <w:rPr>
          <w:color w:val="000000"/>
          <w:vertAlign w:val="subscript"/>
          <w:lang w:eastAsia="cs-CZ"/>
        </w:rPr>
        <w:t>2</w:t>
      </w:r>
      <w:r w:rsidR="005666A8" w:rsidRPr="001057E6">
        <w:rPr>
          <w:color w:val="000000"/>
          <w:lang w:eastAsia="cs-CZ"/>
        </w:rPr>
        <w:t xml:space="preserve"> </w:t>
      </w:r>
      <w:r w:rsidRPr="001057E6">
        <w:rPr>
          <w:color w:val="000000"/>
          <w:lang w:eastAsia="cs-CZ"/>
        </w:rPr>
        <w:t>nanostructures, such as</w:t>
      </w:r>
      <w:r w:rsidRPr="001057E6">
        <w:rPr>
          <w:rFonts w:cs="Arial"/>
          <w:szCs w:val="17"/>
          <w:lang w:eastAsia="cs-CZ"/>
        </w:rPr>
        <w:t xml:space="preserve"> self-organized TiO</w:t>
      </w:r>
      <w:r w:rsidRPr="001057E6">
        <w:rPr>
          <w:rFonts w:cs="Arial"/>
          <w:szCs w:val="17"/>
          <w:vertAlign w:val="subscript"/>
          <w:lang w:eastAsia="cs-CZ"/>
        </w:rPr>
        <w:t>2</w:t>
      </w:r>
      <w:r w:rsidRPr="001057E6">
        <w:rPr>
          <w:rFonts w:cs="Arial"/>
          <w:szCs w:val="17"/>
          <w:lang w:eastAsia="cs-CZ"/>
        </w:rPr>
        <w:t xml:space="preserve"> nanotube layers, has not been conducted yet. To close this gap, we optimized sulfurization conditions in the temperature</w:t>
      </w:r>
      <w:r w:rsidR="006D4190" w:rsidRPr="001057E6">
        <w:rPr>
          <w:rFonts w:cs="Arial"/>
          <w:szCs w:val="17"/>
          <w:lang w:eastAsia="cs-CZ"/>
        </w:rPr>
        <w:t xml:space="preserve"> range</w:t>
      </w:r>
      <w:r w:rsidRPr="001057E6">
        <w:rPr>
          <w:rFonts w:cs="Arial"/>
          <w:szCs w:val="17"/>
          <w:lang w:eastAsia="cs-CZ"/>
        </w:rPr>
        <w:t xml:space="preserve"> from 250 to 450°C</w:t>
      </w:r>
      <w:r w:rsidR="005666A8" w:rsidRPr="001057E6">
        <w:rPr>
          <w:rFonts w:cs="Arial"/>
          <w:szCs w:val="17"/>
          <w:lang w:eastAsia="cs-CZ"/>
        </w:rPr>
        <w:t xml:space="preserve"> at different durations</w:t>
      </w:r>
      <w:r w:rsidRPr="001057E6">
        <w:rPr>
          <w:rFonts w:cs="Arial"/>
          <w:szCs w:val="17"/>
          <w:lang w:eastAsia="cs-CZ"/>
        </w:rPr>
        <w:t xml:space="preserve"> to achieve the maximum photocurrent collection, </w:t>
      </w:r>
      <w:r w:rsidR="005666A8" w:rsidRPr="001057E6">
        <w:rPr>
          <w:rFonts w:cs="Arial"/>
          <w:szCs w:val="17"/>
          <w:lang w:eastAsia="cs-CZ"/>
        </w:rPr>
        <w:t xml:space="preserve">yet </w:t>
      </w:r>
      <w:r w:rsidRPr="001057E6">
        <w:rPr>
          <w:rFonts w:cs="Arial"/>
          <w:szCs w:val="17"/>
          <w:lang w:eastAsia="cs-CZ"/>
        </w:rPr>
        <w:t xml:space="preserve">protecting the structural integrity of the nanotubes. </w:t>
      </w:r>
      <w:r w:rsidRPr="001057E6">
        <w:rPr>
          <w:szCs w:val="17"/>
        </w:rPr>
        <w:t xml:space="preserve">We also present </w:t>
      </w:r>
      <w:r w:rsidRPr="001057E6">
        <w:rPr>
          <w:rFonts w:cs="Arial"/>
          <w:szCs w:val="17"/>
          <w:lang w:eastAsia="cs-CZ"/>
        </w:rPr>
        <w:t xml:space="preserve">potential applications of </w:t>
      </w:r>
      <w:r w:rsidR="005666A8" w:rsidRPr="001057E6">
        <w:rPr>
          <w:rFonts w:cs="Arial"/>
          <w:szCs w:val="17"/>
          <w:lang w:eastAsia="cs-CZ"/>
        </w:rPr>
        <w:t xml:space="preserve">the </w:t>
      </w:r>
      <w:r w:rsidRPr="001057E6">
        <w:rPr>
          <w:rFonts w:cs="Arial"/>
          <w:szCs w:val="17"/>
          <w:lang w:eastAsia="cs-CZ"/>
        </w:rPr>
        <w:t>sulfurized TiO</w:t>
      </w:r>
      <w:r w:rsidRPr="001057E6">
        <w:rPr>
          <w:rFonts w:cs="Arial"/>
          <w:szCs w:val="17"/>
          <w:vertAlign w:val="subscript"/>
          <w:lang w:eastAsia="cs-CZ"/>
        </w:rPr>
        <w:t>2</w:t>
      </w:r>
      <w:r w:rsidRPr="001057E6">
        <w:rPr>
          <w:rFonts w:cs="Arial"/>
          <w:szCs w:val="17"/>
          <w:lang w:eastAsia="cs-CZ"/>
        </w:rPr>
        <w:t xml:space="preserve"> nanotube layers for the photocatalytic decomposition of the methylene blue aqueous solution and for the </w:t>
      </w:r>
      <w:proofErr w:type="spellStart"/>
      <w:r w:rsidRPr="001057E6">
        <w:rPr>
          <w:rFonts w:cs="Arial"/>
          <w:szCs w:val="17"/>
          <w:lang w:eastAsia="cs-CZ"/>
        </w:rPr>
        <w:t>electrocatalytic</w:t>
      </w:r>
      <w:proofErr w:type="spellEnd"/>
      <w:r w:rsidRPr="001057E6">
        <w:rPr>
          <w:rFonts w:cs="Arial"/>
          <w:szCs w:val="17"/>
          <w:lang w:eastAsia="cs-CZ"/>
        </w:rPr>
        <w:t xml:space="preserve"> hydrogen evolution</w:t>
      </w:r>
      <w:r w:rsidR="00002EB6" w:rsidRPr="001057E6">
        <w:rPr>
          <w:rFonts w:cs="Arial"/>
          <w:szCs w:val="17"/>
          <w:lang w:eastAsia="cs-CZ"/>
        </w:rPr>
        <w:t>.</w:t>
      </w:r>
    </w:p>
    <w:p w14:paraId="7B755117" w14:textId="77777777" w:rsidR="00002EB6" w:rsidRPr="001057E6" w:rsidRDefault="00002EB6" w:rsidP="006D7D13">
      <w:pPr>
        <w:spacing w:after="0" w:line="480" w:lineRule="auto"/>
        <w:rPr>
          <w:rFonts w:cs="Arial"/>
          <w:szCs w:val="17"/>
          <w:lang w:eastAsia="cs-CZ"/>
        </w:rPr>
      </w:pPr>
    </w:p>
    <w:p w14:paraId="75C045F5" w14:textId="77777777" w:rsidR="00AC5EF3" w:rsidRPr="001057E6" w:rsidRDefault="006F5391" w:rsidP="001F72DF">
      <w:pPr>
        <w:pStyle w:val="Odstavecseseznamem"/>
        <w:numPr>
          <w:ilvl w:val="0"/>
          <w:numId w:val="1"/>
        </w:numPr>
        <w:spacing w:after="0" w:line="480" w:lineRule="auto"/>
        <w:ind w:left="284" w:hanging="284"/>
        <w:rPr>
          <w:b/>
        </w:rPr>
      </w:pPr>
      <w:r w:rsidRPr="001057E6">
        <w:rPr>
          <w:b/>
        </w:rPr>
        <w:t>Exper</w:t>
      </w:r>
      <w:r w:rsidR="007C0329" w:rsidRPr="001057E6">
        <w:rPr>
          <w:b/>
        </w:rPr>
        <w:t>imental</w:t>
      </w:r>
    </w:p>
    <w:p w14:paraId="5B56AD72" w14:textId="76B75F64" w:rsidR="00783FF0" w:rsidRPr="001057E6" w:rsidRDefault="00783FF0" w:rsidP="00FB774F">
      <w:pPr>
        <w:tabs>
          <w:tab w:val="left" w:pos="1274"/>
        </w:tabs>
        <w:spacing w:after="0" w:line="480" w:lineRule="auto"/>
        <w:rPr>
          <w:rFonts w:cs="Times New Roman"/>
          <w:szCs w:val="24"/>
        </w:rPr>
      </w:pPr>
      <w:r w:rsidRPr="001057E6">
        <w:rPr>
          <w:rFonts w:cs="Times New Roman"/>
          <w:szCs w:val="24"/>
        </w:rPr>
        <w:t xml:space="preserve">Prior to anodization, the </w:t>
      </w:r>
      <w:proofErr w:type="spellStart"/>
      <w:r w:rsidRPr="001057E6">
        <w:rPr>
          <w:rFonts w:cs="Times New Roman"/>
          <w:szCs w:val="24"/>
        </w:rPr>
        <w:t>Ti</w:t>
      </w:r>
      <w:proofErr w:type="spellEnd"/>
      <w:r w:rsidR="006D33DC" w:rsidRPr="001057E6">
        <w:rPr>
          <w:rFonts w:cs="Times New Roman"/>
          <w:szCs w:val="24"/>
        </w:rPr>
        <w:t xml:space="preserve"> </w:t>
      </w:r>
      <w:r w:rsidR="00D735FB" w:rsidRPr="001057E6">
        <w:rPr>
          <w:rFonts w:cs="Times New Roman"/>
          <w:szCs w:val="24"/>
        </w:rPr>
        <w:t xml:space="preserve">foils </w:t>
      </w:r>
      <w:r w:rsidRPr="001057E6">
        <w:rPr>
          <w:rFonts w:cs="Times New Roman"/>
          <w:szCs w:val="24"/>
        </w:rPr>
        <w:t xml:space="preserve">(Sigma-Aldrich, 0.127 mm, 99.7 % purity) were degreased by sonication in isopropanol and acetone, then rinsed with isopropanol and dried in air. The electrochemical setup consisted of a </w:t>
      </w:r>
      <w:r w:rsidR="005666A8" w:rsidRPr="001057E6">
        <w:rPr>
          <w:rFonts w:cs="Times New Roman"/>
          <w:szCs w:val="24"/>
        </w:rPr>
        <w:t>two-</w:t>
      </w:r>
      <w:r w:rsidRPr="001057E6">
        <w:rPr>
          <w:rFonts w:cs="Times New Roman"/>
          <w:szCs w:val="24"/>
        </w:rPr>
        <w:t xml:space="preserve">electrode configuration using a platinum foil as the counter electrode, while the </w:t>
      </w:r>
      <w:proofErr w:type="spellStart"/>
      <w:r w:rsidRPr="001057E6">
        <w:rPr>
          <w:rFonts w:cs="Times New Roman"/>
          <w:szCs w:val="24"/>
        </w:rPr>
        <w:t>Ti</w:t>
      </w:r>
      <w:proofErr w:type="spellEnd"/>
      <w:r w:rsidRPr="001057E6">
        <w:rPr>
          <w:rFonts w:cs="Times New Roman"/>
          <w:szCs w:val="24"/>
        </w:rPr>
        <w:t xml:space="preserve"> substrates (working electrodes) were pressed against an O-ring of the electrochemical cell, leaving 1 cm</w:t>
      </w:r>
      <w:r w:rsidRPr="001057E6">
        <w:rPr>
          <w:rFonts w:cs="Times New Roman"/>
          <w:szCs w:val="24"/>
          <w:vertAlign w:val="superscript"/>
        </w:rPr>
        <w:t>2</w:t>
      </w:r>
      <w:r w:rsidRPr="001057E6">
        <w:rPr>
          <w:rFonts w:cs="Times New Roman"/>
          <w:szCs w:val="24"/>
        </w:rPr>
        <w:t xml:space="preserve"> </w:t>
      </w:r>
      <w:r w:rsidR="00490202" w:rsidRPr="001057E6">
        <w:rPr>
          <w:rFonts w:cs="Times New Roman"/>
          <w:szCs w:val="24"/>
        </w:rPr>
        <w:t xml:space="preserve">opening </w:t>
      </w:r>
      <w:r w:rsidR="005666A8" w:rsidRPr="001057E6">
        <w:rPr>
          <w:rFonts w:cs="Times New Roman"/>
          <w:szCs w:val="24"/>
        </w:rPr>
        <w:t xml:space="preserve">exposed </w:t>
      </w:r>
      <w:r w:rsidRPr="001057E6">
        <w:rPr>
          <w:rFonts w:cs="Times New Roman"/>
          <w:szCs w:val="24"/>
        </w:rPr>
        <w:t xml:space="preserve">to the electrolyte. </w:t>
      </w:r>
      <w:proofErr w:type="spellStart"/>
      <w:r w:rsidR="006D4190" w:rsidRPr="001057E6">
        <w:rPr>
          <w:rFonts w:cs="Times New Roman"/>
          <w:szCs w:val="24"/>
        </w:rPr>
        <w:t>Ti</w:t>
      </w:r>
      <w:proofErr w:type="spellEnd"/>
      <w:r w:rsidR="006D4190" w:rsidRPr="001057E6">
        <w:rPr>
          <w:rFonts w:cs="Times New Roman"/>
          <w:szCs w:val="24"/>
        </w:rPr>
        <w:t xml:space="preserve"> foils of a size of 0.75 x 3 cm</w:t>
      </w:r>
      <w:r w:rsidR="006D4190" w:rsidRPr="001057E6">
        <w:rPr>
          <w:rFonts w:cs="Times New Roman"/>
          <w:szCs w:val="24"/>
          <w:vertAlign w:val="superscript"/>
        </w:rPr>
        <w:t>2</w:t>
      </w:r>
      <w:r w:rsidR="006D4190" w:rsidRPr="001057E6">
        <w:rPr>
          <w:rFonts w:cs="Times New Roman"/>
          <w:szCs w:val="24"/>
        </w:rPr>
        <w:t xml:space="preserve"> were used as working electrodes for the production of TiO</w:t>
      </w:r>
      <w:r w:rsidR="006D4190" w:rsidRPr="001057E6">
        <w:rPr>
          <w:rFonts w:cs="Times New Roman"/>
          <w:szCs w:val="24"/>
          <w:vertAlign w:val="subscript"/>
        </w:rPr>
        <w:t>2</w:t>
      </w:r>
      <w:r w:rsidR="006D4190" w:rsidRPr="001057E6">
        <w:rPr>
          <w:rFonts w:cs="Times New Roman"/>
          <w:szCs w:val="24"/>
        </w:rPr>
        <w:t xml:space="preserve"> nanotube layers on stripes. </w:t>
      </w:r>
      <w:r w:rsidRPr="001057E6">
        <w:rPr>
          <w:rFonts w:cs="Times New Roman"/>
          <w:szCs w:val="24"/>
        </w:rPr>
        <w:t xml:space="preserve">Electrochemical experiments were carried out at room temperature employing a high-voltage </w:t>
      </w:r>
      <w:proofErr w:type="spellStart"/>
      <w:r w:rsidRPr="001057E6">
        <w:rPr>
          <w:rFonts w:cs="Times New Roman"/>
          <w:szCs w:val="24"/>
        </w:rPr>
        <w:t>potentiostat</w:t>
      </w:r>
      <w:proofErr w:type="spellEnd"/>
      <w:r w:rsidRPr="001057E6">
        <w:rPr>
          <w:rFonts w:cs="Times New Roman"/>
          <w:szCs w:val="24"/>
        </w:rPr>
        <w:t xml:space="preserve"> (PGU-200V, IPS </w:t>
      </w:r>
      <w:proofErr w:type="spellStart"/>
      <w:r w:rsidRPr="001057E6">
        <w:rPr>
          <w:rFonts w:cs="Times New Roman"/>
          <w:szCs w:val="24"/>
        </w:rPr>
        <w:t>Elektroniklabor</w:t>
      </w:r>
      <w:proofErr w:type="spellEnd"/>
      <w:r w:rsidRPr="001057E6">
        <w:rPr>
          <w:rFonts w:cs="Times New Roman"/>
          <w:szCs w:val="24"/>
        </w:rPr>
        <w:t xml:space="preserve"> GmbH). </w:t>
      </w:r>
    </w:p>
    <w:p w14:paraId="79E397BF" w14:textId="053FF10C" w:rsidR="00783FF0" w:rsidRPr="001057E6" w:rsidRDefault="00783FF0" w:rsidP="00783FF0">
      <w:pPr>
        <w:spacing w:after="0" w:line="480" w:lineRule="auto"/>
        <w:rPr>
          <w:rFonts w:cs="Times New Roman"/>
          <w:szCs w:val="24"/>
        </w:rPr>
      </w:pPr>
      <w:r w:rsidRPr="001057E6">
        <w:rPr>
          <w:rFonts w:cs="Times New Roman"/>
          <w:szCs w:val="24"/>
          <w:lang w:eastAsia="cs-CZ"/>
        </w:rPr>
        <w:t>The TiO</w:t>
      </w:r>
      <w:r w:rsidRPr="001057E6">
        <w:rPr>
          <w:rFonts w:cs="Times New Roman"/>
          <w:szCs w:val="24"/>
          <w:vertAlign w:val="subscript"/>
          <w:lang w:eastAsia="cs-CZ"/>
        </w:rPr>
        <w:t>2</w:t>
      </w:r>
      <w:r w:rsidRPr="001057E6">
        <w:rPr>
          <w:rFonts w:cs="Times New Roman"/>
          <w:szCs w:val="24"/>
          <w:lang w:eastAsia="cs-CZ"/>
        </w:rPr>
        <w:t xml:space="preserve"> nanotube layers, with a thickness of </w:t>
      </w:r>
      <w:r w:rsidRPr="001057E6">
        <w:rPr>
          <w:rFonts w:ascii="Cambria Math" w:eastAsia="AdvOT8608a8d1+22" w:hAnsi="Cambria Math" w:cs="Cambria Math"/>
          <w:szCs w:val="24"/>
          <w:lang w:eastAsia="cs-CZ"/>
        </w:rPr>
        <w:t>∼</w:t>
      </w:r>
      <w:r w:rsidRPr="001057E6">
        <w:rPr>
          <w:rFonts w:cs="Times New Roman"/>
          <w:szCs w:val="24"/>
          <w:lang w:eastAsia="cs-CZ"/>
        </w:rPr>
        <w:t xml:space="preserve">20 </w:t>
      </w:r>
      <w:proofErr w:type="spellStart"/>
      <w:r w:rsidRPr="001057E6">
        <w:rPr>
          <w:rFonts w:cs="Times New Roman"/>
          <w:szCs w:val="24"/>
          <w:lang w:eastAsia="cs-CZ"/>
        </w:rPr>
        <w:t>μm</w:t>
      </w:r>
      <w:proofErr w:type="spellEnd"/>
      <w:r w:rsidRPr="001057E6">
        <w:rPr>
          <w:rFonts w:cs="Times New Roman"/>
          <w:szCs w:val="24"/>
          <w:lang w:eastAsia="cs-CZ"/>
        </w:rPr>
        <w:t xml:space="preserve"> and a nanotube diameter of </w:t>
      </w:r>
      <w:r w:rsidRPr="001057E6">
        <w:rPr>
          <w:rFonts w:ascii="Cambria Math" w:eastAsia="AdvOT8608a8d1+22" w:hAnsi="Cambria Math" w:cs="Cambria Math"/>
          <w:szCs w:val="24"/>
          <w:lang w:eastAsia="cs-CZ"/>
        </w:rPr>
        <w:t>∼</w:t>
      </w:r>
      <w:r w:rsidRPr="001057E6">
        <w:rPr>
          <w:rFonts w:cs="Times New Roman"/>
          <w:szCs w:val="24"/>
          <w:lang w:eastAsia="cs-CZ"/>
        </w:rPr>
        <w:t xml:space="preserve">110 nm, were prepared by anodization of </w:t>
      </w:r>
      <w:proofErr w:type="spellStart"/>
      <w:r w:rsidRPr="001057E6">
        <w:rPr>
          <w:rFonts w:cs="Times New Roman"/>
          <w:szCs w:val="24"/>
          <w:lang w:eastAsia="cs-CZ"/>
        </w:rPr>
        <w:t>Ti</w:t>
      </w:r>
      <w:proofErr w:type="spellEnd"/>
      <w:r w:rsidRPr="001057E6">
        <w:rPr>
          <w:rFonts w:cs="Times New Roman"/>
          <w:szCs w:val="24"/>
          <w:lang w:eastAsia="cs-CZ"/>
        </w:rPr>
        <w:t xml:space="preserve"> foils at 60 V </w:t>
      </w:r>
      <w:r w:rsidR="005666A8" w:rsidRPr="001057E6">
        <w:rPr>
          <w:rFonts w:cs="Times New Roman"/>
          <w:szCs w:val="24"/>
          <w:lang w:eastAsia="cs-CZ"/>
        </w:rPr>
        <w:t xml:space="preserve">(with sweep rate of 1 V/s) </w:t>
      </w:r>
      <w:r w:rsidRPr="001057E6">
        <w:rPr>
          <w:rFonts w:cs="Times New Roman"/>
          <w:szCs w:val="24"/>
          <w:lang w:eastAsia="cs-CZ"/>
        </w:rPr>
        <w:t xml:space="preserve">for 4 h </w:t>
      </w:r>
      <w:r w:rsidR="005666A8" w:rsidRPr="001057E6">
        <w:rPr>
          <w:rFonts w:cs="Times New Roman"/>
          <w:szCs w:val="24"/>
          <w:lang w:eastAsia="cs-CZ"/>
        </w:rPr>
        <w:t xml:space="preserve">in </w:t>
      </w:r>
      <w:r w:rsidR="006D33DC" w:rsidRPr="001057E6">
        <w:rPr>
          <w:rFonts w:cs="Times New Roman"/>
          <w:szCs w:val="24"/>
        </w:rPr>
        <w:t xml:space="preserve">an </w:t>
      </w:r>
      <w:r w:rsidRPr="001057E6">
        <w:rPr>
          <w:rFonts w:cs="Times New Roman"/>
          <w:szCs w:val="24"/>
        </w:rPr>
        <w:t xml:space="preserve">ethylene glycol based electrolyte </w:t>
      </w:r>
      <w:r w:rsidR="006D4190" w:rsidRPr="001057E6">
        <w:rPr>
          <w:rFonts w:cs="Times New Roman"/>
          <w:szCs w:val="24"/>
        </w:rPr>
        <w:t xml:space="preserve">containing </w:t>
      </w:r>
      <w:r w:rsidRPr="001057E6">
        <w:rPr>
          <w:rFonts w:cs="Times New Roman"/>
          <w:szCs w:val="24"/>
        </w:rPr>
        <w:t xml:space="preserve">170 </w:t>
      </w:r>
      <w:proofErr w:type="spellStart"/>
      <w:r w:rsidRPr="001057E6">
        <w:rPr>
          <w:rFonts w:cs="Times New Roman"/>
          <w:szCs w:val="24"/>
        </w:rPr>
        <w:t>mM</w:t>
      </w:r>
      <w:proofErr w:type="spellEnd"/>
      <w:r w:rsidRPr="001057E6">
        <w:rPr>
          <w:rFonts w:cs="Times New Roman"/>
          <w:szCs w:val="24"/>
        </w:rPr>
        <w:t xml:space="preserve"> NH</w:t>
      </w:r>
      <w:r w:rsidRPr="001057E6">
        <w:rPr>
          <w:rFonts w:cs="Times New Roman"/>
          <w:szCs w:val="24"/>
          <w:vertAlign w:val="subscript"/>
        </w:rPr>
        <w:t>4</w:t>
      </w:r>
      <w:r w:rsidRPr="001057E6">
        <w:rPr>
          <w:rFonts w:cs="Times New Roman"/>
          <w:szCs w:val="24"/>
        </w:rPr>
        <w:t>F and 1.5 vol.% of deionized H</w:t>
      </w:r>
      <w:r w:rsidRPr="001057E6">
        <w:rPr>
          <w:rFonts w:cs="Times New Roman"/>
          <w:szCs w:val="24"/>
          <w:vertAlign w:val="subscript"/>
        </w:rPr>
        <w:t>2</w:t>
      </w:r>
      <w:r w:rsidRPr="001057E6">
        <w:rPr>
          <w:rFonts w:cs="Times New Roman"/>
          <w:szCs w:val="24"/>
        </w:rPr>
        <w:t xml:space="preserve">O. After </w:t>
      </w:r>
      <w:r w:rsidR="005666A8" w:rsidRPr="001057E6">
        <w:rPr>
          <w:rFonts w:cs="Times New Roman"/>
          <w:szCs w:val="24"/>
        </w:rPr>
        <w:t xml:space="preserve">the </w:t>
      </w:r>
      <w:r w:rsidRPr="001057E6">
        <w:rPr>
          <w:rFonts w:cs="Times New Roman"/>
          <w:szCs w:val="24"/>
        </w:rPr>
        <w:t xml:space="preserve">anodization, the </w:t>
      </w:r>
      <w:r w:rsidR="005666A8" w:rsidRPr="001057E6">
        <w:rPr>
          <w:rFonts w:cs="Times New Roman"/>
          <w:szCs w:val="24"/>
        </w:rPr>
        <w:t>grown TiO</w:t>
      </w:r>
      <w:r w:rsidR="005666A8" w:rsidRPr="001057E6">
        <w:rPr>
          <w:rFonts w:cs="Times New Roman"/>
          <w:szCs w:val="24"/>
          <w:vertAlign w:val="subscript"/>
        </w:rPr>
        <w:t>2</w:t>
      </w:r>
      <w:r w:rsidR="005666A8" w:rsidRPr="001057E6">
        <w:rPr>
          <w:rFonts w:cs="Times New Roman"/>
          <w:szCs w:val="24"/>
        </w:rPr>
        <w:t xml:space="preserve"> nanotube layers </w:t>
      </w:r>
      <w:r w:rsidRPr="001057E6">
        <w:rPr>
          <w:rFonts w:cs="Times New Roman"/>
          <w:szCs w:val="24"/>
        </w:rPr>
        <w:t xml:space="preserve">were rinsed and sonicated in isopropanol and dried in air. The </w:t>
      </w:r>
      <w:r w:rsidR="003217F3" w:rsidRPr="001057E6">
        <w:rPr>
          <w:rFonts w:cs="Times New Roman"/>
          <w:szCs w:val="24"/>
        </w:rPr>
        <w:t>as-</w:t>
      </w:r>
      <w:r w:rsidRPr="001057E6">
        <w:rPr>
          <w:rFonts w:cs="Times New Roman"/>
          <w:szCs w:val="24"/>
        </w:rPr>
        <w:t xml:space="preserve">prepared amorphous nanotube layers were further crystallized to the </w:t>
      </w:r>
      <w:proofErr w:type="spellStart"/>
      <w:r w:rsidRPr="001057E6">
        <w:rPr>
          <w:rFonts w:cs="Times New Roman"/>
          <w:szCs w:val="24"/>
        </w:rPr>
        <w:t>anatase</w:t>
      </w:r>
      <w:proofErr w:type="spellEnd"/>
      <w:r w:rsidRPr="001057E6">
        <w:rPr>
          <w:rFonts w:cs="Times New Roman"/>
          <w:szCs w:val="24"/>
        </w:rPr>
        <w:t xml:space="preserve"> </w:t>
      </w:r>
      <w:r w:rsidR="003217F3" w:rsidRPr="001057E6">
        <w:rPr>
          <w:rFonts w:cs="Times New Roman"/>
          <w:szCs w:val="24"/>
        </w:rPr>
        <w:lastRenderedPageBreak/>
        <w:t xml:space="preserve">phase </w:t>
      </w:r>
      <w:r w:rsidRPr="001057E6">
        <w:rPr>
          <w:rFonts w:cs="Times New Roman"/>
          <w:szCs w:val="24"/>
        </w:rPr>
        <w:t>by annealing at 400 °C for 1 h in air atmosphere with a heating rate of 2 °C/min and natural cooling carried out in a muffle oven.</w:t>
      </w:r>
    </w:p>
    <w:p w14:paraId="200DD9F4" w14:textId="3A3B361A" w:rsidR="00783FF0" w:rsidRPr="001057E6" w:rsidRDefault="00783FF0" w:rsidP="00783FF0">
      <w:pPr>
        <w:spacing w:after="0" w:line="480" w:lineRule="auto"/>
        <w:rPr>
          <w:rFonts w:cs="Times New Roman"/>
          <w:szCs w:val="24"/>
        </w:rPr>
      </w:pPr>
      <w:r w:rsidRPr="001057E6">
        <w:rPr>
          <w:rFonts w:cs="Times New Roman"/>
          <w:szCs w:val="24"/>
        </w:rPr>
        <w:t>The sulfurization of TiO</w:t>
      </w:r>
      <w:r w:rsidRPr="001057E6">
        <w:rPr>
          <w:rFonts w:cs="Times New Roman"/>
          <w:szCs w:val="24"/>
          <w:vertAlign w:val="subscript"/>
        </w:rPr>
        <w:t>2</w:t>
      </w:r>
      <w:r w:rsidRPr="001057E6">
        <w:rPr>
          <w:rFonts w:cs="Times New Roman"/>
          <w:szCs w:val="24"/>
        </w:rPr>
        <w:t xml:space="preserve"> nanotube layers was performed as follows: TiO</w:t>
      </w:r>
      <w:r w:rsidRPr="001057E6">
        <w:rPr>
          <w:rFonts w:cs="Times New Roman"/>
          <w:szCs w:val="24"/>
          <w:vertAlign w:val="subscript"/>
        </w:rPr>
        <w:t>2</w:t>
      </w:r>
      <w:r w:rsidRPr="001057E6">
        <w:rPr>
          <w:rFonts w:cs="Times New Roman"/>
          <w:szCs w:val="24"/>
        </w:rPr>
        <w:t xml:space="preserve"> nanotube layers along with 0.2</w:t>
      </w:r>
      <w:r w:rsidR="003217F3" w:rsidRPr="001057E6">
        <w:rPr>
          <w:rFonts w:cs="Times New Roman"/>
          <w:szCs w:val="24"/>
        </w:rPr>
        <w:t xml:space="preserve"> </w:t>
      </w:r>
      <w:r w:rsidRPr="001057E6">
        <w:rPr>
          <w:rFonts w:cs="Times New Roman"/>
          <w:szCs w:val="24"/>
        </w:rPr>
        <w:t xml:space="preserve">g of pure </w:t>
      </w:r>
      <w:proofErr w:type="spellStart"/>
      <w:r w:rsidRPr="001057E6">
        <w:rPr>
          <w:rFonts w:cs="Times New Roman"/>
          <w:szCs w:val="24"/>
        </w:rPr>
        <w:t>sulfur</w:t>
      </w:r>
      <w:proofErr w:type="spellEnd"/>
      <w:r w:rsidRPr="001057E6">
        <w:rPr>
          <w:rFonts w:cs="Times New Roman"/>
          <w:szCs w:val="24"/>
        </w:rPr>
        <w:t xml:space="preserve"> were placed into cleaned quartz ampoules which were subsequently evacuated to 10</w:t>
      </w:r>
      <w:r w:rsidRPr="001057E6">
        <w:rPr>
          <w:rFonts w:cs="Times New Roman"/>
          <w:szCs w:val="24"/>
          <w:vertAlign w:val="superscript"/>
        </w:rPr>
        <w:t>-3</w:t>
      </w:r>
      <w:r w:rsidRPr="001057E6">
        <w:rPr>
          <w:rFonts w:cs="Times New Roman"/>
          <w:szCs w:val="24"/>
        </w:rPr>
        <w:t xml:space="preserve"> Pa and sealed. In the next step, the evacuated ampoules were exposed to temperatures </w:t>
      </w:r>
      <w:r w:rsidR="00C23E1A" w:rsidRPr="001057E6">
        <w:rPr>
          <w:rFonts w:cs="Times New Roman"/>
          <w:szCs w:val="24"/>
        </w:rPr>
        <w:t>in the range from 250</w:t>
      </w:r>
      <w:r w:rsidRPr="001057E6">
        <w:rPr>
          <w:rFonts w:cs="Times New Roman"/>
          <w:szCs w:val="24"/>
        </w:rPr>
        <w:t>°C</w:t>
      </w:r>
      <w:r w:rsidR="00C23E1A" w:rsidRPr="001057E6">
        <w:rPr>
          <w:rFonts w:cs="Times New Roman"/>
          <w:szCs w:val="24"/>
        </w:rPr>
        <w:t xml:space="preserve"> to</w:t>
      </w:r>
      <w:r w:rsidRPr="001057E6">
        <w:rPr>
          <w:rFonts w:cs="Times New Roman"/>
          <w:szCs w:val="24"/>
        </w:rPr>
        <w:t xml:space="preserve"> 400°C </w:t>
      </w:r>
      <w:r w:rsidR="00C23E1A" w:rsidRPr="001057E6">
        <w:rPr>
          <w:rFonts w:cs="Times New Roman"/>
          <w:szCs w:val="24"/>
        </w:rPr>
        <w:t>(50 °C step) all</w:t>
      </w:r>
      <w:r w:rsidR="003217F3" w:rsidRPr="001057E6">
        <w:rPr>
          <w:rFonts w:cs="Times New Roman"/>
          <w:szCs w:val="24"/>
        </w:rPr>
        <w:t xml:space="preserve"> </w:t>
      </w:r>
      <w:r w:rsidRPr="001057E6">
        <w:rPr>
          <w:rFonts w:cs="Times New Roman"/>
          <w:szCs w:val="24"/>
        </w:rPr>
        <w:t>for 7 min</w:t>
      </w:r>
      <w:r w:rsidR="003217F3" w:rsidRPr="001057E6">
        <w:rPr>
          <w:rFonts w:cs="Times New Roman"/>
          <w:szCs w:val="24"/>
        </w:rPr>
        <w:t>,</w:t>
      </w:r>
      <w:r w:rsidRPr="001057E6">
        <w:rPr>
          <w:rFonts w:cs="Times New Roman"/>
          <w:szCs w:val="24"/>
        </w:rPr>
        <w:t xml:space="preserve"> and 450°C for 7, 30 min and 3</w:t>
      </w:r>
      <w:r w:rsidR="003217F3" w:rsidRPr="001057E6">
        <w:rPr>
          <w:rFonts w:cs="Times New Roman"/>
          <w:szCs w:val="24"/>
        </w:rPr>
        <w:t xml:space="preserve"> </w:t>
      </w:r>
      <w:r w:rsidRPr="001057E6">
        <w:rPr>
          <w:rFonts w:cs="Times New Roman"/>
          <w:szCs w:val="24"/>
        </w:rPr>
        <w:t>h with a heating rate of 5°C/min and then naturally cooled to the room temperature inside the furnace</w:t>
      </w:r>
      <w:r w:rsidRPr="001057E6">
        <w:rPr>
          <w:rFonts w:cs="Times New Roman"/>
          <w:sz w:val="15"/>
          <w:szCs w:val="15"/>
        </w:rPr>
        <w:t>.</w:t>
      </w:r>
    </w:p>
    <w:p w14:paraId="5029DA45" w14:textId="484F8FCD" w:rsidR="00783FF0" w:rsidRPr="001057E6" w:rsidRDefault="00783FF0" w:rsidP="00783FF0">
      <w:pPr>
        <w:spacing w:after="0" w:line="480" w:lineRule="auto"/>
        <w:rPr>
          <w:rFonts w:cs="Times New Roman"/>
          <w:szCs w:val="24"/>
        </w:rPr>
      </w:pPr>
      <w:r w:rsidRPr="001057E6">
        <w:rPr>
          <w:rFonts w:cs="Times New Roman"/>
          <w:szCs w:val="24"/>
        </w:rPr>
        <w:t>The structure and morphology of the TiO</w:t>
      </w:r>
      <w:r w:rsidRPr="001057E6">
        <w:rPr>
          <w:rFonts w:cs="Times New Roman"/>
          <w:szCs w:val="24"/>
          <w:vertAlign w:val="subscript"/>
        </w:rPr>
        <w:t>2</w:t>
      </w:r>
      <w:r w:rsidRPr="001057E6">
        <w:rPr>
          <w:rFonts w:cs="Times New Roman"/>
          <w:szCs w:val="24"/>
        </w:rPr>
        <w:t xml:space="preserve"> nanotube layers </w:t>
      </w:r>
      <w:r w:rsidR="003217F3" w:rsidRPr="001057E6">
        <w:rPr>
          <w:rFonts w:cs="Times New Roman"/>
          <w:szCs w:val="24"/>
        </w:rPr>
        <w:t xml:space="preserve">were </w:t>
      </w:r>
      <w:r w:rsidRPr="001057E6">
        <w:rPr>
          <w:rFonts w:cs="Times New Roman"/>
          <w:szCs w:val="24"/>
        </w:rPr>
        <w:t xml:space="preserve">characterized by an X-ray diffractometer (Empyrean, Malvern </w:t>
      </w:r>
      <w:proofErr w:type="spellStart"/>
      <w:r w:rsidRPr="001057E6">
        <w:rPr>
          <w:rFonts w:cs="Times New Roman"/>
          <w:szCs w:val="24"/>
        </w:rPr>
        <w:t>Panalytical</w:t>
      </w:r>
      <w:proofErr w:type="spellEnd"/>
      <w:r w:rsidRPr="001057E6">
        <w:rPr>
          <w:rFonts w:cs="Times New Roman"/>
          <w:szCs w:val="24"/>
        </w:rPr>
        <w:t>)</w:t>
      </w:r>
      <w:r w:rsidRPr="001057E6">
        <w:rPr>
          <w:rFonts w:cs="Times New Roman"/>
          <w:color w:val="333333"/>
          <w:szCs w:val="24"/>
        </w:rPr>
        <w:t xml:space="preserve"> </w:t>
      </w:r>
      <w:r w:rsidRPr="001057E6">
        <w:rPr>
          <w:rFonts w:cs="Times New Roman"/>
          <w:szCs w:val="24"/>
        </w:rPr>
        <w:t>a</w:t>
      </w:r>
      <w:r w:rsidR="003217F3" w:rsidRPr="001057E6">
        <w:rPr>
          <w:rFonts w:cs="Times New Roman"/>
          <w:szCs w:val="24"/>
        </w:rPr>
        <w:t>nd</w:t>
      </w:r>
      <w:r w:rsidRPr="001057E6">
        <w:rPr>
          <w:rFonts w:cs="Times New Roman"/>
          <w:szCs w:val="24"/>
        </w:rPr>
        <w:t xml:space="preserve"> field-emission </w:t>
      </w:r>
      <w:r w:rsidR="003217F3" w:rsidRPr="001057E6">
        <w:rPr>
          <w:rFonts w:cs="Times New Roman"/>
          <w:szCs w:val="24"/>
        </w:rPr>
        <w:t xml:space="preserve">scanning </w:t>
      </w:r>
      <w:r w:rsidRPr="001057E6">
        <w:rPr>
          <w:rFonts w:cs="Times New Roman"/>
          <w:szCs w:val="24"/>
        </w:rPr>
        <w:t>electron microscope (FE-SEM JEOL JSM 7500F).</w:t>
      </w:r>
    </w:p>
    <w:p w14:paraId="670ACCBF" w14:textId="09E00E05" w:rsidR="00783FF0" w:rsidRPr="001057E6" w:rsidRDefault="00783FF0" w:rsidP="00783FF0">
      <w:pPr>
        <w:spacing w:after="0" w:line="480" w:lineRule="auto"/>
        <w:rPr>
          <w:rFonts w:cs="Times New Roman"/>
          <w:szCs w:val="24"/>
        </w:rPr>
      </w:pPr>
      <w:r w:rsidRPr="001057E6">
        <w:rPr>
          <w:rFonts w:cs="Times New Roman"/>
          <w:szCs w:val="24"/>
        </w:rPr>
        <w:t>All photocurrent measurements were carried out in an aqueous electrolyte containing 0.1 M Na</w:t>
      </w:r>
      <w:r w:rsidRPr="001057E6">
        <w:rPr>
          <w:rFonts w:cs="Times New Roman"/>
          <w:szCs w:val="24"/>
          <w:vertAlign w:val="subscript"/>
        </w:rPr>
        <w:t>2</w:t>
      </w:r>
      <w:r w:rsidRPr="001057E6">
        <w:rPr>
          <w:rFonts w:cs="Times New Roman"/>
          <w:szCs w:val="24"/>
        </w:rPr>
        <w:t>SO</w:t>
      </w:r>
      <w:r w:rsidRPr="001057E6">
        <w:rPr>
          <w:rFonts w:cs="Times New Roman"/>
          <w:szCs w:val="24"/>
          <w:vertAlign w:val="subscript"/>
        </w:rPr>
        <w:t>4</w:t>
      </w:r>
      <w:r w:rsidRPr="001057E6">
        <w:rPr>
          <w:rFonts w:cs="Times New Roman"/>
          <w:szCs w:val="24"/>
        </w:rPr>
        <w:t xml:space="preserve"> at a constant potential of 0.4 V vs 3</w:t>
      </w:r>
      <w:r w:rsidR="004F1F48" w:rsidRPr="001057E6">
        <w:rPr>
          <w:rFonts w:cs="Times New Roman"/>
          <w:szCs w:val="24"/>
        </w:rPr>
        <w:t xml:space="preserve"> </w:t>
      </w:r>
      <w:r w:rsidRPr="001057E6">
        <w:rPr>
          <w:rFonts w:cs="Times New Roman"/>
          <w:szCs w:val="24"/>
        </w:rPr>
        <w:t>M Ag/</w:t>
      </w:r>
      <w:proofErr w:type="spellStart"/>
      <w:r w:rsidRPr="001057E6">
        <w:rPr>
          <w:rFonts w:cs="Times New Roman"/>
          <w:szCs w:val="24"/>
        </w:rPr>
        <w:t>AgCl</w:t>
      </w:r>
      <w:proofErr w:type="spellEnd"/>
      <w:r w:rsidRPr="001057E6">
        <w:rPr>
          <w:rFonts w:cs="Times New Roman"/>
          <w:szCs w:val="24"/>
        </w:rPr>
        <w:t>, employing a photoelectric spectrophotometer (</w:t>
      </w:r>
      <w:proofErr w:type="spellStart"/>
      <w:r w:rsidRPr="001057E6">
        <w:rPr>
          <w:rFonts w:cs="Times New Roman"/>
          <w:szCs w:val="24"/>
        </w:rPr>
        <w:t>Instytut</w:t>
      </w:r>
      <w:proofErr w:type="spellEnd"/>
      <w:r w:rsidRPr="001057E6">
        <w:rPr>
          <w:rFonts w:cs="Times New Roman"/>
          <w:szCs w:val="24"/>
        </w:rPr>
        <w:t xml:space="preserve"> </w:t>
      </w:r>
      <w:proofErr w:type="spellStart"/>
      <w:r w:rsidRPr="001057E6">
        <w:rPr>
          <w:rFonts w:cs="Times New Roman"/>
          <w:szCs w:val="24"/>
        </w:rPr>
        <w:t>Fotonowy</w:t>
      </w:r>
      <w:proofErr w:type="spellEnd"/>
      <w:r w:rsidRPr="001057E6">
        <w:rPr>
          <w:rFonts w:cs="Times New Roman"/>
          <w:szCs w:val="24"/>
        </w:rPr>
        <w:t xml:space="preserve">) connected with </w:t>
      </w:r>
      <w:r w:rsidRPr="001057E6">
        <w:rPr>
          <w:rFonts w:eastAsia="Calibri" w:cs="Times New Roman"/>
          <w:szCs w:val="24"/>
        </w:rPr>
        <w:t>the modular electrochemical system AUTOLAB (model “</w:t>
      </w:r>
      <w:r w:rsidRPr="001057E6">
        <w:rPr>
          <w:rFonts w:cs="Times New Roman"/>
          <w:szCs w:val="24"/>
        </w:rPr>
        <w:t>PGSTAT 204</w:t>
      </w:r>
      <w:r w:rsidRPr="001057E6">
        <w:rPr>
          <w:rFonts w:eastAsia="Calibri" w:cs="Times New Roman"/>
          <w:szCs w:val="24"/>
        </w:rPr>
        <w:t xml:space="preserve">”, </w:t>
      </w:r>
      <w:proofErr w:type="spellStart"/>
      <w:r w:rsidRPr="001057E6">
        <w:rPr>
          <w:rFonts w:cs="Times New Roman"/>
          <w:szCs w:val="24"/>
        </w:rPr>
        <w:t>Metrohm</w:t>
      </w:r>
      <w:proofErr w:type="spellEnd"/>
      <w:r w:rsidRPr="001057E6">
        <w:rPr>
          <w:rFonts w:cs="Times New Roman"/>
          <w:szCs w:val="24"/>
        </w:rPr>
        <w:t xml:space="preserve"> </w:t>
      </w:r>
      <w:proofErr w:type="spellStart"/>
      <w:r w:rsidRPr="001057E6">
        <w:rPr>
          <w:rFonts w:cs="Times New Roman"/>
          <w:szCs w:val="24"/>
        </w:rPr>
        <w:t>Autolab</w:t>
      </w:r>
      <w:proofErr w:type="spellEnd"/>
      <w:r w:rsidRPr="001057E6">
        <w:rPr>
          <w:rFonts w:cs="Times New Roman"/>
          <w:szCs w:val="24"/>
        </w:rPr>
        <w:t xml:space="preserve"> B.V.</w:t>
      </w:r>
      <w:r w:rsidRPr="001057E6">
        <w:rPr>
          <w:rFonts w:eastAsia="Calibri" w:cs="Times New Roman"/>
          <w:szCs w:val="24"/>
        </w:rPr>
        <w:t xml:space="preserve">) operated with </w:t>
      </w:r>
      <w:r w:rsidRPr="001057E6">
        <w:rPr>
          <w:rFonts w:eastAsia="Calibri" w:cs="Times New Roman"/>
          <w:i/>
          <w:szCs w:val="24"/>
        </w:rPr>
        <w:t>Nova 1.1</w:t>
      </w:r>
      <w:r w:rsidRPr="001057E6">
        <w:rPr>
          <w:rFonts w:cs="Times New Roman"/>
          <w:i/>
          <w:szCs w:val="24"/>
        </w:rPr>
        <w:t>0</w:t>
      </w:r>
      <w:r w:rsidRPr="001057E6">
        <w:rPr>
          <w:rFonts w:eastAsia="Calibri" w:cs="Times New Roman"/>
          <w:szCs w:val="24"/>
        </w:rPr>
        <w:t xml:space="preserve"> software</w:t>
      </w:r>
      <w:r w:rsidRPr="001057E6">
        <w:rPr>
          <w:rFonts w:cs="Times New Roman"/>
          <w:szCs w:val="24"/>
        </w:rPr>
        <w:t>. A three-electrode cell with a flat quartz window was employed with a Ag/</w:t>
      </w:r>
      <w:proofErr w:type="spellStart"/>
      <w:r w:rsidRPr="001057E6">
        <w:rPr>
          <w:rFonts w:cs="Times New Roman"/>
          <w:szCs w:val="24"/>
        </w:rPr>
        <w:t>AgCl</w:t>
      </w:r>
      <w:proofErr w:type="spellEnd"/>
      <w:r w:rsidRPr="001057E6">
        <w:rPr>
          <w:rFonts w:cs="Times New Roman"/>
          <w:szCs w:val="24"/>
        </w:rPr>
        <w:t xml:space="preserve"> reference electrode, a Pt wire counter electrode and the anodized and annealed </w:t>
      </w:r>
      <w:proofErr w:type="spellStart"/>
      <w:r w:rsidRPr="001057E6">
        <w:rPr>
          <w:rFonts w:cs="Times New Roman"/>
          <w:szCs w:val="24"/>
        </w:rPr>
        <w:t>Ti</w:t>
      </w:r>
      <w:proofErr w:type="spellEnd"/>
      <w:r w:rsidRPr="001057E6">
        <w:rPr>
          <w:rFonts w:cs="Times New Roman"/>
          <w:szCs w:val="24"/>
        </w:rPr>
        <w:t xml:space="preserve"> substrate as working electrode, pressed against an O-ring of the electrochemical cell leading to an irradiated sample area of 0.28 cm</w:t>
      </w:r>
      <w:r w:rsidRPr="001057E6">
        <w:rPr>
          <w:rFonts w:cs="Times New Roman"/>
          <w:szCs w:val="24"/>
          <w:vertAlign w:val="superscript"/>
        </w:rPr>
        <w:t>2</w:t>
      </w:r>
      <w:r w:rsidRPr="001057E6">
        <w:rPr>
          <w:rFonts w:cs="Times New Roman"/>
          <w:szCs w:val="24"/>
        </w:rPr>
        <w:t xml:space="preserve">. The wavelength dependence of photocurrent densities was measured using a monochromatic light source provided </w:t>
      </w:r>
      <w:r w:rsidR="003217F3" w:rsidRPr="001057E6">
        <w:rPr>
          <w:rFonts w:cs="Times New Roman"/>
          <w:szCs w:val="24"/>
        </w:rPr>
        <w:t xml:space="preserve">by </w:t>
      </w:r>
      <w:r w:rsidRPr="001057E6">
        <w:rPr>
          <w:rFonts w:cs="Times New Roman"/>
          <w:szCs w:val="24"/>
        </w:rPr>
        <w:t xml:space="preserve">a 150 W </w:t>
      </w:r>
      <w:proofErr w:type="spellStart"/>
      <w:r w:rsidRPr="001057E6">
        <w:rPr>
          <w:rFonts w:cs="Times New Roman"/>
          <w:szCs w:val="24"/>
        </w:rPr>
        <w:t>Xe</w:t>
      </w:r>
      <w:proofErr w:type="spellEnd"/>
      <w:r w:rsidRPr="001057E6">
        <w:rPr>
          <w:rFonts w:cs="Times New Roman"/>
          <w:szCs w:val="24"/>
        </w:rPr>
        <w:t xml:space="preserve"> lamp and a universal grating </w:t>
      </w:r>
      <w:proofErr w:type="spellStart"/>
      <w:r w:rsidRPr="001057E6">
        <w:rPr>
          <w:rFonts w:cs="Times New Roman"/>
          <w:szCs w:val="24"/>
        </w:rPr>
        <w:t>monochromator</w:t>
      </w:r>
      <w:proofErr w:type="spellEnd"/>
      <w:r w:rsidRPr="001057E6">
        <w:rPr>
          <w:rFonts w:cs="Times New Roman"/>
          <w:szCs w:val="24"/>
        </w:rPr>
        <w:t xml:space="preserve">, with a bandwidth of 5 nm. </w:t>
      </w:r>
      <w:r w:rsidR="00C23E1A" w:rsidRPr="001057E6">
        <w:rPr>
          <w:rFonts w:cs="Times New Roman"/>
          <w:szCs w:val="24"/>
        </w:rPr>
        <w:t xml:space="preserve">The monochromatic </w:t>
      </w:r>
      <w:r w:rsidRPr="001057E6">
        <w:rPr>
          <w:rFonts w:cs="Times New Roman"/>
          <w:szCs w:val="24"/>
        </w:rPr>
        <w:t xml:space="preserve">light </w:t>
      </w:r>
      <w:r w:rsidR="003217F3" w:rsidRPr="001057E6">
        <w:rPr>
          <w:rFonts w:cs="Times New Roman"/>
          <w:szCs w:val="24"/>
        </w:rPr>
        <w:t xml:space="preserve">source </w:t>
      </w:r>
      <w:r w:rsidRPr="001057E6">
        <w:rPr>
          <w:rFonts w:cs="Times New Roman"/>
          <w:szCs w:val="24"/>
        </w:rPr>
        <w:t xml:space="preserve">employed for excitation was </w:t>
      </w:r>
      <w:r w:rsidR="00C23E1A" w:rsidRPr="001057E6">
        <w:rPr>
          <w:rFonts w:cs="Times New Roman"/>
          <w:szCs w:val="24"/>
        </w:rPr>
        <w:t>controlled using</w:t>
      </w:r>
      <w:r w:rsidRPr="001057E6">
        <w:rPr>
          <w:rFonts w:cs="Times New Roman"/>
          <w:szCs w:val="24"/>
        </w:rPr>
        <w:t xml:space="preserve"> a shutter between light and dark phases with </w:t>
      </w:r>
      <w:r w:rsidR="003217F3" w:rsidRPr="001057E6">
        <w:rPr>
          <w:rFonts w:cs="Times New Roman"/>
          <w:szCs w:val="24"/>
        </w:rPr>
        <w:t xml:space="preserve">an </w:t>
      </w:r>
      <w:r w:rsidRPr="001057E6">
        <w:rPr>
          <w:rFonts w:cs="Times New Roman"/>
          <w:szCs w:val="24"/>
        </w:rPr>
        <w:t>interval of 10 s. Further to that, the photocurrent density transients were measured at constant wavelengths of 360 nm and 450 nm (</w:t>
      </w:r>
      <w:r w:rsidR="003E0D36" w:rsidRPr="001057E6">
        <w:rPr>
          <w:rFonts w:cs="Times New Roman"/>
          <w:szCs w:val="24"/>
        </w:rPr>
        <w:t>these</w:t>
      </w:r>
      <w:r w:rsidRPr="001057E6">
        <w:rPr>
          <w:rFonts w:cs="Times New Roman"/>
          <w:szCs w:val="24"/>
        </w:rPr>
        <w:t xml:space="preserve"> wavelengths </w:t>
      </w:r>
      <w:r w:rsidR="004F1F48" w:rsidRPr="001057E6">
        <w:rPr>
          <w:rFonts w:cs="Times New Roman"/>
          <w:szCs w:val="24"/>
        </w:rPr>
        <w:t xml:space="preserve">were </w:t>
      </w:r>
      <w:r w:rsidR="003E0D36" w:rsidRPr="001057E6">
        <w:rPr>
          <w:rFonts w:cs="Times New Roman"/>
          <w:szCs w:val="24"/>
        </w:rPr>
        <w:t xml:space="preserve">selected based on </w:t>
      </w:r>
      <w:r w:rsidRPr="001057E6">
        <w:rPr>
          <w:rFonts w:cs="Times New Roman"/>
          <w:szCs w:val="24"/>
        </w:rPr>
        <w:t>the maximum photocurrent density</w:t>
      </w:r>
      <w:r w:rsidR="003E0D36" w:rsidRPr="001057E6">
        <w:rPr>
          <w:rFonts w:cs="Times New Roman"/>
          <w:szCs w:val="24"/>
        </w:rPr>
        <w:t>,</w:t>
      </w:r>
      <w:r w:rsidRPr="001057E6">
        <w:rPr>
          <w:rFonts w:cs="Times New Roman"/>
          <w:szCs w:val="24"/>
        </w:rPr>
        <w:t xml:space="preserve"> representing </w:t>
      </w:r>
      <w:r w:rsidR="003E0D36" w:rsidRPr="001057E6">
        <w:rPr>
          <w:rFonts w:cs="Times New Roman"/>
          <w:szCs w:val="24"/>
        </w:rPr>
        <w:t xml:space="preserve">the highest </w:t>
      </w:r>
      <w:proofErr w:type="spellStart"/>
      <w:r w:rsidRPr="001057E6">
        <w:rPr>
          <w:rFonts w:cs="Times New Roman"/>
          <w:szCs w:val="24"/>
        </w:rPr>
        <w:t>photoresponse</w:t>
      </w:r>
      <w:proofErr w:type="spellEnd"/>
      <w:r w:rsidRPr="001057E6">
        <w:rPr>
          <w:rFonts w:cs="Times New Roman"/>
          <w:szCs w:val="24"/>
        </w:rPr>
        <w:t xml:space="preserve"> in the </w:t>
      </w:r>
      <w:r w:rsidR="003E0D36" w:rsidRPr="001057E6">
        <w:rPr>
          <w:rFonts w:cs="Times New Roman"/>
          <w:szCs w:val="24"/>
        </w:rPr>
        <w:t xml:space="preserve">UV and VIS </w:t>
      </w:r>
      <w:r w:rsidRPr="001057E6">
        <w:rPr>
          <w:rFonts w:cs="Times New Roman"/>
          <w:szCs w:val="24"/>
        </w:rPr>
        <w:t xml:space="preserve">light spectrum, </w:t>
      </w:r>
      <w:r w:rsidRPr="001057E6">
        <w:rPr>
          <w:rFonts w:cs="Times New Roman"/>
          <w:szCs w:val="24"/>
        </w:rPr>
        <w:lastRenderedPageBreak/>
        <w:t xml:space="preserve">respectively). Cyclic </w:t>
      </w:r>
      <w:proofErr w:type="spellStart"/>
      <w:r w:rsidRPr="001057E6">
        <w:rPr>
          <w:rFonts w:cs="Times New Roman"/>
          <w:szCs w:val="24"/>
        </w:rPr>
        <w:t>voltammograms</w:t>
      </w:r>
      <w:proofErr w:type="spellEnd"/>
      <w:r w:rsidRPr="001057E6">
        <w:rPr>
          <w:rFonts w:cs="Times New Roman"/>
          <w:szCs w:val="24"/>
        </w:rPr>
        <w:t xml:space="preserve"> were recorded in the potential</w:t>
      </w:r>
      <w:r w:rsidR="004F1F48" w:rsidRPr="001057E6">
        <w:rPr>
          <w:rFonts w:cs="Times New Roman"/>
          <w:szCs w:val="24"/>
        </w:rPr>
        <w:t xml:space="preserve"> range</w:t>
      </w:r>
      <w:r w:rsidRPr="001057E6">
        <w:rPr>
          <w:rFonts w:cs="Times New Roman"/>
          <w:szCs w:val="24"/>
        </w:rPr>
        <w:t xml:space="preserve"> from -0.4 V to 1 V vs. 3 M Ag/</w:t>
      </w:r>
      <w:proofErr w:type="spellStart"/>
      <w:r w:rsidRPr="001057E6">
        <w:rPr>
          <w:rFonts w:cs="Times New Roman"/>
          <w:szCs w:val="24"/>
        </w:rPr>
        <w:t>AgCl</w:t>
      </w:r>
      <w:proofErr w:type="spellEnd"/>
      <w:r w:rsidRPr="001057E6">
        <w:rPr>
          <w:rFonts w:cs="Times New Roman"/>
          <w:szCs w:val="24"/>
        </w:rPr>
        <w:t xml:space="preserve"> with a sweep rate of 5 mV/s, start</w:t>
      </w:r>
      <w:r w:rsidR="004F1F48" w:rsidRPr="001057E6">
        <w:rPr>
          <w:rFonts w:cs="Times New Roman"/>
          <w:szCs w:val="24"/>
        </w:rPr>
        <w:t>ing</w:t>
      </w:r>
      <w:r w:rsidRPr="001057E6">
        <w:rPr>
          <w:rFonts w:cs="Times New Roman"/>
          <w:szCs w:val="24"/>
        </w:rPr>
        <w:t xml:space="preserve"> at 0 V towards positive voltages in the dark.</w:t>
      </w:r>
    </w:p>
    <w:p w14:paraId="6788B29E" w14:textId="096F0323" w:rsidR="00783FF0" w:rsidRPr="001057E6" w:rsidRDefault="00783FF0" w:rsidP="00783FF0">
      <w:pPr>
        <w:spacing w:after="0" w:line="480" w:lineRule="auto"/>
        <w:rPr>
          <w:rFonts w:cs="Times New Roman"/>
          <w:szCs w:val="24"/>
        </w:rPr>
      </w:pPr>
      <w:r w:rsidRPr="001057E6">
        <w:rPr>
          <w:rFonts w:cs="Times New Roman"/>
          <w:szCs w:val="24"/>
        </w:rPr>
        <w:t xml:space="preserve">The photocatalytic </w:t>
      </w:r>
      <w:r w:rsidR="008530A4" w:rsidRPr="001057E6">
        <w:rPr>
          <w:rFonts w:cs="Times New Roman"/>
          <w:szCs w:val="24"/>
        </w:rPr>
        <w:t>decomposition</w:t>
      </w:r>
      <w:r w:rsidR="008D32DF" w:rsidRPr="001057E6">
        <w:rPr>
          <w:rFonts w:cs="Times New Roman"/>
          <w:szCs w:val="24"/>
        </w:rPr>
        <w:t xml:space="preserve"> </w:t>
      </w:r>
      <w:r w:rsidRPr="001057E6">
        <w:rPr>
          <w:rFonts w:cs="Times New Roman"/>
          <w:szCs w:val="24"/>
        </w:rPr>
        <w:t>of an aqueous methylene blue (MB) solution with</w:t>
      </w:r>
      <w:r w:rsidR="00C22843" w:rsidRPr="001057E6">
        <w:rPr>
          <w:rFonts w:cs="Times New Roman"/>
          <w:szCs w:val="24"/>
        </w:rPr>
        <w:t xml:space="preserve"> an</w:t>
      </w:r>
      <w:r w:rsidRPr="001057E6">
        <w:rPr>
          <w:rFonts w:cs="Times New Roman"/>
          <w:szCs w:val="24"/>
        </w:rPr>
        <w:t xml:space="preserve"> initial concentration </w:t>
      </w:r>
      <w:r w:rsidR="003E0D36" w:rsidRPr="001057E6">
        <w:rPr>
          <w:rFonts w:cs="Times New Roman"/>
          <w:szCs w:val="24"/>
        </w:rPr>
        <w:t>of </w:t>
      </w:r>
      <w:r w:rsidRPr="001057E6">
        <w:rPr>
          <w:rFonts w:cs="Times New Roman"/>
          <w:szCs w:val="24"/>
        </w:rPr>
        <w:t>1 × 10</w:t>
      </w:r>
      <w:r w:rsidRPr="001057E6">
        <w:rPr>
          <w:rFonts w:cs="Times New Roman"/>
          <w:szCs w:val="24"/>
          <w:vertAlign w:val="superscript"/>
        </w:rPr>
        <w:t>−5</w:t>
      </w:r>
      <w:r w:rsidRPr="001057E6">
        <w:rPr>
          <w:rFonts w:cs="Times New Roman"/>
          <w:szCs w:val="24"/>
        </w:rPr>
        <w:t xml:space="preserve"> M was performed in a quartz cuvette </w:t>
      </w:r>
      <w:r w:rsidR="003E0D36" w:rsidRPr="001057E6">
        <w:rPr>
          <w:rFonts w:cs="Times New Roman"/>
          <w:szCs w:val="24"/>
        </w:rPr>
        <w:t xml:space="preserve">with </w:t>
      </w:r>
      <w:r w:rsidRPr="001057E6">
        <w:rPr>
          <w:rFonts w:cs="Times New Roman"/>
          <w:szCs w:val="24"/>
        </w:rPr>
        <w:t>irradiation by a LED-based UV lamp with</w:t>
      </w:r>
      <w:r w:rsidR="00C22843" w:rsidRPr="001057E6">
        <w:rPr>
          <w:rFonts w:cs="Times New Roman"/>
          <w:szCs w:val="24"/>
        </w:rPr>
        <w:t xml:space="preserve"> a</w:t>
      </w:r>
      <w:r w:rsidRPr="001057E6">
        <w:rPr>
          <w:rFonts w:cs="Times New Roman"/>
          <w:szCs w:val="24"/>
        </w:rPr>
        <w:t xml:space="preserve"> power output </w:t>
      </w:r>
      <w:r w:rsidR="003E0D36" w:rsidRPr="001057E6" w:rsidDel="003E0D36">
        <w:rPr>
          <w:rFonts w:cs="Times New Roman"/>
          <w:szCs w:val="24"/>
        </w:rPr>
        <w:t xml:space="preserve"> </w:t>
      </w:r>
      <w:r w:rsidRPr="001057E6">
        <w:rPr>
          <w:rFonts w:cs="Times New Roman"/>
          <w:szCs w:val="24"/>
        </w:rPr>
        <w:t xml:space="preserve">10 W and </w:t>
      </w:r>
      <w:r w:rsidR="00C22843" w:rsidRPr="001057E6">
        <w:rPr>
          <w:rFonts w:cs="Times New Roman"/>
          <w:szCs w:val="24"/>
        </w:rPr>
        <w:t xml:space="preserve">a </w:t>
      </w:r>
      <w:r w:rsidRPr="001057E6">
        <w:rPr>
          <w:rFonts w:cs="Times New Roman"/>
          <w:szCs w:val="24"/>
        </w:rPr>
        <w:t>wavelength </w:t>
      </w:r>
      <w:r w:rsidR="00C22843" w:rsidRPr="001057E6">
        <w:rPr>
          <w:rFonts w:cs="Times New Roman"/>
          <w:szCs w:val="24"/>
        </w:rPr>
        <w:t xml:space="preserve">of </w:t>
      </w:r>
      <w:r w:rsidRPr="001057E6">
        <w:rPr>
          <w:rFonts w:cs="Times New Roman"/>
          <w:szCs w:val="24"/>
        </w:rPr>
        <w:t>365</w:t>
      </w:r>
      <w:r w:rsidR="003E0D36" w:rsidRPr="001057E6" w:rsidDel="003E0D36">
        <w:rPr>
          <w:rFonts w:cs="Times New Roman"/>
          <w:szCs w:val="24"/>
        </w:rPr>
        <w:t xml:space="preserve"> </w:t>
      </w:r>
      <w:r w:rsidRPr="001057E6">
        <w:rPr>
          <w:rFonts w:cs="Times New Roman"/>
          <w:szCs w:val="24"/>
        </w:rPr>
        <w:t xml:space="preserve">± 5 nm. Prior to the MB </w:t>
      </w:r>
      <w:r w:rsidR="008D32DF" w:rsidRPr="001057E6">
        <w:rPr>
          <w:rFonts w:cs="Times New Roman"/>
          <w:szCs w:val="24"/>
        </w:rPr>
        <w:t>photo</w:t>
      </w:r>
      <w:r w:rsidR="008530A4" w:rsidRPr="001057E6">
        <w:rPr>
          <w:rFonts w:cs="Times New Roman"/>
          <w:szCs w:val="24"/>
        </w:rPr>
        <w:t>decomposition</w:t>
      </w:r>
      <w:r w:rsidRPr="001057E6">
        <w:rPr>
          <w:rFonts w:cs="Times New Roman"/>
          <w:szCs w:val="24"/>
        </w:rPr>
        <w:t>, probed samples with an area of 0.75 × 3 cm</w:t>
      </w:r>
      <w:r w:rsidRPr="001057E6">
        <w:rPr>
          <w:rFonts w:cs="Times New Roman"/>
          <w:szCs w:val="24"/>
          <w:vertAlign w:val="superscript"/>
        </w:rPr>
        <w:t>2</w:t>
      </w:r>
      <w:r w:rsidRPr="001057E6">
        <w:rPr>
          <w:rFonts w:cs="Times New Roman"/>
          <w:szCs w:val="24"/>
        </w:rPr>
        <w:t xml:space="preserve"> were immersed in a </w:t>
      </w:r>
      <w:hyperlink r:id="rId12" w:tooltip="Learn more about Quartz" w:history="1">
        <w:r w:rsidRPr="001057E6">
          <w:rPr>
            <w:rStyle w:val="Hypertextovodkaz"/>
            <w:rFonts w:cs="Times New Roman"/>
            <w:color w:val="auto"/>
            <w:szCs w:val="24"/>
            <w:u w:val="none"/>
          </w:rPr>
          <w:t>quartz</w:t>
        </w:r>
      </w:hyperlink>
      <w:r w:rsidRPr="001057E6">
        <w:rPr>
          <w:rFonts w:cs="Times New Roman"/>
          <w:szCs w:val="24"/>
        </w:rPr>
        <w:t xml:space="preserve"> cuvette containing 3.5 ml MB for 1 h with constant stirring to achieve a dye adsorption–desorption equilibrium. The absorbance of the MB solution was periodically measured (</w:t>
      </w:r>
      <w:r w:rsidR="00BE554C" w:rsidRPr="001057E6">
        <w:rPr>
          <w:rFonts w:cs="Times New Roman"/>
          <w:szCs w:val="24"/>
        </w:rPr>
        <w:t>10 or 30</w:t>
      </w:r>
      <w:r w:rsidRPr="001057E6">
        <w:rPr>
          <w:rFonts w:cs="Times New Roman"/>
          <w:szCs w:val="24"/>
        </w:rPr>
        <w:t xml:space="preserve"> min </w:t>
      </w:r>
      <w:r w:rsidR="00BE554C" w:rsidRPr="001057E6">
        <w:rPr>
          <w:rFonts w:cs="Times New Roman"/>
          <w:szCs w:val="24"/>
        </w:rPr>
        <w:t>interval</w:t>
      </w:r>
      <w:r w:rsidRPr="001057E6">
        <w:rPr>
          <w:rFonts w:cs="Times New Roman"/>
          <w:szCs w:val="24"/>
        </w:rPr>
        <w:t>) by a UV–</w:t>
      </w:r>
      <w:r w:rsidR="00BE554C" w:rsidRPr="001057E6">
        <w:rPr>
          <w:rFonts w:cs="Times New Roman"/>
          <w:szCs w:val="24"/>
        </w:rPr>
        <w:t xml:space="preserve">VIS </w:t>
      </w:r>
      <w:r w:rsidRPr="001057E6">
        <w:rPr>
          <w:rFonts w:cs="Times New Roman"/>
          <w:szCs w:val="24"/>
        </w:rPr>
        <w:t xml:space="preserve">spectrometer (S-200, </w:t>
      </w:r>
      <w:proofErr w:type="spellStart"/>
      <w:r w:rsidRPr="001057E6">
        <w:rPr>
          <w:rFonts w:cs="Times New Roman"/>
          <w:szCs w:val="24"/>
        </w:rPr>
        <w:t>Boeco</w:t>
      </w:r>
      <w:proofErr w:type="spellEnd"/>
      <w:r w:rsidRPr="001057E6">
        <w:rPr>
          <w:rFonts w:cs="Times New Roman"/>
          <w:szCs w:val="24"/>
        </w:rPr>
        <w:t>) at a wavelength of 670 nm to monitor the decomposition rates.</w:t>
      </w:r>
    </w:p>
    <w:p w14:paraId="0A8F99DE" w14:textId="77777777" w:rsidR="00C93F92" w:rsidRPr="001057E6" w:rsidRDefault="00C93F92" w:rsidP="00783FF0">
      <w:pPr>
        <w:spacing w:after="0" w:line="480" w:lineRule="auto"/>
        <w:rPr>
          <w:rFonts w:cs="Times New Roman"/>
          <w:szCs w:val="24"/>
        </w:rPr>
      </w:pPr>
    </w:p>
    <w:p w14:paraId="7307DCBC" w14:textId="77777777" w:rsidR="00206325" w:rsidRPr="001057E6" w:rsidRDefault="00206325" w:rsidP="008512BE">
      <w:pPr>
        <w:pStyle w:val="Odstavecseseznamem"/>
        <w:numPr>
          <w:ilvl w:val="0"/>
          <w:numId w:val="1"/>
        </w:numPr>
        <w:spacing w:after="0" w:line="480" w:lineRule="auto"/>
        <w:ind w:left="284" w:hanging="284"/>
        <w:rPr>
          <w:b/>
        </w:rPr>
      </w:pPr>
      <w:r w:rsidRPr="001057E6">
        <w:rPr>
          <w:b/>
        </w:rPr>
        <w:t>Results and discussion</w:t>
      </w:r>
    </w:p>
    <w:p w14:paraId="2C2542ED" w14:textId="73D36AD9" w:rsidR="001B631B" w:rsidRPr="001057E6" w:rsidRDefault="001B631B" w:rsidP="001B631B">
      <w:pPr>
        <w:spacing w:after="0" w:line="480" w:lineRule="auto"/>
      </w:pPr>
      <w:r w:rsidRPr="001057E6">
        <w:rPr>
          <w:rFonts w:cs="Arial"/>
          <w:szCs w:val="17"/>
          <w:lang w:eastAsia="cs-CZ"/>
        </w:rPr>
        <w:t xml:space="preserve">The optimization process was carried out within two complementary steps. </w:t>
      </w:r>
      <w:r w:rsidR="00E1763C" w:rsidRPr="001057E6">
        <w:rPr>
          <w:rFonts w:cs="Arial"/>
          <w:szCs w:val="17"/>
          <w:lang w:eastAsia="cs-CZ"/>
        </w:rPr>
        <w:t>First</w:t>
      </w:r>
      <w:r w:rsidRPr="001057E6">
        <w:rPr>
          <w:rFonts w:cs="Arial"/>
          <w:szCs w:val="17"/>
          <w:lang w:eastAsia="cs-CZ"/>
        </w:rPr>
        <w:t xml:space="preserve">, the time of </w:t>
      </w:r>
      <w:proofErr w:type="spellStart"/>
      <w:r w:rsidRPr="001057E6">
        <w:rPr>
          <w:rFonts w:cs="Arial"/>
          <w:szCs w:val="17"/>
          <w:lang w:eastAsia="cs-CZ"/>
        </w:rPr>
        <w:t>sulfur</w:t>
      </w:r>
      <w:proofErr w:type="spellEnd"/>
      <w:r w:rsidRPr="001057E6">
        <w:rPr>
          <w:rFonts w:cs="Arial"/>
          <w:szCs w:val="17"/>
          <w:lang w:eastAsia="cs-CZ"/>
        </w:rPr>
        <w:t xml:space="preserve"> treatment was reduced from 3</w:t>
      </w:r>
      <w:r w:rsidR="00BE554C" w:rsidRPr="001057E6">
        <w:rPr>
          <w:rFonts w:cs="Arial"/>
          <w:szCs w:val="17"/>
          <w:lang w:eastAsia="cs-CZ"/>
        </w:rPr>
        <w:t xml:space="preserve"> </w:t>
      </w:r>
      <w:r w:rsidRPr="001057E6">
        <w:rPr>
          <w:rFonts w:cs="Arial"/>
          <w:szCs w:val="17"/>
          <w:lang w:eastAsia="cs-CZ"/>
        </w:rPr>
        <w:t xml:space="preserve">h to 7 min </w:t>
      </w:r>
      <w:r w:rsidR="00AB1DF9" w:rsidRPr="001057E6">
        <w:rPr>
          <w:rFonts w:cs="Arial"/>
          <w:szCs w:val="17"/>
          <w:lang w:eastAsia="cs-CZ"/>
        </w:rPr>
        <w:t xml:space="preserve">at a </w:t>
      </w:r>
      <w:r w:rsidR="00BE554C" w:rsidRPr="001057E6">
        <w:rPr>
          <w:rFonts w:cs="Arial"/>
          <w:szCs w:val="17"/>
          <w:lang w:eastAsia="cs-CZ"/>
        </w:rPr>
        <w:t xml:space="preserve">constant </w:t>
      </w:r>
      <w:r w:rsidRPr="001057E6">
        <w:rPr>
          <w:rFonts w:cs="Arial"/>
          <w:szCs w:val="17"/>
          <w:lang w:eastAsia="cs-CZ"/>
        </w:rPr>
        <w:t xml:space="preserve">temperature of 450°C. In the second step, the </w:t>
      </w:r>
      <w:proofErr w:type="spellStart"/>
      <w:r w:rsidR="00BE554C" w:rsidRPr="001057E6">
        <w:rPr>
          <w:rFonts w:cs="Arial"/>
          <w:szCs w:val="17"/>
          <w:lang w:eastAsia="cs-CZ"/>
        </w:rPr>
        <w:t>sul</w:t>
      </w:r>
      <w:r w:rsidR="00985397" w:rsidRPr="001057E6">
        <w:rPr>
          <w:rFonts w:cs="Arial"/>
          <w:szCs w:val="17"/>
          <w:lang w:eastAsia="cs-CZ"/>
        </w:rPr>
        <w:t>f</w:t>
      </w:r>
      <w:r w:rsidR="00BE554C" w:rsidRPr="001057E6">
        <w:rPr>
          <w:rFonts w:cs="Arial"/>
          <w:szCs w:val="17"/>
          <w:lang w:eastAsia="cs-CZ"/>
        </w:rPr>
        <w:t>ur</w:t>
      </w:r>
      <w:proofErr w:type="spellEnd"/>
      <w:r w:rsidR="00BE554C" w:rsidRPr="001057E6">
        <w:rPr>
          <w:rFonts w:cs="Arial"/>
          <w:szCs w:val="17"/>
          <w:lang w:eastAsia="cs-CZ"/>
        </w:rPr>
        <w:t xml:space="preserve"> treatment </w:t>
      </w:r>
      <w:r w:rsidRPr="001057E6">
        <w:rPr>
          <w:rFonts w:cs="Arial"/>
          <w:szCs w:val="17"/>
          <w:lang w:eastAsia="cs-CZ"/>
        </w:rPr>
        <w:t>duration was fixed at 7 min while the temperature was gradually decreased from 450°C to 250°C with 50°C</w:t>
      </w:r>
      <w:r w:rsidR="00A27812" w:rsidRPr="001057E6">
        <w:rPr>
          <w:rFonts w:cs="Arial"/>
          <w:szCs w:val="17"/>
          <w:lang w:eastAsia="cs-CZ"/>
        </w:rPr>
        <w:t xml:space="preserve"> step</w:t>
      </w:r>
      <w:r w:rsidRPr="001057E6">
        <w:rPr>
          <w:rFonts w:cs="Arial"/>
          <w:szCs w:val="17"/>
          <w:lang w:eastAsia="cs-CZ"/>
        </w:rPr>
        <w:t xml:space="preserve">. </w:t>
      </w:r>
      <w:r w:rsidRPr="001057E6">
        <w:t>Fig</w:t>
      </w:r>
      <w:r w:rsidR="002F2BD2" w:rsidRPr="001057E6">
        <w:t>ure</w:t>
      </w:r>
      <w:r w:rsidRPr="001057E6">
        <w:t xml:space="preserve"> 1A </w:t>
      </w:r>
      <w:r w:rsidR="002F2BD2" w:rsidRPr="001057E6">
        <w:t xml:space="preserve">shows </w:t>
      </w:r>
      <w:r w:rsidRPr="001057E6">
        <w:t xml:space="preserve">that </w:t>
      </w:r>
      <w:r w:rsidR="00A27812" w:rsidRPr="001057E6">
        <w:t>the incident photon-to-electron conversion efficiency (</w:t>
      </w:r>
      <w:r w:rsidRPr="001057E6">
        <w:t>IPCE</w:t>
      </w:r>
      <w:r w:rsidR="00A27812" w:rsidRPr="001057E6">
        <w:t>)</w:t>
      </w:r>
      <w:r w:rsidRPr="001057E6">
        <w:t xml:space="preserve"> across the spectral range </w:t>
      </w:r>
      <w:r w:rsidR="00985397" w:rsidRPr="001057E6">
        <w:t>from 31</w:t>
      </w:r>
      <w:r w:rsidR="00BE554C" w:rsidRPr="001057E6">
        <w:t xml:space="preserve">0 to 550 nm </w:t>
      </w:r>
      <w:r w:rsidRPr="001057E6">
        <w:t xml:space="preserve">significantly increases with decreasing </w:t>
      </w:r>
      <w:r w:rsidR="00985397" w:rsidRPr="001057E6">
        <w:t xml:space="preserve">the </w:t>
      </w:r>
      <w:r w:rsidRPr="001057E6">
        <w:t xml:space="preserve">sulfurization time from 3 h to 7 min at </w:t>
      </w:r>
      <w:r w:rsidR="00AB1DF9" w:rsidRPr="001057E6">
        <w:t xml:space="preserve">a </w:t>
      </w:r>
      <w:r w:rsidRPr="001057E6">
        <w:t xml:space="preserve">constant </w:t>
      </w:r>
      <w:r w:rsidR="00985397" w:rsidRPr="001057E6">
        <w:t xml:space="preserve">temperature of </w:t>
      </w:r>
      <w:r w:rsidRPr="001057E6">
        <w:t xml:space="preserve">450°C. Further, decreasing </w:t>
      </w:r>
      <w:r w:rsidR="00985397" w:rsidRPr="001057E6">
        <w:t xml:space="preserve">the </w:t>
      </w:r>
      <w:r w:rsidRPr="001057E6">
        <w:t xml:space="preserve">temperature from 450°C to 400°C </w:t>
      </w:r>
      <w:r w:rsidR="00A27812" w:rsidRPr="001057E6">
        <w:t xml:space="preserve">results in </w:t>
      </w:r>
      <w:r w:rsidRPr="001057E6">
        <w:t>two changes</w:t>
      </w:r>
      <w:r w:rsidRPr="001057E6">
        <w:rPr>
          <w:lang w:val="cs-CZ"/>
        </w:rPr>
        <w:t xml:space="preserve">, </w:t>
      </w:r>
      <w:proofErr w:type="spellStart"/>
      <w:r w:rsidRPr="001057E6">
        <w:rPr>
          <w:lang w:val="cs-CZ"/>
        </w:rPr>
        <w:t>namely</w:t>
      </w:r>
      <w:proofErr w:type="spellEnd"/>
      <w:r w:rsidRPr="001057E6">
        <w:rPr>
          <w:lang w:val="cs-CZ"/>
        </w:rPr>
        <w:t xml:space="preserve">: </w:t>
      </w:r>
      <w:r w:rsidRPr="001057E6">
        <w:t>~</w:t>
      </w:r>
      <w:r w:rsidRPr="001057E6">
        <w:rPr>
          <w:lang w:val="cs-CZ"/>
        </w:rPr>
        <w:t xml:space="preserve">15% drop in IPCE in </w:t>
      </w:r>
      <w:proofErr w:type="spellStart"/>
      <w:r w:rsidRPr="001057E6">
        <w:rPr>
          <w:lang w:val="cs-CZ"/>
        </w:rPr>
        <w:t>the</w:t>
      </w:r>
      <w:proofErr w:type="spellEnd"/>
      <w:r w:rsidRPr="001057E6">
        <w:rPr>
          <w:lang w:val="cs-CZ"/>
        </w:rPr>
        <w:t xml:space="preserve"> </w:t>
      </w:r>
      <w:proofErr w:type="spellStart"/>
      <w:r w:rsidRPr="001057E6">
        <w:rPr>
          <w:lang w:val="cs-CZ"/>
        </w:rPr>
        <w:t>wavelength</w:t>
      </w:r>
      <w:proofErr w:type="spellEnd"/>
      <w:r w:rsidR="00AB1DF9" w:rsidRPr="001057E6">
        <w:rPr>
          <w:lang w:val="cs-CZ"/>
        </w:rPr>
        <w:t xml:space="preserve"> </w:t>
      </w:r>
      <w:proofErr w:type="spellStart"/>
      <w:r w:rsidR="00AB1DF9" w:rsidRPr="001057E6">
        <w:rPr>
          <w:lang w:val="cs-CZ"/>
        </w:rPr>
        <w:t>range</w:t>
      </w:r>
      <w:proofErr w:type="spellEnd"/>
      <w:r w:rsidRPr="001057E6">
        <w:rPr>
          <w:lang w:val="cs-CZ"/>
        </w:rPr>
        <w:t xml:space="preserve"> </w:t>
      </w:r>
      <w:proofErr w:type="spellStart"/>
      <w:r w:rsidRPr="001057E6">
        <w:rPr>
          <w:lang w:val="cs-CZ"/>
        </w:rPr>
        <w:t>from</w:t>
      </w:r>
      <w:proofErr w:type="spellEnd"/>
      <w:r w:rsidRPr="001057E6">
        <w:rPr>
          <w:lang w:val="cs-CZ"/>
        </w:rPr>
        <w:t xml:space="preserve"> 300 to 340 </w:t>
      </w:r>
      <w:proofErr w:type="spellStart"/>
      <w:r w:rsidRPr="001057E6">
        <w:rPr>
          <w:lang w:val="cs-CZ"/>
        </w:rPr>
        <w:t>nm</w:t>
      </w:r>
      <w:proofErr w:type="spellEnd"/>
      <w:r w:rsidRPr="001057E6">
        <w:rPr>
          <w:lang w:val="cs-CZ"/>
        </w:rPr>
        <w:t xml:space="preserve"> and </w:t>
      </w:r>
      <w:r w:rsidRPr="001057E6">
        <w:t>~ 12 nm red</w:t>
      </w:r>
      <w:r w:rsidR="00E355FC" w:rsidRPr="001057E6">
        <w:t>-</w:t>
      </w:r>
      <w:r w:rsidRPr="001057E6">
        <w:t xml:space="preserve">shift </w:t>
      </w:r>
      <w:r w:rsidR="00C76759" w:rsidRPr="001057E6">
        <w:t xml:space="preserve">in the wavelength range from </w:t>
      </w:r>
      <w:r w:rsidRPr="001057E6">
        <w:t xml:space="preserve">350 </w:t>
      </w:r>
      <w:r w:rsidR="00985397" w:rsidRPr="001057E6">
        <w:t>to</w:t>
      </w:r>
      <w:r w:rsidRPr="001057E6">
        <w:t xml:space="preserve"> 370 nm.</w:t>
      </w:r>
      <w:r w:rsidR="003A1F9F" w:rsidRPr="001057E6">
        <w:t xml:space="preserve"> </w:t>
      </w:r>
      <w:r w:rsidR="00985397" w:rsidRPr="001057E6">
        <w:t>However</w:t>
      </w:r>
      <w:r w:rsidR="003A1F9F" w:rsidRPr="001057E6">
        <w:t>,</w:t>
      </w:r>
      <w:r w:rsidR="00AB1DF9" w:rsidRPr="001057E6">
        <w:t xml:space="preserve"> the</w:t>
      </w:r>
      <w:r w:rsidR="003A1F9F" w:rsidRPr="001057E6">
        <w:t xml:space="preserve"> IPCE does not change with</w:t>
      </w:r>
      <w:r w:rsidR="00AB1DF9" w:rsidRPr="001057E6">
        <w:t xml:space="preserve"> a</w:t>
      </w:r>
      <w:r w:rsidR="003A1F9F" w:rsidRPr="001057E6">
        <w:t xml:space="preserve"> subsequent decrease of </w:t>
      </w:r>
      <w:r w:rsidR="00AB1DF9" w:rsidRPr="001057E6">
        <w:t xml:space="preserve">the </w:t>
      </w:r>
      <w:r w:rsidR="003A1F9F" w:rsidRPr="001057E6">
        <w:t xml:space="preserve">temperature to 350°C. </w:t>
      </w:r>
      <w:r w:rsidR="002F2BD2" w:rsidRPr="001057E6">
        <w:t xml:space="preserve">One can see from </w:t>
      </w:r>
      <w:r w:rsidR="008530A4" w:rsidRPr="001057E6">
        <w:t xml:space="preserve">Fig. </w:t>
      </w:r>
      <w:r w:rsidR="002F2BD2" w:rsidRPr="001057E6">
        <w:t>1B</w:t>
      </w:r>
      <w:r w:rsidRPr="001057E6">
        <w:t xml:space="preserve"> that sulfurization at temperatures lower than 350°C leads to a reduction in </w:t>
      </w:r>
      <w:proofErr w:type="spellStart"/>
      <w:r w:rsidRPr="001057E6">
        <w:t>photoresponse</w:t>
      </w:r>
      <w:proofErr w:type="spellEnd"/>
      <w:r w:rsidRPr="001057E6">
        <w:t xml:space="preserve"> in </w:t>
      </w:r>
      <w:r w:rsidR="00985397" w:rsidRPr="001057E6">
        <w:t xml:space="preserve">both </w:t>
      </w:r>
      <w:r w:rsidRPr="001057E6">
        <w:t xml:space="preserve">UV and VIS spectral regions, which indicates that </w:t>
      </w:r>
      <w:r w:rsidR="00985397" w:rsidRPr="001057E6">
        <w:t xml:space="preserve">the </w:t>
      </w:r>
      <w:r w:rsidRPr="001057E6">
        <w:t xml:space="preserve">sulfurization at 350 and/or 400°C for 7 </w:t>
      </w:r>
      <w:r w:rsidRPr="001057E6">
        <w:lastRenderedPageBreak/>
        <w:t xml:space="preserve">min represents the optimal </w:t>
      </w:r>
      <w:r w:rsidR="00A8604A" w:rsidRPr="001057E6">
        <w:t xml:space="preserve">experimental </w:t>
      </w:r>
      <w:r w:rsidRPr="001057E6">
        <w:t xml:space="preserve">conditions to obtain the most </w:t>
      </w:r>
      <w:r w:rsidR="007A4511" w:rsidRPr="001057E6">
        <w:t>effective photocurrent generation via</w:t>
      </w:r>
      <w:r w:rsidRPr="001057E6">
        <w:t xml:space="preserve"> </w:t>
      </w:r>
      <w:proofErr w:type="spellStart"/>
      <w:r w:rsidRPr="001057E6">
        <w:t>sulfur</w:t>
      </w:r>
      <w:proofErr w:type="spellEnd"/>
      <w:r w:rsidRPr="001057E6">
        <w:t xml:space="preserve"> treated TiO</w:t>
      </w:r>
      <w:r w:rsidRPr="001057E6">
        <w:rPr>
          <w:vertAlign w:val="subscript"/>
        </w:rPr>
        <w:t>2</w:t>
      </w:r>
      <w:r w:rsidRPr="001057E6">
        <w:t xml:space="preserve"> nanotube layer.</w:t>
      </w:r>
    </w:p>
    <w:p w14:paraId="52364ABC" w14:textId="77777777" w:rsidR="00F61C19" w:rsidRPr="001057E6" w:rsidRDefault="00F61C19" w:rsidP="00F61C19">
      <w:r w:rsidRPr="001057E6">
        <w:rPr>
          <w:rFonts w:cs="Arial"/>
          <w:noProof/>
          <w:szCs w:val="17"/>
          <w:lang w:val="cs-CZ" w:eastAsia="cs-CZ"/>
        </w:rPr>
        <w:drawing>
          <wp:anchor distT="0" distB="0" distL="114300" distR="114300" simplePos="0" relativeHeight="251658240" behindDoc="0" locked="0" layoutInCell="1" allowOverlap="1" wp14:anchorId="6ADC8D52" wp14:editId="2639A2C4">
            <wp:simplePos x="0" y="0"/>
            <wp:positionH relativeFrom="column">
              <wp:posOffset>1089965</wp:posOffset>
            </wp:positionH>
            <wp:positionV relativeFrom="paragraph">
              <wp:posOffset>146304</wp:posOffset>
            </wp:positionV>
            <wp:extent cx="2444400" cy="7192800"/>
            <wp:effectExtent l="0" t="0" r="0" b="8255"/>
            <wp:wrapTopAndBottom/>
            <wp:docPr id="5" name="Obrázek 5" descr="D:\Data\mikr1066\Dokumenty\manuscripts\TNT-sulfurized\TNT+S-photoresponse1ba.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D:\Data\mikr1066\Dokumenty\manuscripts\TNT-sulfurized\TNT+S-photoresponse1ba.tif"/>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2444400" cy="71928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07DE0117" w14:textId="3944AAC0" w:rsidR="00F61C19" w:rsidRPr="001057E6" w:rsidRDefault="00F61C19" w:rsidP="00F61C19">
      <w:r w:rsidRPr="001057E6">
        <w:rPr>
          <w:b/>
        </w:rPr>
        <w:lastRenderedPageBreak/>
        <w:t>Figure 1.</w:t>
      </w:r>
      <w:r w:rsidRPr="001057E6">
        <w:t xml:space="preserve"> A)</w:t>
      </w:r>
      <w:r w:rsidR="004F3A7B" w:rsidRPr="001057E6">
        <w:t xml:space="preserve"> and B)</w:t>
      </w:r>
      <w:r w:rsidRPr="001057E6">
        <w:t xml:space="preserve"> </w:t>
      </w:r>
      <w:r w:rsidR="004F3A7B" w:rsidRPr="001057E6">
        <w:t>Incident photon-to-electron conversion efficiency (IPCE) of sulfurized TiO</w:t>
      </w:r>
      <w:r w:rsidR="004F3A7B" w:rsidRPr="001057E6">
        <w:rPr>
          <w:vertAlign w:val="subscript"/>
        </w:rPr>
        <w:t>2</w:t>
      </w:r>
      <w:r w:rsidR="004F3A7B" w:rsidRPr="001057E6">
        <w:t xml:space="preserve"> nanotube layers in the temperature ranges from 350 to 450 °C and from 250 to 350 °C, respectively  </w:t>
      </w:r>
      <w:r w:rsidRPr="001057E6">
        <w:t>C) and D) photocurrent transients at 360 nm and 450 nm, respectively, recorded for blank and sulfurized TiO</w:t>
      </w:r>
      <w:r w:rsidRPr="001057E6">
        <w:rPr>
          <w:vertAlign w:val="subscript"/>
        </w:rPr>
        <w:t>2</w:t>
      </w:r>
      <w:r w:rsidRPr="001057E6">
        <w:t xml:space="preserve"> nanotube layers</w:t>
      </w:r>
      <w:r w:rsidR="008E41F5" w:rsidRPr="001057E6">
        <w:t xml:space="preserve"> at different conditions.</w:t>
      </w:r>
    </w:p>
    <w:p w14:paraId="0575B9E7" w14:textId="7030AF62" w:rsidR="00C93F92" w:rsidRPr="001057E6" w:rsidRDefault="00C93F92" w:rsidP="00C93F92">
      <w:pPr>
        <w:spacing w:after="0" w:line="480" w:lineRule="auto"/>
      </w:pPr>
      <w:r w:rsidRPr="001057E6">
        <w:t>In contrast to the blank TiO</w:t>
      </w:r>
      <w:r w:rsidRPr="001057E6">
        <w:rPr>
          <w:vertAlign w:val="subscript"/>
        </w:rPr>
        <w:t>2</w:t>
      </w:r>
      <w:r w:rsidRPr="001057E6">
        <w:t xml:space="preserve"> nanotube layer, sulfurized TiO</w:t>
      </w:r>
      <w:r w:rsidRPr="001057E6">
        <w:rPr>
          <w:vertAlign w:val="subscript"/>
        </w:rPr>
        <w:t>2</w:t>
      </w:r>
      <w:r w:rsidRPr="001057E6">
        <w:t xml:space="preserve"> nanotube layers show superior </w:t>
      </w:r>
      <w:proofErr w:type="spellStart"/>
      <w:r w:rsidRPr="001057E6">
        <w:t>photoresponse</w:t>
      </w:r>
      <w:proofErr w:type="spellEnd"/>
      <w:r w:rsidRPr="001057E6">
        <w:t>, as shown in Fig. 1. More specifically, the IPCE values were about 3 times higher for optimally sulfurized TiO</w:t>
      </w:r>
      <w:r w:rsidRPr="001057E6">
        <w:rPr>
          <w:vertAlign w:val="subscript"/>
        </w:rPr>
        <w:t>2</w:t>
      </w:r>
      <w:r w:rsidRPr="001057E6">
        <w:t xml:space="preserve"> nanotube layers (350 </w:t>
      </w:r>
      <w:proofErr w:type="spellStart"/>
      <w:r w:rsidRPr="001057E6">
        <w:rPr>
          <w:vertAlign w:val="superscript"/>
        </w:rPr>
        <w:t>o</w:t>
      </w:r>
      <w:r w:rsidRPr="001057E6">
        <w:t>C</w:t>
      </w:r>
      <w:proofErr w:type="spellEnd"/>
      <w:r w:rsidRPr="001057E6">
        <w:t xml:space="preserve"> and 400°C, 7 min) in the UV spectral region, reaching 60% IPCE at 360 nm shown in Fig. 1A, as compared with the blank counterpart.</w:t>
      </w:r>
      <w:r w:rsidRPr="001057E6">
        <w:rPr>
          <w:color w:val="FF0000"/>
        </w:rPr>
        <w:t xml:space="preserve"> </w:t>
      </w:r>
      <w:r w:rsidRPr="001057E6">
        <w:t>This phenomenon can be ascribed to the annihilation of surface defects in TiO</w:t>
      </w:r>
      <w:r w:rsidRPr="001057E6">
        <w:rPr>
          <w:vertAlign w:val="subscript"/>
        </w:rPr>
        <w:t xml:space="preserve">2 </w:t>
      </w:r>
      <w:r w:rsidRPr="001057E6">
        <w:rPr>
          <w:vertAlign w:val="subscript"/>
        </w:rPr>
        <w:fldChar w:fldCharType="begin" w:fldLock="1"/>
      </w:r>
      <w:r w:rsidRPr="001057E6">
        <w:rPr>
          <w:vertAlign w:val="subscript"/>
        </w:rPr>
        <w:instrText>ADDIN CSL_CITATION {"citationItems":[{"id":"ITEM-1","itemData":{"DOI":"10.1016/j.apmt.2018.11.005","author":[{"dropping-particle":"","family":"Dvorak","given":"Filip","non-dropping-particle":"","parse-names":false,"suffix":""},{"dropping-particle":"","family":"Zazpe","given":"Raul","non-dropping-particle":"","parse-names":false,"suffix":""},{"dropping-particle":"","family":"Krbal","given":"Milos","non-dropping-particle":"","parse-names":false,"suffix":""},{"dropping-particle":"","family":"Sopha","given":"Hanna","non-dropping-particle":"","parse-names":false,"suffix":""},{"dropping-particle":"","family":"Prikryl","given":"Jan","non-dropping-particle":"","parse-names":false,"suffix":""},{"dropping-particle":"","family":"Ng","given":"Siowwoon","non-dropping-particle":"","parse-names":false,"suffix":""},{"dropping-particle":"","family":"Hromadko","given":"Ludek","non-dropping-particle":"","parse-names":false,"suffix":""},{"dropping-particle":"","family":"Bures","given":"Filip","non-dropping-particle":"","parse-names":false,"suffix":""},{"dropping-particle":"","family":"Macak","given":"Jan M","non-dropping-particle":"","parse-names":false,"suffix":""}],"container-title":"Appl. Mater. Today","id":"ITEM-1","issued":{"date-parts":[["2019"]]},"page":"1-20","title":"One-dimensional anodic TiO2 nanotubes coated by atomic layer deposition: Towards advanced applications","type":"article-journal","volume":"14"},"uris":["http://www.mendeley.com/documents/?uuid=4dcd990f-1d4a-4cd9-9a2d-4a2b51334e9c"]},{"id":"ITEM-2","itemData":{"DOI":"https://doi.org/10.1246/cl.2003.330","author":[{"dropping-particle":"","family":"Umebayashi","given":"Tsutomu","non-dropping-particle":"","parse-names":false,"suffix":""},{"dropping-particle":"","family":"Yamaki","given":"Tetsuya","non-dropping-particle":"","parse-names":false,"suffix":""},{"dropping-particle":"","family":"Tanaka","given":"Sigeru","non-dropping-particle":"","parse-names":false,"suffix":""},{"dropping-particle":"","family":"Asai","given":"Keisuke","non-dropping-particle":"","parse-names":false,"suffix":""}],"container-title":"Chem. Lett.","id":"ITEM-2","issued":{"date-parts":[["2003"]]},"page":"330","title":"Visible Light-Induced Degradation of Methylene Blue on S-doped TiO2","type":"article-journal","volume":"32"},"uris":["http://www.mendeley.com/documents/?uuid=4b278279-6288-4c2b-8ce2-c619c8c263c5"]}],"mendeley":{"formattedCitation":"[26,31]","plainTextFormattedCitation":"[26,31]","previouslyFormattedCitation":"[26,31]"},"properties":{"noteIndex":0},"schema":"https://github.com/citation-style-language/schema/raw/master/csl-citation.json"}</w:instrText>
      </w:r>
      <w:r w:rsidRPr="001057E6">
        <w:rPr>
          <w:vertAlign w:val="subscript"/>
        </w:rPr>
        <w:fldChar w:fldCharType="separate"/>
      </w:r>
      <w:r w:rsidRPr="001057E6">
        <w:rPr>
          <w:noProof/>
        </w:rPr>
        <w:t>[26,31]</w:t>
      </w:r>
      <w:r w:rsidRPr="001057E6">
        <w:rPr>
          <w:vertAlign w:val="subscript"/>
        </w:rPr>
        <w:fldChar w:fldCharType="end"/>
      </w:r>
      <w:r w:rsidRPr="001057E6">
        <w:t>,</w:t>
      </w:r>
      <w:r w:rsidRPr="001057E6">
        <w:rPr>
          <w:color w:val="FF0000"/>
        </w:rPr>
        <w:t xml:space="preserve"> </w:t>
      </w:r>
      <w:r w:rsidRPr="001057E6">
        <w:t xml:space="preserve">resulting in significant inhibition of the charge carrier recombination. </w:t>
      </w:r>
    </w:p>
    <w:p w14:paraId="7DEB12CC" w14:textId="77777777" w:rsidR="00C93F92" w:rsidRPr="001057E6" w:rsidRDefault="00C93F92" w:rsidP="00C93F92">
      <w:pPr>
        <w:spacing w:after="0" w:line="480" w:lineRule="auto"/>
        <w:rPr>
          <w:rFonts w:cs="Times New Roman"/>
        </w:rPr>
      </w:pPr>
      <w:r w:rsidRPr="001057E6">
        <w:rPr>
          <w:rFonts w:cs="Times New Roman"/>
        </w:rPr>
        <w:t>Similar results have been very recently reported on S-TiO</w:t>
      </w:r>
      <w:r w:rsidRPr="001057E6">
        <w:rPr>
          <w:rFonts w:cs="Times New Roman"/>
          <w:vertAlign w:val="subscript"/>
        </w:rPr>
        <w:t>2</w:t>
      </w:r>
      <w:r w:rsidRPr="001057E6">
        <w:rPr>
          <w:rFonts w:cs="Times New Roman"/>
        </w:rPr>
        <w:t xml:space="preserve"> nanoparticles prepared from DMSO </w:t>
      </w:r>
      <w:r w:rsidRPr="001057E6">
        <w:rPr>
          <w:rFonts w:cs="Times New Roman"/>
        </w:rPr>
        <w:fldChar w:fldCharType="begin" w:fldLock="1"/>
      </w:r>
      <w:r w:rsidRPr="001057E6">
        <w:rPr>
          <w:rFonts w:cs="Times New Roman"/>
        </w:rPr>
        <w:instrText>ADDIN CSL_CITATION {"citationItems":[{"id":"ITEM-1","itemData":{"DOI":"10.1021/acssuschemeng.5b01137","author":[{"dropping-particle":"","family":"Zhu","given":"Mingshan","non-dropping-particle":"","parse-names":false,"suffix":""},{"dropping-particle":"","family":"Zhai","given":"Chunyang","non-dropping-particle":"","parse-names":false,"suffix":""},{"dropping-particle":"","family":"Qiu","given":"Liqun","non-dropping-particle":"","parse-names":false,"suffix":""},{"dropping-particle":"","family":"Lu","given":"Cheng","non-dropping-particle":"","parse-names":false,"suffix":""},{"dropping-particle":"","family":"Paton","given":"Andrew S.","non-dropping-particle":"","parse-names":false,"suffix":""},{"dropping-particle":"","family":"Du","given":"Yukou","non-dropping-particle":"","parse-names":false,"suffix":""},{"dropping-particle":"","family":"Cynthia","given":"Goh M.","non-dropping-particle":"","parse-names":false,"suffix":""}],"container-title":"ACS Sustainable Chem. Eng.","id":"ITEM-1","issued":{"date-parts":[["2015"]]},"page":"3123−3129","title":"New Method to Synthesize S</w:instrText>
      </w:r>
      <w:r w:rsidRPr="001057E6">
        <w:rPr>
          <w:rFonts w:ascii="MS Mincho" w:eastAsia="MS Mincho" w:hAnsi="MS Mincho" w:cs="MS Mincho" w:hint="eastAsia"/>
        </w:rPr>
        <w:instrText>‑</w:instrText>
      </w:r>
      <w:r w:rsidRPr="001057E6">
        <w:rPr>
          <w:rFonts w:cs="Times New Roman"/>
        </w:rPr>
        <w:instrText>Doped TiO2 with Stable and Highly Efficient Photocatalytic Performance under Indoor Sunlight Irradiation","type":"article-journal","volume":"3"},"uris":["http://www.mendeley.com/documents/?uuid=fddff42f-dbee-44b4-a75c-04af65af40b3"]}],"mendeley":{"formattedCitation":"[39]","plainTextFormattedCitation":"[39]","previouslyFormattedCitation":"[39]"},"properties":{"noteIndex":0},"schema":"https://github.com/citation-style-language/schema/raw/master/csl-citation.json"}</w:instrText>
      </w:r>
      <w:r w:rsidRPr="001057E6">
        <w:rPr>
          <w:rFonts w:cs="Times New Roman"/>
        </w:rPr>
        <w:fldChar w:fldCharType="separate"/>
      </w:r>
      <w:r w:rsidRPr="001057E6">
        <w:rPr>
          <w:rFonts w:cs="Times New Roman"/>
          <w:noProof/>
        </w:rPr>
        <w:t>[39]</w:t>
      </w:r>
      <w:r w:rsidRPr="001057E6">
        <w:rPr>
          <w:rFonts w:cs="Times New Roman"/>
        </w:rPr>
        <w:fldChar w:fldCharType="end"/>
      </w:r>
      <w:r w:rsidRPr="001057E6">
        <w:rPr>
          <w:rFonts w:cs="Times New Roman"/>
        </w:rPr>
        <w:t xml:space="preserve"> as well as on TiO</w:t>
      </w:r>
      <w:r w:rsidRPr="001057E6">
        <w:rPr>
          <w:rFonts w:cs="Times New Roman"/>
          <w:vertAlign w:val="subscript"/>
        </w:rPr>
        <w:t>2</w:t>
      </w:r>
      <w:r w:rsidRPr="001057E6">
        <w:rPr>
          <w:rFonts w:cs="Times New Roman"/>
        </w:rPr>
        <w:t xml:space="preserve"> nanotube layers sulfurized by a mixture of H</w:t>
      </w:r>
      <w:r w:rsidRPr="001057E6">
        <w:rPr>
          <w:rFonts w:cs="Times New Roman"/>
          <w:vertAlign w:val="subscript"/>
        </w:rPr>
        <w:t>2</w:t>
      </w:r>
      <w:r w:rsidRPr="001057E6">
        <w:rPr>
          <w:rFonts w:cs="Times New Roman"/>
        </w:rPr>
        <w:t>/H</w:t>
      </w:r>
      <w:r w:rsidRPr="001057E6">
        <w:rPr>
          <w:rFonts w:cs="Times New Roman"/>
          <w:vertAlign w:val="subscript"/>
        </w:rPr>
        <w:t>2</w:t>
      </w:r>
      <w:r w:rsidRPr="001057E6">
        <w:rPr>
          <w:rFonts w:cs="Times New Roman"/>
        </w:rPr>
        <w:t xml:space="preserve">S at 500°C for 30 min </w:t>
      </w:r>
      <w:r w:rsidRPr="001057E6">
        <w:rPr>
          <w:rFonts w:cs="Times New Roman"/>
        </w:rPr>
        <w:fldChar w:fldCharType="begin" w:fldLock="1"/>
      </w:r>
      <w:r w:rsidRPr="001057E6">
        <w:rPr>
          <w:rFonts w:cs="Times New Roman"/>
        </w:rPr>
        <w:instrText>ADDIN CSL_CITATION {"citationItems":[{"id":"ITEM-1","itemData":{"DOI":"10.1002/asia.201900532","author":[{"dropping-particle":"","family":"Ji","given":"Lei","non-dropping-particle":"","parse-names":false,"suffix":""},{"dropping-particle":"","family":"Zhou","given":"Xuemei","non-dropping-particle":"","parse-names":false,"suffix":""},{"dropping-particle":"","family":"Schmuki","given":"Patrik","non-dropping-particle":"","parse-names":false,"suffix":""}],"container-title":"Chemistry - An Asian Journal","id":"ITEM-1","issued":{"date-parts":[["2019"]]},"title":"Sulfur and Ti3+ co-Doping of TiO2 Nanotubes Enhance Photocatalytic H2 Evolution Without the Use of Any co-catalyst","type":"article-journal"},"uris":["http://www.mendeley.com/documents/?uuid=b960b22b-78a5-456f-86ac-d79962adb951"]}],"mendeley":{"formattedCitation":"[35]","plainTextFormattedCitation":"[35]","previouslyFormattedCitation":"[35]"},"properties":{"noteIndex":0},"schema":"https://github.com/citation-style-language/schema/raw/master/csl-citation.json"}</w:instrText>
      </w:r>
      <w:r w:rsidRPr="001057E6">
        <w:rPr>
          <w:rFonts w:cs="Times New Roman"/>
        </w:rPr>
        <w:fldChar w:fldCharType="separate"/>
      </w:r>
      <w:r w:rsidRPr="001057E6">
        <w:rPr>
          <w:rFonts w:cs="Times New Roman"/>
          <w:noProof/>
        </w:rPr>
        <w:t>[35]</w:t>
      </w:r>
      <w:r w:rsidRPr="001057E6">
        <w:rPr>
          <w:rFonts w:cs="Times New Roman"/>
        </w:rPr>
        <w:fldChar w:fldCharType="end"/>
      </w:r>
      <w:r w:rsidRPr="001057E6">
        <w:rPr>
          <w:rFonts w:cs="Times New Roman"/>
        </w:rPr>
        <w:t>. It is fair to stress that a pure H</w:t>
      </w:r>
      <w:r w:rsidRPr="001057E6">
        <w:rPr>
          <w:rFonts w:cs="Times New Roman"/>
          <w:vertAlign w:val="subscript"/>
        </w:rPr>
        <w:t>2</w:t>
      </w:r>
      <w:r w:rsidRPr="001057E6">
        <w:rPr>
          <w:rFonts w:cs="Times New Roman"/>
        </w:rPr>
        <w:t>S treatment under the same conditions demonstrates lower IPCE in contrast to H</w:t>
      </w:r>
      <w:r w:rsidRPr="001057E6">
        <w:rPr>
          <w:rFonts w:cs="Times New Roman"/>
          <w:vertAlign w:val="subscript"/>
        </w:rPr>
        <w:t>2</w:t>
      </w:r>
      <w:r w:rsidRPr="001057E6">
        <w:rPr>
          <w:rFonts w:cs="Times New Roman"/>
        </w:rPr>
        <w:t>/H</w:t>
      </w:r>
      <w:r w:rsidRPr="001057E6">
        <w:rPr>
          <w:rFonts w:cs="Times New Roman"/>
          <w:vertAlign w:val="subscript"/>
        </w:rPr>
        <w:t>2</w:t>
      </w:r>
      <w:r w:rsidRPr="001057E6">
        <w:rPr>
          <w:rFonts w:cs="Times New Roman"/>
        </w:rPr>
        <w:t xml:space="preserve">S </w:t>
      </w:r>
      <w:r w:rsidRPr="001057E6">
        <w:rPr>
          <w:rFonts w:cs="Times New Roman"/>
        </w:rPr>
        <w:fldChar w:fldCharType="begin" w:fldLock="1"/>
      </w:r>
      <w:r w:rsidRPr="001057E6">
        <w:rPr>
          <w:rFonts w:cs="Times New Roman"/>
        </w:rPr>
        <w:instrText>ADDIN CSL_CITATION {"citationItems":[{"id":"ITEM-1","itemData":{"DOI":"10.1021/jp710468a","author":[{"dropping-particle":"","family":"Tang","given":"Xinhu","non-dropping-particle":"","parse-names":false,"suffix":""},{"dropping-particle":"","family":"Li","given":"Dongyang","non-dropping-particle":"","parse-names":false,"suffix":""}],"container-title":"J. Phys. Chem. C","id":"ITEM-1","issued":{"date-parts":[["2008"]]},"page":"5405-5409","title":"Sulfur-Doped Highly Ordered TiO2 Nanotubular Arrays with Visible Light Response","type":"article-journal","volume":"112"},"uris":["http://www.mendeley.com/documents/?uuid=8bfa55df-0c73-4244-99c7-b551e19a6653"]},{"id":"ITEM-2","itemData":{"DOI":"10.1002/asia.201900532","author":[{"dropping-particle":"","family":"Ji","given":"Lei","non-dropping-particle":"","parse-names":false,"suffix":""},{"dropping-particle":"","family":"Zhou","given":"Xuemei","non-dropping-particle":"","parse-names":false,"suffix":""},{"dropping-particle":"","family":"Schmuki","given":"Patrik","non-dropping-particle":"","parse-names":false,"suffix":""}],"container-title":"Chemistry - An Asian Journal","id":"ITEM-2","issued":{"date-parts":[["2019"]]},"title":"Sulfur and Ti3+ co-Doping of TiO2 Nanotubes Enhance Photocatalytic H2 Evolution Without the Use of Any co-catalyst","type":"article-journal"},"uris":["http://www.mendeley.com/documents/?uuid=b960b22b-78a5-456f-86ac-d79962adb951"]}],"mendeley":{"formattedCitation":"[29,35]","plainTextFormattedCitation":"[29,35]","previouslyFormattedCitation":"[29,35]"},"properties":{"noteIndex":0},"schema":"https://github.com/citation-style-language/schema/raw/master/csl-citation.json"}</w:instrText>
      </w:r>
      <w:r w:rsidRPr="001057E6">
        <w:rPr>
          <w:rFonts w:cs="Times New Roman"/>
        </w:rPr>
        <w:fldChar w:fldCharType="separate"/>
      </w:r>
      <w:r w:rsidRPr="001057E6">
        <w:rPr>
          <w:rFonts w:cs="Times New Roman"/>
          <w:noProof/>
        </w:rPr>
        <w:t>[29,35]</w:t>
      </w:r>
      <w:r w:rsidRPr="001057E6">
        <w:rPr>
          <w:rFonts w:cs="Times New Roman"/>
        </w:rPr>
        <w:fldChar w:fldCharType="end"/>
      </w:r>
      <w:r w:rsidRPr="001057E6">
        <w:rPr>
          <w:rFonts w:cs="Times New Roman"/>
        </w:rPr>
        <w:t xml:space="preserve">. However, the latter approaches exhibited significantly lower </w:t>
      </w:r>
      <w:proofErr w:type="spellStart"/>
      <w:r w:rsidRPr="001057E6">
        <w:rPr>
          <w:rFonts w:cs="Times New Roman"/>
        </w:rPr>
        <w:t>photoresponse</w:t>
      </w:r>
      <w:proofErr w:type="spellEnd"/>
      <w:r w:rsidRPr="001057E6">
        <w:rPr>
          <w:rFonts w:cs="Times New Roman"/>
        </w:rPr>
        <w:t xml:space="preserve"> in the visible spectral region in comparison with sulfurized TiO</w:t>
      </w:r>
      <w:r w:rsidRPr="001057E6">
        <w:rPr>
          <w:rFonts w:cs="Times New Roman"/>
          <w:vertAlign w:val="subscript"/>
        </w:rPr>
        <w:t>2</w:t>
      </w:r>
      <w:r w:rsidRPr="001057E6">
        <w:rPr>
          <w:rFonts w:cs="Times New Roman"/>
        </w:rPr>
        <w:t xml:space="preserve"> nanotube layers under optimum conditions presented in this work.</w:t>
      </w:r>
    </w:p>
    <w:p w14:paraId="27043389" w14:textId="07D4104C" w:rsidR="001B631B" w:rsidRPr="001057E6" w:rsidRDefault="001B631B" w:rsidP="001B631B">
      <w:pPr>
        <w:spacing w:after="0" w:line="480" w:lineRule="auto"/>
      </w:pPr>
      <w:r w:rsidRPr="001057E6">
        <w:t xml:space="preserve">As a consequence, </w:t>
      </w:r>
      <w:r w:rsidR="008E41F5" w:rsidRPr="001057E6">
        <w:t xml:space="preserve">upon irradiation, </w:t>
      </w:r>
      <w:r w:rsidRPr="001057E6">
        <w:t xml:space="preserve">the photocurrent </w:t>
      </w:r>
      <w:r w:rsidR="00BD2FC1" w:rsidRPr="001057E6">
        <w:t>response</w:t>
      </w:r>
      <w:r w:rsidRPr="001057E6">
        <w:t xml:space="preserve"> of </w:t>
      </w:r>
      <w:proofErr w:type="spellStart"/>
      <w:r w:rsidRPr="001057E6">
        <w:t>sulfur</w:t>
      </w:r>
      <w:proofErr w:type="spellEnd"/>
      <w:r w:rsidRPr="001057E6">
        <w:t xml:space="preserve"> treated TiO</w:t>
      </w:r>
      <w:r w:rsidRPr="001057E6">
        <w:rPr>
          <w:vertAlign w:val="subscript"/>
        </w:rPr>
        <w:t>2</w:t>
      </w:r>
      <w:r w:rsidRPr="001057E6">
        <w:t xml:space="preserve"> nanotube layers rises abruptly in comparison with the sluggish change transfer kinetics observed in the blank </w:t>
      </w:r>
      <w:r w:rsidR="008E41F5" w:rsidRPr="001057E6">
        <w:t xml:space="preserve">nanotube layer in </w:t>
      </w:r>
      <w:r w:rsidR="008530A4" w:rsidRPr="001057E6">
        <w:t xml:space="preserve">Fig. </w:t>
      </w:r>
      <w:r w:rsidR="008E41F5" w:rsidRPr="001057E6">
        <w:t>1(</w:t>
      </w:r>
      <w:r w:rsidR="00BD2FC1" w:rsidRPr="001057E6">
        <w:t>C</w:t>
      </w:r>
      <w:r w:rsidR="008E41F5" w:rsidRPr="001057E6">
        <w:t>)</w:t>
      </w:r>
      <w:r w:rsidRPr="001057E6">
        <w:t>. The incorporation of S atoms into the TiO</w:t>
      </w:r>
      <w:r w:rsidRPr="001057E6">
        <w:rPr>
          <w:vertAlign w:val="subscript"/>
        </w:rPr>
        <w:t>2</w:t>
      </w:r>
      <w:r w:rsidRPr="001057E6">
        <w:t xml:space="preserve"> </w:t>
      </w:r>
      <w:r w:rsidR="00BD2FC1" w:rsidRPr="001057E6">
        <w:t>nanotube layers</w:t>
      </w:r>
      <w:r w:rsidRPr="001057E6">
        <w:t xml:space="preserve"> </w:t>
      </w:r>
      <w:r w:rsidR="00BD2FC1" w:rsidRPr="001057E6">
        <w:t>broadens the photocurrent generation from the UV spectral region to 550nm</w:t>
      </w:r>
      <w:r w:rsidRPr="001057E6">
        <w:t>, which is in a good agreement with previous studies on S-doped TiO</w:t>
      </w:r>
      <w:r w:rsidRPr="001057E6">
        <w:rPr>
          <w:vertAlign w:val="subscript"/>
        </w:rPr>
        <w:t>2</w:t>
      </w:r>
      <w:r w:rsidRPr="001057E6">
        <w:t xml:space="preserve"> nanoparticles </w:t>
      </w:r>
      <w:r w:rsidR="00ED7745" w:rsidRPr="001057E6">
        <w:fldChar w:fldCharType="begin" w:fldLock="1"/>
      </w:r>
      <w:r w:rsidR="001554E4" w:rsidRPr="001057E6">
        <w:instrText>ADDIN CSL_CITATION {"citationItems":[{"id":"ITEM-1","itemData":{"DOI":"https://doi.org/10.1246/cl.2003.330","author":[{"dropping-particle":"","family":"Umebayashi","given":"Tsutomu","non-dropping-particle":"","parse-names":false,"suffix":""},{"dropping-particle":"","family":"Yamaki","given":"Tetsuya","non-dropping-particle":"","parse-names":false,"suffix":""},{"dropping-particle":"","family":"Tanaka","given":"Sigeru","non-dropping-particle":"","parse-names":false,"suffix":""},{"dropping-particle":"","family":"Asai","given":"Keisuke","non-dropping-particle":"","parse-names":false,"suffix":""}],"container-title":"Chem. Lett.","id":"ITEM-1","issued":{"date-parts":[["2003"]]},"page":"330","title":"Visible Light-Induced Degradation of Methylene Blue on S-doped TiO2","type":"article-journal","volume":"32"},"uris":["http://www.mendeley.com/documents/?uuid=4b278279-6288-4c2b-8ce2-c619c8c263c5"]}],"mendeley":{"formattedCitation":"[31]","plainTextFormattedCitation":"[31]","previouslyFormattedCitation":"[31]"},"properties":{"noteIndex":0},"schema":"https://github.com/citation-style-language/schema/raw/master/csl-citation.json"}</w:instrText>
      </w:r>
      <w:r w:rsidR="00ED7745" w:rsidRPr="001057E6">
        <w:fldChar w:fldCharType="separate"/>
      </w:r>
      <w:r w:rsidR="001554E4" w:rsidRPr="001057E6">
        <w:rPr>
          <w:noProof/>
        </w:rPr>
        <w:t>[31]</w:t>
      </w:r>
      <w:r w:rsidR="00ED7745" w:rsidRPr="001057E6">
        <w:fldChar w:fldCharType="end"/>
      </w:r>
      <w:r w:rsidRPr="001057E6">
        <w:t xml:space="preserve">. The </w:t>
      </w:r>
      <w:r w:rsidR="00D03D8F" w:rsidRPr="001057E6">
        <w:t xml:space="preserve">extension to </w:t>
      </w:r>
      <w:r w:rsidRPr="001057E6">
        <w:t xml:space="preserve">the VIS </w:t>
      </w:r>
      <w:r w:rsidR="00D03D8F" w:rsidRPr="001057E6">
        <w:t xml:space="preserve">light </w:t>
      </w:r>
      <w:r w:rsidRPr="001057E6">
        <w:t xml:space="preserve">absorption has been described via DFT as </w:t>
      </w:r>
      <w:proofErr w:type="spellStart"/>
      <w:r w:rsidRPr="001057E6">
        <w:rPr>
          <w:rFonts w:cs="Arial"/>
          <w:szCs w:val="17"/>
          <w:lang w:val="cs-CZ" w:eastAsia="cs-CZ"/>
        </w:rPr>
        <w:t>substitutional</w:t>
      </w:r>
      <w:proofErr w:type="spellEnd"/>
      <w:r w:rsidRPr="001057E6">
        <w:rPr>
          <w:rFonts w:cs="Arial"/>
          <w:szCs w:val="17"/>
          <w:lang w:val="cs-CZ" w:eastAsia="cs-CZ"/>
        </w:rPr>
        <w:t xml:space="preserve"> </w:t>
      </w:r>
      <w:proofErr w:type="spellStart"/>
      <w:r w:rsidRPr="001057E6">
        <w:rPr>
          <w:rFonts w:cs="Arial"/>
          <w:szCs w:val="17"/>
          <w:lang w:val="cs-CZ" w:eastAsia="cs-CZ"/>
        </w:rPr>
        <w:t>anionic</w:t>
      </w:r>
      <w:proofErr w:type="spellEnd"/>
      <w:r w:rsidRPr="001057E6">
        <w:rPr>
          <w:rFonts w:cs="Arial"/>
          <w:szCs w:val="17"/>
          <w:lang w:val="cs-CZ" w:eastAsia="cs-CZ"/>
        </w:rPr>
        <w:t xml:space="preserve"> doping </w:t>
      </w:r>
      <w:proofErr w:type="spellStart"/>
      <w:r w:rsidRPr="001057E6">
        <w:rPr>
          <w:rFonts w:cs="Arial"/>
          <w:szCs w:val="17"/>
          <w:lang w:val="cs-CZ" w:eastAsia="cs-CZ"/>
        </w:rPr>
        <w:t>of</w:t>
      </w:r>
      <w:proofErr w:type="spellEnd"/>
      <w:r w:rsidRPr="001057E6">
        <w:rPr>
          <w:rFonts w:cs="Arial"/>
          <w:szCs w:val="17"/>
          <w:lang w:val="cs-CZ" w:eastAsia="cs-CZ"/>
        </w:rPr>
        <w:t xml:space="preserve"> S </w:t>
      </w:r>
      <w:proofErr w:type="spellStart"/>
      <w:r w:rsidRPr="001057E6">
        <w:rPr>
          <w:rFonts w:cs="Arial"/>
          <w:szCs w:val="17"/>
          <w:lang w:val="cs-CZ" w:eastAsia="cs-CZ"/>
        </w:rPr>
        <w:t>within</w:t>
      </w:r>
      <w:proofErr w:type="spellEnd"/>
      <w:r w:rsidRPr="001057E6">
        <w:rPr>
          <w:rFonts w:cs="Arial"/>
          <w:szCs w:val="17"/>
          <w:lang w:val="cs-CZ" w:eastAsia="cs-CZ"/>
        </w:rPr>
        <w:t xml:space="preserve"> TiO</w:t>
      </w:r>
      <w:r w:rsidRPr="001057E6">
        <w:rPr>
          <w:rFonts w:cs="Arial"/>
          <w:szCs w:val="17"/>
          <w:vertAlign w:val="subscript"/>
          <w:lang w:val="cs-CZ" w:eastAsia="cs-CZ"/>
        </w:rPr>
        <w:t>2</w:t>
      </w:r>
      <w:r w:rsidRPr="001057E6">
        <w:rPr>
          <w:rFonts w:cs="Arial"/>
          <w:szCs w:val="17"/>
          <w:lang w:val="cs-CZ" w:eastAsia="cs-CZ"/>
        </w:rPr>
        <w:t xml:space="preserve"> host matrix,</w:t>
      </w:r>
      <w:r w:rsidRPr="001057E6">
        <w:t xml:space="preserve"> forming S3p orbitals at the top of </w:t>
      </w:r>
      <w:r w:rsidR="00BA5D36" w:rsidRPr="001057E6">
        <w:t xml:space="preserve">the </w:t>
      </w:r>
      <w:r w:rsidRPr="001057E6">
        <w:t>valance band maximum and mixing them with O2p orbitals</w:t>
      </w:r>
      <w:r w:rsidR="00543C26" w:rsidRPr="001057E6">
        <w:t xml:space="preserve"> </w:t>
      </w:r>
      <w:r w:rsidR="00543C26" w:rsidRPr="001057E6">
        <w:fldChar w:fldCharType="begin" w:fldLock="1"/>
      </w:r>
      <w:r w:rsidR="001554E4" w:rsidRPr="001057E6">
        <w:instrText>ADDIN CSL_CITATION {"citationItems":[{"id":"ITEM-1","itemData":{"DOI":"10.1021/jp9115035","author":[{"dropping-particle":"","family":"Zheng","given":"Jian Wei","non-dropping-particle":"","parse-names":false,"suffix":""},{"dropping-particle":"","family":"Bhattcahrayya","given":"Atreyee","non-dropping-particle":"","parse-names":false,"suffix":""},{"dropping-particle":"","family":"Wu","given":"Ping","non-dropping-particle":"","parse-names":false,"suffix":""},{"dropping-particle":"","family":"Chen","given":"Zhong","non-dropping-particle":"","parse-names":false,"suffix":""},{"dropping-particle":"","family":"Highfield","given":"James","non-dropping-particle":"","parse-names":false,"suffix":""},{"dropping-particle":"","family":"Dong","given":"Zhili","non-dropping-particle":"","parse-names":false,"suffix":""},{"dropping-particle":"","family":"Xu","given":"Rong","non-dropping-particle":"","parse-names":false,"suffix":""}],"container-title":"J. Phys. Chem. C","id":"ITEM-1","issued":{"date-parts":[["2010"]]},"page":"7063-7069","title":"The Origin of Visible Light Absorption in Chalcogen Element (S, Se, and Te)-Doped Anatase TiO2 Photocatalysts","type":"article-journal","volume":"114"},"uris":["http://www.mendeley.com/documents/?uuid=1776f809-5d40-4709-b06c-14c82ce32fe0"]}],"mendeley":{"formattedCitation":"[30]","plainTextFormattedCitation":"[30]","previouslyFormattedCitation":"[30]"},"properties":{"noteIndex":0},"schema":"https://github.com/citation-style-language/schema/raw/master/csl-citation.json"}</w:instrText>
      </w:r>
      <w:r w:rsidR="00543C26" w:rsidRPr="001057E6">
        <w:fldChar w:fldCharType="separate"/>
      </w:r>
      <w:r w:rsidR="001554E4" w:rsidRPr="001057E6">
        <w:rPr>
          <w:noProof/>
        </w:rPr>
        <w:t>[30]</w:t>
      </w:r>
      <w:r w:rsidR="00543C26" w:rsidRPr="001057E6">
        <w:fldChar w:fldCharType="end"/>
      </w:r>
      <w:r w:rsidRPr="001057E6">
        <w:t xml:space="preserve">, </w:t>
      </w:r>
      <w:r w:rsidR="00AB1DF9" w:rsidRPr="001057E6">
        <w:t xml:space="preserve">which </w:t>
      </w:r>
      <w:r w:rsidRPr="001057E6">
        <w:t xml:space="preserve">reduce the band gap. </w:t>
      </w:r>
    </w:p>
    <w:p w14:paraId="30A6C268" w14:textId="003B29A9" w:rsidR="0074237B" w:rsidRPr="001057E6" w:rsidRDefault="00514CCC" w:rsidP="00514CCC">
      <w:pPr>
        <w:spacing w:after="0" w:line="480" w:lineRule="auto"/>
      </w:pPr>
      <w:r w:rsidRPr="001057E6">
        <w:t xml:space="preserve">The highest </w:t>
      </w:r>
      <w:proofErr w:type="spellStart"/>
      <w:r w:rsidRPr="001057E6">
        <w:t>photoresponse</w:t>
      </w:r>
      <w:proofErr w:type="spellEnd"/>
      <w:r w:rsidRPr="001057E6">
        <w:t xml:space="preserve"> in </w:t>
      </w:r>
      <w:r w:rsidR="00BA5D36" w:rsidRPr="001057E6">
        <w:t xml:space="preserve">the </w:t>
      </w:r>
      <w:r w:rsidRPr="001057E6">
        <w:t xml:space="preserve">VIS </w:t>
      </w:r>
      <w:r w:rsidR="00BA5D36" w:rsidRPr="001057E6">
        <w:t xml:space="preserve">spectral </w:t>
      </w:r>
      <w:r w:rsidRPr="001057E6">
        <w:t xml:space="preserve">region was observed for </w:t>
      </w:r>
      <w:r w:rsidR="00BA5D36" w:rsidRPr="001057E6">
        <w:t xml:space="preserve">nanotube layers </w:t>
      </w:r>
      <w:r w:rsidRPr="001057E6">
        <w:t>sulfurized for 7 min in the temperature</w:t>
      </w:r>
      <w:r w:rsidR="00AB1DF9" w:rsidRPr="001057E6">
        <w:t xml:space="preserve"> range of</w:t>
      </w:r>
      <w:r w:rsidRPr="001057E6">
        <w:t xml:space="preserve"> 350-450°C, as shown in </w:t>
      </w:r>
      <w:r w:rsidR="008530A4" w:rsidRPr="001057E6">
        <w:t xml:space="preserve">Fig. </w:t>
      </w:r>
      <w:r w:rsidRPr="001057E6">
        <w:t xml:space="preserve">1 </w:t>
      </w:r>
      <w:r w:rsidR="004F3A7B" w:rsidRPr="001057E6">
        <w:t xml:space="preserve">A </w:t>
      </w:r>
      <w:r w:rsidRPr="001057E6">
        <w:t xml:space="preserve">and D. In the </w:t>
      </w:r>
      <w:r w:rsidRPr="001057E6">
        <w:lastRenderedPageBreak/>
        <w:t>case of temperatures lower than 350°C, the sulfurization process seems to be insufficient, whereas sulfurization at 450°C induce</w:t>
      </w:r>
      <w:r w:rsidR="00E355FC" w:rsidRPr="001057E6">
        <w:t>s</w:t>
      </w:r>
      <w:r w:rsidRPr="001057E6">
        <w:t xml:space="preserve"> additional charge traps. Both aspects will be discussed based on the crystallography and the surface morphology of </w:t>
      </w:r>
      <w:r w:rsidR="00D12AD4" w:rsidRPr="001057E6">
        <w:t>sulfurized TiO</w:t>
      </w:r>
      <w:r w:rsidR="00D12AD4" w:rsidRPr="001057E6">
        <w:rPr>
          <w:vertAlign w:val="subscript"/>
        </w:rPr>
        <w:t>2</w:t>
      </w:r>
      <w:r w:rsidR="00D12AD4" w:rsidRPr="001057E6">
        <w:t xml:space="preserve"> nanotube layers</w:t>
      </w:r>
      <w:r w:rsidR="0074237B" w:rsidRPr="001057E6">
        <w:t>. Complementary d</w:t>
      </w:r>
      <w:r w:rsidR="0074237B" w:rsidRPr="001057E6">
        <w:rPr>
          <w:rFonts w:cs="Times New Roman"/>
        </w:rPr>
        <w:t xml:space="preserve">iffuse reflectance spectra </w:t>
      </w:r>
      <w:r w:rsidR="0074237B" w:rsidRPr="001057E6">
        <w:t xml:space="preserve">were also recorded for </w:t>
      </w:r>
      <w:r w:rsidR="0074237B" w:rsidRPr="001057E6">
        <w:rPr>
          <w:rFonts w:cs="Times New Roman"/>
        </w:rPr>
        <w:t>the blank and sulfurized TiO</w:t>
      </w:r>
      <w:r w:rsidR="0074237B" w:rsidRPr="001057E6">
        <w:rPr>
          <w:rFonts w:cs="Times New Roman"/>
          <w:vertAlign w:val="subscript"/>
        </w:rPr>
        <w:t>2</w:t>
      </w:r>
      <w:r w:rsidR="0074237B" w:rsidRPr="001057E6">
        <w:rPr>
          <w:rFonts w:cs="Times New Roman"/>
        </w:rPr>
        <w:t xml:space="preserve"> nanotube layers</w:t>
      </w:r>
      <w:r w:rsidR="0074237B" w:rsidRPr="001057E6">
        <w:rPr>
          <w:rFonts w:cs="Times New Roman"/>
          <w:b/>
        </w:rPr>
        <w:t xml:space="preserve"> </w:t>
      </w:r>
      <w:r w:rsidR="0074237B" w:rsidRPr="001057E6">
        <w:t>and are shown in Figure S1. These spectra are in good agreement with the IPCE values.</w:t>
      </w:r>
    </w:p>
    <w:p w14:paraId="2718CB60" w14:textId="6B1C0341" w:rsidR="00AC0461" w:rsidRPr="001057E6" w:rsidRDefault="001B631B" w:rsidP="00AC0461">
      <w:pPr>
        <w:spacing w:after="0" w:line="480" w:lineRule="auto"/>
      </w:pPr>
      <w:r w:rsidRPr="001057E6">
        <w:t xml:space="preserve">To unravel </w:t>
      </w:r>
      <w:r w:rsidR="00BA5D36" w:rsidRPr="001057E6">
        <w:t xml:space="preserve">the </w:t>
      </w:r>
      <w:r w:rsidRPr="001057E6">
        <w:t xml:space="preserve">role of </w:t>
      </w:r>
      <w:r w:rsidR="00AB1DF9" w:rsidRPr="001057E6">
        <w:t xml:space="preserve">the </w:t>
      </w:r>
      <w:r w:rsidRPr="001057E6">
        <w:t xml:space="preserve">S-based structure on the photocurrent enhancement, we collected </w:t>
      </w:r>
      <w:r w:rsidR="00BA5D36" w:rsidRPr="001057E6">
        <w:t xml:space="preserve">the </w:t>
      </w:r>
      <w:r w:rsidRPr="001057E6">
        <w:t>X-ray diffraction patterns of the blank and sulfurized TiO</w:t>
      </w:r>
      <w:r w:rsidRPr="001057E6">
        <w:rPr>
          <w:vertAlign w:val="subscript"/>
        </w:rPr>
        <w:t>2</w:t>
      </w:r>
      <w:r w:rsidRPr="001057E6">
        <w:t xml:space="preserve"> nanotube layers. At this point, we only singled out </w:t>
      </w:r>
      <w:r w:rsidR="00D12AD4" w:rsidRPr="001057E6">
        <w:t>TiO</w:t>
      </w:r>
      <w:r w:rsidR="00D12AD4" w:rsidRPr="001057E6">
        <w:rPr>
          <w:vertAlign w:val="subscript"/>
        </w:rPr>
        <w:t>2</w:t>
      </w:r>
      <w:r w:rsidR="00D12AD4" w:rsidRPr="001057E6">
        <w:t xml:space="preserve"> nanotube layers </w:t>
      </w:r>
      <w:r w:rsidRPr="001057E6">
        <w:t xml:space="preserve">for which </w:t>
      </w:r>
      <w:r w:rsidR="009A5516" w:rsidRPr="001057E6">
        <w:t xml:space="preserve">trends in the </w:t>
      </w:r>
      <w:r w:rsidRPr="001057E6">
        <w:t xml:space="preserve">IPCE </w:t>
      </w:r>
      <w:r w:rsidR="009A5516" w:rsidRPr="001057E6">
        <w:t xml:space="preserve">curves </w:t>
      </w:r>
      <w:r w:rsidRPr="001057E6">
        <w:t>showed substantial change</w:t>
      </w:r>
      <w:r w:rsidR="00EC5B87" w:rsidRPr="001057E6">
        <w:t>s in intensity and the red-shift</w:t>
      </w:r>
      <w:r w:rsidR="00BA5D36" w:rsidRPr="001057E6">
        <w:t xml:space="preserve"> responses</w:t>
      </w:r>
      <w:r w:rsidR="00492984" w:rsidRPr="001057E6">
        <w:t xml:space="preserve">, </w:t>
      </w:r>
      <w:r w:rsidRPr="001057E6">
        <w:t>namely:</w:t>
      </w:r>
      <w:r w:rsidR="002F525A" w:rsidRPr="001057E6">
        <w:t xml:space="preserve"> </w:t>
      </w:r>
      <w:r w:rsidR="00D12AD4" w:rsidRPr="001057E6">
        <w:t xml:space="preserve">sulfurized at </w:t>
      </w:r>
      <w:r w:rsidRPr="001057E6">
        <w:t xml:space="preserve">250°C, 350°C (optimized condition), 450°C for 7 min and </w:t>
      </w:r>
      <w:r w:rsidR="003F7E37" w:rsidRPr="001057E6">
        <w:t xml:space="preserve">450°C for </w:t>
      </w:r>
      <w:r w:rsidRPr="001057E6">
        <w:t>3h</w:t>
      </w:r>
      <w:r w:rsidR="002F525A" w:rsidRPr="001057E6">
        <w:t xml:space="preserve"> and</w:t>
      </w:r>
      <w:r w:rsidRPr="001057E6">
        <w:t xml:space="preserve"> </w:t>
      </w:r>
      <w:r w:rsidR="002F525A" w:rsidRPr="001057E6">
        <w:t xml:space="preserve">blank (as the reference sample), </w:t>
      </w:r>
      <w:r w:rsidRPr="001057E6">
        <w:t>respectively. Figure 2 displays XRD patterns recorded in the range of</w:t>
      </w:r>
      <w:r w:rsidRPr="001057E6">
        <w:rPr>
          <w:rFonts w:cs="Arial"/>
        </w:rPr>
        <w:t xml:space="preserve"> 2Θ</w:t>
      </w:r>
      <w:r w:rsidRPr="001057E6">
        <w:t xml:space="preserve"> from 5 to 20°, where the dominant characteristic peaks of </w:t>
      </w:r>
      <w:proofErr w:type="spellStart"/>
      <w:r w:rsidRPr="001057E6">
        <w:t>Ti</w:t>
      </w:r>
      <w:proofErr w:type="spellEnd"/>
      <w:r w:rsidRPr="001057E6">
        <w:t xml:space="preserve">-S phases can be found. One can see that the blank </w:t>
      </w:r>
      <w:r w:rsidR="00DC71CD" w:rsidRPr="001057E6">
        <w:t>TiO</w:t>
      </w:r>
      <w:r w:rsidR="00DC71CD" w:rsidRPr="001057E6">
        <w:rPr>
          <w:vertAlign w:val="subscript"/>
        </w:rPr>
        <w:t>2</w:t>
      </w:r>
      <w:r w:rsidR="00DC71CD" w:rsidRPr="001057E6">
        <w:t xml:space="preserve"> nanotube layer </w:t>
      </w:r>
      <w:r w:rsidRPr="001057E6">
        <w:t xml:space="preserve">does not feature any peak in the studied range of </w:t>
      </w:r>
      <w:r w:rsidRPr="001057E6">
        <w:rPr>
          <w:rFonts w:cs="Arial"/>
        </w:rPr>
        <w:t>2Θ</w:t>
      </w:r>
      <w:r w:rsidRPr="001057E6">
        <w:t>. Upon sulfurization of TiO</w:t>
      </w:r>
      <w:r w:rsidRPr="001057E6">
        <w:rPr>
          <w:vertAlign w:val="subscript"/>
        </w:rPr>
        <w:t>2</w:t>
      </w:r>
      <w:r w:rsidRPr="001057E6">
        <w:t xml:space="preserve"> nanotube layers at 250°C for 7 min, a diffraction peak appears at </w:t>
      </w:r>
      <w:r w:rsidRPr="001057E6">
        <w:rPr>
          <w:rFonts w:cs="Arial"/>
        </w:rPr>
        <w:t>2Θ</w:t>
      </w:r>
      <w:r w:rsidRPr="001057E6">
        <w:rPr>
          <w:rFonts w:cs="Arial"/>
          <w:lang w:val="cs-CZ"/>
        </w:rPr>
        <w:t xml:space="preserve"> </w:t>
      </w:r>
      <w:r w:rsidR="00E1763C" w:rsidRPr="001057E6">
        <w:t>~</w:t>
      </w:r>
      <w:r w:rsidRPr="001057E6">
        <w:rPr>
          <w:rFonts w:cs="Arial"/>
          <w:lang w:val="cs-CZ"/>
        </w:rPr>
        <w:t>16.5°</w:t>
      </w:r>
      <w:r w:rsidRPr="001057E6">
        <w:t xml:space="preserve"> which corresponds to the TiS</w:t>
      </w:r>
      <w:r w:rsidRPr="001057E6">
        <w:rPr>
          <w:vertAlign w:val="subscript"/>
        </w:rPr>
        <w:t>2-x</w:t>
      </w:r>
      <w:r w:rsidRPr="001057E6">
        <w:t xml:space="preserve"> or </w:t>
      </w:r>
      <w:proofErr w:type="spellStart"/>
      <w:r w:rsidRPr="001057E6">
        <w:t>Ti</w:t>
      </w:r>
      <w:proofErr w:type="spellEnd"/>
      <w:r w:rsidRPr="001057E6">
        <w:t xml:space="preserve">-S-O phase with unidentified composition. When </w:t>
      </w:r>
      <w:r w:rsidR="00BA5D36" w:rsidRPr="001057E6">
        <w:t>the sulfurization was increased to</w:t>
      </w:r>
      <w:r w:rsidRPr="001057E6">
        <w:t xml:space="preserve"> 350°C, a new diffraction peak emerges at </w:t>
      </w:r>
      <w:r w:rsidRPr="001057E6">
        <w:rPr>
          <w:rFonts w:cs="Arial"/>
        </w:rPr>
        <w:t xml:space="preserve">2Θ </w:t>
      </w:r>
      <w:r w:rsidR="00E1763C" w:rsidRPr="001057E6">
        <w:t>~</w:t>
      </w:r>
      <w:r w:rsidRPr="001057E6">
        <w:rPr>
          <w:rFonts w:cs="Arial"/>
        </w:rPr>
        <w:t>15.4° which can be assigned to the TiS</w:t>
      </w:r>
      <w:r w:rsidRPr="001057E6">
        <w:rPr>
          <w:rFonts w:cs="Arial"/>
          <w:vertAlign w:val="subscript"/>
        </w:rPr>
        <w:t>2</w:t>
      </w:r>
      <w:r w:rsidRPr="001057E6">
        <w:rPr>
          <w:rFonts w:cs="Arial"/>
        </w:rPr>
        <w:t xml:space="preserve"> phase, adopting</w:t>
      </w:r>
      <w:r w:rsidRPr="001057E6">
        <w:t xml:space="preserve"> the </w:t>
      </w:r>
      <w:r w:rsidRPr="001057E6">
        <w:rPr>
          <w:rFonts w:cs="Arial"/>
        </w:rPr>
        <w:t xml:space="preserve">hexagonal structure with </w:t>
      </w:r>
      <w:hyperlink r:id="rId14" w:tooltip="Space group" w:history="1">
        <w:r w:rsidRPr="001057E6">
          <w:rPr>
            <w:rStyle w:val="Hypertextovodkaz"/>
            <w:color w:val="auto"/>
            <w:u w:val="none"/>
          </w:rPr>
          <w:t>space group</w:t>
        </w:r>
      </w:hyperlink>
      <w:r w:rsidRPr="001057E6">
        <w:t xml:space="preserve"> P</w:t>
      </w:r>
      <m:oMath>
        <m:acc>
          <m:accPr>
            <m:chr m:val="̅"/>
            <m:ctrlPr>
              <w:rPr>
                <w:rFonts w:ascii="Cambria Math" w:hAnsi="Cambria Math"/>
                <w:i/>
              </w:rPr>
            </m:ctrlPr>
          </m:accPr>
          <m:e>
            <m:r>
              <w:rPr>
                <w:rFonts w:ascii="Cambria Math" w:hAnsi="Cambria Math"/>
              </w:rPr>
              <m:t>3</m:t>
            </m:r>
          </m:e>
        </m:acc>
      </m:oMath>
      <w:r w:rsidRPr="001057E6">
        <w:t xml:space="preserve">m1 </w:t>
      </w:r>
      <w:r w:rsidR="00C81810" w:rsidRPr="001057E6">
        <w:fldChar w:fldCharType="begin" w:fldLock="1"/>
      </w:r>
      <w:r w:rsidR="009E1522" w:rsidRPr="001057E6">
        <w:instrText>ADDIN CSL_CITATION {"citationItems":[{"id":"ITEM-1","itemData":{"DOI":"10.1016/0925-8388(92)90263-9","author":[{"dropping-particle":"","family":"Furuseth","given":"S","non-dropping-particle":"","parse-names":false,"suffix":""}],"container-title":"J. Alloy Compd.","id":"ITEM-1","issued":{"date-parts":[["1992"]]},"page":"211-215","title":"Structural properties of the Ti1-xNbxS2 phase","type":"article-journal","volume":"178"},"uris":["http://www.mendeley.com/documents/?uuid=2a9e969a-9ad0-4d2e-a6eb-dda96e7d6401"]}],"mendeley":{"formattedCitation":"[40]","plainTextFormattedCitation":"[40]","previouslyFormattedCitation":"[40]"},"properties":{"noteIndex":0},"schema":"https://github.com/citation-style-language/schema/raw/master/csl-citation.json"}</w:instrText>
      </w:r>
      <w:r w:rsidR="00C81810" w:rsidRPr="001057E6">
        <w:fldChar w:fldCharType="separate"/>
      </w:r>
      <w:r w:rsidR="009E1522" w:rsidRPr="001057E6">
        <w:rPr>
          <w:noProof/>
        </w:rPr>
        <w:t>[40]</w:t>
      </w:r>
      <w:r w:rsidR="00C81810" w:rsidRPr="001057E6">
        <w:fldChar w:fldCharType="end"/>
      </w:r>
      <w:r w:rsidRPr="001057E6">
        <w:t>,</w:t>
      </w:r>
      <w:r w:rsidRPr="001057E6">
        <w:rPr>
          <w:rFonts w:cs="Arial"/>
        </w:rPr>
        <w:t xml:space="preserve"> while the former </w:t>
      </w:r>
      <w:r w:rsidR="00BA5D36" w:rsidRPr="001057E6">
        <w:rPr>
          <w:rFonts w:cs="Arial"/>
        </w:rPr>
        <w:t>TiS</w:t>
      </w:r>
      <w:r w:rsidR="007108BF" w:rsidRPr="001057E6">
        <w:rPr>
          <w:rFonts w:cs="Arial"/>
          <w:vertAlign w:val="subscript"/>
        </w:rPr>
        <w:t>2+</w:t>
      </w:r>
      <w:r w:rsidR="00BA5D36" w:rsidRPr="001057E6">
        <w:rPr>
          <w:rFonts w:cs="Arial"/>
          <w:vertAlign w:val="subscript"/>
        </w:rPr>
        <w:t>x</w:t>
      </w:r>
      <w:r w:rsidR="00BA5D36" w:rsidRPr="001057E6">
        <w:rPr>
          <w:rFonts w:cs="Arial"/>
        </w:rPr>
        <w:t xml:space="preserve"> phase </w:t>
      </w:r>
      <w:r w:rsidRPr="001057E6">
        <w:rPr>
          <w:rFonts w:cs="Arial"/>
        </w:rPr>
        <w:t xml:space="preserve">disappears. Since the sulfurization process is performed under the atmosphere with significant surplus of </w:t>
      </w:r>
      <w:proofErr w:type="spellStart"/>
      <w:r w:rsidRPr="001057E6">
        <w:rPr>
          <w:rFonts w:cs="Arial"/>
        </w:rPr>
        <w:t>sulfur</w:t>
      </w:r>
      <w:proofErr w:type="spellEnd"/>
      <w:r w:rsidRPr="001057E6">
        <w:rPr>
          <w:rFonts w:cs="Arial"/>
        </w:rPr>
        <w:t xml:space="preserve">, </w:t>
      </w:r>
      <w:r w:rsidR="003F7E37" w:rsidRPr="001057E6">
        <w:rPr>
          <w:rFonts w:cs="Arial"/>
        </w:rPr>
        <w:t xml:space="preserve">the </w:t>
      </w:r>
      <w:proofErr w:type="spellStart"/>
      <w:r w:rsidR="003F7E37" w:rsidRPr="001057E6">
        <w:rPr>
          <w:rFonts w:cs="Arial"/>
        </w:rPr>
        <w:t>sulfur</w:t>
      </w:r>
      <w:proofErr w:type="spellEnd"/>
      <w:r w:rsidR="003F7E37" w:rsidRPr="001057E6">
        <w:rPr>
          <w:rFonts w:cs="Arial"/>
        </w:rPr>
        <w:t xml:space="preserve"> treatment </w:t>
      </w:r>
      <w:r w:rsidRPr="001057E6">
        <w:rPr>
          <w:rFonts w:cs="Arial"/>
        </w:rPr>
        <w:t>at 450°C leads to the recrystallization of TiS</w:t>
      </w:r>
      <w:r w:rsidRPr="001057E6">
        <w:rPr>
          <w:rFonts w:cs="Arial"/>
          <w:vertAlign w:val="subscript"/>
        </w:rPr>
        <w:t>2</w:t>
      </w:r>
      <w:r w:rsidRPr="001057E6">
        <w:rPr>
          <w:rFonts w:cs="Arial"/>
        </w:rPr>
        <w:t xml:space="preserve"> into a new phase TiS</w:t>
      </w:r>
      <w:r w:rsidRPr="001057E6">
        <w:rPr>
          <w:rFonts w:cs="Arial"/>
          <w:vertAlign w:val="subscript"/>
        </w:rPr>
        <w:t>3,</w:t>
      </w:r>
      <w:r w:rsidRPr="001057E6">
        <w:rPr>
          <w:rFonts w:cs="Arial"/>
        </w:rPr>
        <w:t xml:space="preserve"> with its characteristic diffraction peak at 2Θ</w:t>
      </w:r>
      <w:r w:rsidRPr="001057E6">
        <w:rPr>
          <w:rFonts w:cs="Arial"/>
          <w:lang w:val="cs-CZ"/>
        </w:rPr>
        <w:t xml:space="preserve"> </w:t>
      </w:r>
      <w:r w:rsidR="00E1763C" w:rsidRPr="001057E6">
        <w:t>~</w:t>
      </w:r>
      <w:r w:rsidRPr="001057E6">
        <w:rPr>
          <w:rFonts w:cs="Arial"/>
        </w:rPr>
        <w:t xml:space="preserve">10.3°, possessing the monoclinic structure with space group </w:t>
      </w:r>
      <w:r w:rsidRPr="001057E6">
        <w:t>P2</w:t>
      </w:r>
      <w:r w:rsidRPr="001057E6">
        <w:rPr>
          <w:vertAlign w:val="subscript"/>
        </w:rPr>
        <w:t>1</w:t>
      </w:r>
      <w:r w:rsidRPr="001057E6">
        <w:t xml:space="preserve">/m </w:t>
      </w:r>
      <w:r w:rsidR="00C81810" w:rsidRPr="001057E6">
        <w:fldChar w:fldCharType="begin" w:fldLock="1"/>
      </w:r>
      <w:r w:rsidR="009E1522" w:rsidRPr="001057E6">
        <w:instrText>ADDIN CSL_CITATION {"citationItems":[{"id":"ITEM-1","itemData":{"DOI":"10.1016/0025-5408(83)90178-2","author":[{"dropping-particle":"","family":"Gorochov","given":"O","non-dropping-particle":"","parse-names":false,"suffix":""},{"dropping-particle":"","family":"Katty","given":"A","non-dropping-particle":"","parse-names":false,"suffix":""},{"dropping-particle":"","family":"Nagard","given":"N","non-dropping-particle":"Le","parse-names":false,"suffix":""},{"dropping-particle":"","family":"Levy-Clement","given":"C","non-dropping-particle":"","parse-names":false,"suffix":""},{"dropping-particle":"","family":"Schleich","given":"D M","non-dropping-particle":"","parse-names":false,"suffix":""}],"container-title":"Mater. Res. Bull.","id":"ITEM-1","issued":{"date-parts":[["1983"]]},"page":"111-118","title":"Photoelectrochemical study of TiS3 in aqueous solution","type":"article-journal","volume":"18"},"uris":["http://www.mendeley.com/documents/?uuid=9e20ae98-d4e3-47c0-a20e-e6cc78215262"]}],"mendeley":{"formattedCitation":"[41]","plainTextFormattedCitation":"[41]","previouslyFormattedCitation":"[41]"},"properties":{"noteIndex":0},"schema":"https://github.com/citation-style-language/schema/raw/master/csl-citation.json"}</w:instrText>
      </w:r>
      <w:r w:rsidR="00C81810" w:rsidRPr="001057E6">
        <w:fldChar w:fldCharType="separate"/>
      </w:r>
      <w:r w:rsidR="009E1522" w:rsidRPr="001057E6">
        <w:rPr>
          <w:noProof/>
        </w:rPr>
        <w:t>[41]</w:t>
      </w:r>
      <w:r w:rsidR="00C81810" w:rsidRPr="001057E6">
        <w:fldChar w:fldCharType="end"/>
      </w:r>
      <w:r w:rsidRPr="001057E6">
        <w:rPr>
          <w:rFonts w:cs="Arial"/>
        </w:rPr>
        <w:t xml:space="preserve">. Based on the XRD evaluation and </w:t>
      </w:r>
      <w:r w:rsidR="002A4B15" w:rsidRPr="001057E6">
        <w:rPr>
          <w:rFonts w:cs="Arial"/>
        </w:rPr>
        <w:t xml:space="preserve">in </w:t>
      </w:r>
      <w:r w:rsidRPr="001057E6">
        <w:rPr>
          <w:rFonts w:cs="Arial"/>
        </w:rPr>
        <w:t xml:space="preserve">comparison with </w:t>
      </w:r>
      <w:r w:rsidR="002A4B15" w:rsidRPr="001057E6">
        <w:rPr>
          <w:rFonts w:cs="Arial"/>
        </w:rPr>
        <w:t xml:space="preserve">the </w:t>
      </w:r>
      <w:r w:rsidRPr="001057E6">
        <w:rPr>
          <w:rFonts w:cs="Arial"/>
        </w:rPr>
        <w:t xml:space="preserve">IPCE results, one comes to </w:t>
      </w:r>
      <w:r w:rsidR="002A4B15" w:rsidRPr="001057E6">
        <w:rPr>
          <w:rFonts w:cs="Arial"/>
        </w:rPr>
        <w:t xml:space="preserve">a </w:t>
      </w:r>
      <w:r w:rsidRPr="001057E6">
        <w:rPr>
          <w:rFonts w:cs="Arial"/>
        </w:rPr>
        <w:t>conclusion that mild sulfurization (350 and 400°C for 7 min)</w:t>
      </w:r>
      <w:r w:rsidR="007D40FF" w:rsidRPr="001057E6">
        <w:rPr>
          <w:rFonts w:cs="Arial"/>
        </w:rPr>
        <w:t>,</w:t>
      </w:r>
      <w:r w:rsidRPr="001057E6">
        <w:rPr>
          <w:rFonts w:cs="Arial"/>
        </w:rPr>
        <w:t xml:space="preserve"> creating TiS</w:t>
      </w:r>
      <w:r w:rsidRPr="001057E6">
        <w:rPr>
          <w:rFonts w:cs="Arial"/>
          <w:vertAlign w:val="subscript"/>
        </w:rPr>
        <w:t>2</w:t>
      </w:r>
      <w:r w:rsidRPr="001057E6">
        <w:rPr>
          <w:rFonts w:cs="Arial"/>
        </w:rPr>
        <w:t xml:space="preserve"> phase within nanotube walls</w:t>
      </w:r>
      <w:r w:rsidR="007D40FF" w:rsidRPr="001057E6">
        <w:rPr>
          <w:rFonts w:cs="Arial"/>
        </w:rPr>
        <w:t>,</w:t>
      </w:r>
      <w:r w:rsidRPr="001057E6">
        <w:rPr>
          <w:rFonts w:cs="Arial"/>
        </w:rPr>
        <w:t xml:space="preserve"> is the most efficient in terms of the photocurrent</w:t>
      </w:r>
      <w:r w:rsidR="002A4B15" w:rsidRPr="001057E6">
        <w:rPr>
          <w:rFonts w:cs="Arial"/>
        </w:rPr>
        <w:t xml:space="preserve"> generation</w:t>
      </w:r>
      <w:r w:rsidRPr="001057E6">
        <w:rPr>
          <w:rFonts w:cs="Arial"/>
        </w:rPr>
        <w:t xml:space="preserve"> among all conditions used in this study.   </w:t>
      </w:r>
    </w:p>
    <w:p w14:paraId="181DB05A" w14:textId="77777777" w:rsidR="00B40C09" w:rsidRPr="001057E6" w:rsidRDefault="00B40C09" w:rsidP="00AC0461">
      <w:pPr>
        <w:spacing w:after="0" w:line="480" w:lineRule="auto"/>
        <w:rPr>
          <w:rFonts w:cs="Arial"/>
        </w:rPr>
      </w:pPr>
    </w:p>
    <w:p w14:paraId="46031BC0" w14:textId="274D79D8" w:rsidR="00B40C09" w:rsidRPr="001057E6" w:rsidRDefault="00B40C09" w:rsidP="00AC0461">
      <w:pPr>
        <w:spacing w:after="0" w:line="480" w:lineRule="auto"/>
        <w:rPr>
          <w:rFonts w:cs="Arial"/>
        </w:rPr>
      </w:pPr>
    </w:p>
    <w:p w14:paraId="004C714A" w14:textId="77777777" w:rsidR="00B40C09" w:rsidRPr="001057E6" w:rsidRDefault="00B40C09" w:rsidP="00AC0461">
      <w:pPr>
        <w:spacing w:after="0" w:line="480" w:lineRule="auto"/>
        <w:rPr>
          <w:rFonts w:cs="Arial"/>
        </w:rPr>
      </w:pPr>
    </w:p>
    <w:p w14:paraId="14EEB1CA" w14:textId="7A17228F" w:rsidR="00B40C09" w:rsidRPr="001057E6" w:rsidRDefault="00C93F92" w:rsidP="00AC0461">
      <w:pPr>
        <w:spacing w:after="0" w:line="480" w:lineRule="auto"/>
        <w:rPr>
          <w:rFonts w:cs="Arial"/>
        </w:rPr>
      </w:pPr>
      <w:r w:rsidRPr="001057E6">
        <w:rPr>
          <w:rFonts w:cs="Arial"/>
          <w:noProof/>
          <w:lang w:val="cs-CZ" w:eastAsia="cs-CZ"/>
        </w:rPr>
        <w:drawing>
          <wp:anchor distT="0" distB="0" distL="114300" distR="114300" simplePos="0" relativeHeight="251656192" behindDoc="1" locked="0" layoutInCell="1" allowOverlap="1" wp14:anchorId="3C9437D2" wp14:editId="2F06FDA9">
            <wp:simplePos x="0" y="0"/>
            <wp:positionH relativeFrom="column">
              <wp:posOffset>857885</wp:posOffset>
            </wp:positionH>
            <wp:positionV relativeFrom="paragraph">
              <wp:posOffset>-47625</wp:posOffset>
            </wp:positionV>
            <wp:extent cx="3057525" cy="2385060"/>
            <wp:effectExtent l="0" t="0" r="9525" b="0"/>
            <wp:wrapTight wrapText="bothSides">
              <wp:wrapPolygon edited="0">
                <wp:start x="0" y="0"/>
                <wp:lineTo x="0" y="21393"/>
                <wp:lineTo x="21533" y="21393"/>
                <wp:lineTo x="21533" y="0"/>
                <wp:lineTo x="0" y="0"/>
              </wp:wrapPolygon>
            </wp:wrapTight>
            <wp:docPr id="1" name="Obrázek 1" descr="D:\Data\mikr1066\Dokumenty\manuscripts\TNT-sulfurized\XRD-final1.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ata\mikr1066\Dokumenty\manuscripts\TNT-sulfurized\XRD-final1.tif"/>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3057525" cy="238506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4275EA9" w14:textId="77777777" w:rsidR="00B40C09" w:rsidRPr="001057E6" w:rsidRDefault="00B40C09" w:rsidP="00AC0461">
      <w:pPr>
        <w:spacing w:after="0" w:line="480" w:lineRule="auto"/>
        <w:rPr>
          <w:rFonts w:cs="Arial"/>
        </w:rPr>
      </w:pPr>
    </w:p>
    <w:p w14:paraId="15674FCA" w14:textId="77777777" w:rsidR="00B40C09" w:rsidRPr="001057E6" w:rsidRDefault="00B40C09" w:rsidP="00AC0461">
      <w:pPr>
        <w:spacing w:after="0" w:line="480" w:lineRule="auto"/>
        <w:rPr>
          <w:rFonts w:cs="Arial"/>
        </w:rPr>
      </w:pPr>
    </w:p>
    <w:p w14:paraId="376CBC6B" w14:textId="70760127" w:rsidR="00B40C09" w:rsidRPr="001057E6" w:rsidRDefault="00B40C09" w:rsidP="00AC0461">
      <w:pPr>
        <w:spacing w:after="0" w:line="480" w:lineRule="auto"/>
        <w:rPr>
          <w:rFonts w:cs="Arial"/>
        </w:rPr>
      </w:pPr>
    </w:p>
    <w:p w14:paraId="61852C03" w14:textId="77777777" w:rsidR="00B40C09" w:rsidRPr="001057E6" w:rsidRDefault="00B40C09" w:rsidP="00AC0461">
      <w:pPr>
        <w:spacing w:after="0" w:line="480" w:lineRule="auto"/>
        <w:rPr>
          <w:rFonts w:cs="Arial"/>
        </w:rPr>
      </w:pPr>
    </w:p>
    <w:p w14:paraId="55B35A87" w14:textId="77777777" w:rsidR="00C93F92" w:rsidRPr="001057E6" w:rsidRDefault="00C93F92" w:rsidP="00AC0461">
      <w:pPr>
        <w:spacing w:after="0" w:line="480" w:lineRule="auto"/>
        <w:rPr>
          <w:rFonts w:cs="Arial"/>
        </w:rPr>
      </w:pPr>
    </w:p>
    <w:p w14:paraId="1DD79669" w14:textId="77777777" w:rsidR="00C93F92" w:rsidRPr="001057E6" w:rsidRDefault="00C93F92" w:rsidP="00AC0461">
      <w:pPr>
        <w:spacing w:after="0" w:line="480" w:lineRule="auto"/>
        <w:rPr>
          <w:rFonts w:cs="Arial"/>
        </w:rPr>
      </w:pPr>
    </w:p>
    <w:p w14:paraId="3B4872DE" w14:textId="79E2AF5A" w:rsidR="00B40C09" w:rsidRPr="001057E6" w:rsidRDefault="00B40C09" w:rsidP="00B40C09">
      <w:pPr>
        <w:pStyle w:val="P1"/>
        <w:spacing w:line="360" w:lineRule="auto"/>
        <w:rPr>
          <w:rFonts w:ascii="Times New Roman" w:hAnsi="Times New Roman"/>
          <w:sz w:val="24"/>
        </w:rPr>
      </w:pPr>
      <w:r w:rsidRPr="001057E6">
        <w:rPr>
          <w:rFonts w:ascii="Times New Roman" w:hAnsi="Times New Roman"/>
          <w:b/>
          <w:sz w:val="24"/>
        </w:rPr>
        <w:t>Figure 2.</w:t>
      </w:r>
      <w:r w:rsidRPr="001057E6">
        <w:rPr>
          <w:rFonts w:ascii="Times New Roman" w:hAnsi="Times New Roman"/>
          <w:sz w:val="24"/>
        </w:rPr>
        <w:t xml:space="preserve"> XRD patterns of the blank and sulfurized TiO</w:t>
      </w:r>
      <w:r w:rsidRPr="001057E6">
        <w:rPr>
          <w:rFonts w:ascii="Times New Roman" w:hAnsi="Times New Roman"/>
          <w:sz w:val="24"/>
          <w:vertAlign w:val="subscript"/>
        </w:rPr>
        <w:t>2</w:t>
      </w:r>
      <w:r w:rsidRPr="001057E6">
        <w:rPr>
          <w:rFonts w:ascii="Times New Roman" w:hAnsi="Times New Roman"/>
          <w:sz w:val="24"/>
        </w:rPr>
        <w:t xml:space="preserve"> nanotube layers at 250</w:t>
      </w:r>
      <w:r w:rsidR="00181712" w:rsidRPr="001057E6">
        <w:rPr>
          <w:rFonts w:ascii="Times New Roman" w:hAnsi="Times New Roman"/>
          <w:sz w:val="24"/>
        </w:rPr>
        <w:t>°C</w:t>
      </w:r>
      <w:r w:rsidRPr="001057E6">
        <w:rPr>
          <w:rFonts w:ascii="Times New Roman" w:hAnsi="Times New Roman"/>
          <w:sz w:val="24"/>
        </w:rPr>
        <w:t>, 350</w:t>
      </w:r>
      <w:r w:rsidR="00181712" w:rsidRPr="001057E6">
        <w:rPr>
          <w:rFonts w:ascii="Times New Roman" w:hAnsi="Times New Roman"/>
          <w:sz w:val="24"/>
        </w:rPr>
        <w:t>°C</w:t>
      </w:r>
      <w:r w:rsidRPr="001057E6">
        <w:rPr>
          <w:rFonts w:ascii="Times New Roman" w:hAnsi="Times New Roman"/>
          <w:sz w:val="24"/>
        </w:rPr>
        <w:t xml:space="preserve">, 450°C for 7 min and 450°C for 3h. The 2Θ area selection demonstrates the formation of characteristic peaks of different </w:t>
      </w:r>
      <w:proofErr w:type="spellStart"/>
      <w:r w:rsidRPr="001057E6">
        <w:rPr>
          <w:rFonts w:ascii="Times New Roman" w:hAnsi="Times New Roman"/>
          <w:sz w:val="24"/>
        </w:rPr>
        <w:t>Ti</w:t>
      </w:r>
      <w:proofErr w:type="spellEnd"/>
      <w:r w:rsidRPr="001057E6">
        <w:rPr>
          <w:rFonts w:ascii="Times New Roman" w:hAnsi="Times New Roman"/>
          <w:sz w:val="24"/>
        </w:rPr>
        <w:t xml:space="preserve">-S phases. </w:t>
      </w:r>
    </w:p>
    <w:p w14:paraId="0FA2E3E0" w14:textId="77777777" w:rsidR="00B40C09" w:rsidRPr="001057E6" w:rsidRDefault="00B40C09" w:rsidP="00AC0461">
      <w:pPr>
        <w:spacing w:after="0" w:line="480" w:lineRule="auto"/>
        <w:rPr>
          <w:rFonts w:cs="Arial"/>
        </w:rPr>
      </w:pPr>
    </w:p>
    <w:p w14:paraId="6A5EFAA8" w14:textId="0779F0CF" w:rsidR="001E1A0C" w:rsidRPr="001057E6" w:rsidRDefault="00350F91" w:rsidP="0027011A">
      <w:pPr>
        <w:spacing w:line="480" w:lineRule="auto"/>
      </w:pPr>
      <w:r w:rsidRPr="001057E6">
        <w:t xml:space="preserve">Nevertheless, the Bragg diffraction analysis is not the surface sensitive method. To illustrate the surface composition we performed XPS analysis of sulfurized sample at </w:t>
      </w:r>
      <w:r w:rsidR="003C75B7" w:rsidRPr="001057E6">
        <w:t>25</w:t>
      </w:r>
      <w:r w:rsidRPr="001057E6">
        <w:t>0, 350°C for 7 min (optimum conditions for photocurrent harvesting), 450°C for 30 min (</w:t>
      </w:r>
      <w:r w:rsidR="003C75B7" w:rsidRPr="001057E6">
        <w:t>the optimum condition</w:t>
      </w:r>
      <w:r w:rsidRPr="001057E6">
        <w:t xml:space="preserve"> for </w:t>
      </w:r>
      <w:r w:rsidR="007108BF" w:rsidRPr="001057E6">
        <w:t xml:space="preserve">the </w:t>
      </w:r>
      <w:r w:rsidRPr="001057E6">
        <w:t xml:space="preserve">photocatalytic decomposition of the MB aqueous solution) and 450°C for 3h </w:t>
      </w:r>
      <w:r w:rsidR="003C75B7" w:rsidRPr="001057E6">
        <w:t xml:space="preserve">(final state) </w:t>
      </w:r>
      <w:r w:rsidRPr="001057E6">
        <w:t xml:space="preserve">to elucidate the oxidation states of the sulphur </w:t>
      </w:r>
      <w:r w:rsidR="007108BF" w:rsidRPr="001057E6">
        <w:t>upon</w:t>
      </w:r>
      <w:r w:rsidRPr="001057E6">
        <w:t xml:space="preserve"> different sulfurization conditions.</w:t>
      </w:r>
      <w:r w:rsidR="00A91016" w:rsidRPr="001057E6">
        <w:t xml:space="preserve"> </w:t>
      </w:r>
      <w:r w:rsidR="007108BF" w:rsidRPr="001057E6">
        <w:t xml:space="preserve"> </w:t>
      </w:r>
    </w:p>
    <w:p w14:paraId="72513F60" w14:textId="31F9390A" w:rsidR="00C93F92" w:rsidRPr="001057E6" w:rsidRDefault="00C93F92" w:rsidP="0027011A">
      <w:pPr>
        <w:spacing w:line="480" w:lineRule="auto"/>
      </w:pPr>
      <w:r w:rsidRPr="001057E6">
        <w:t>One can see from Figure 3 that upon analysis of the S2p XPS spectra, it was identified a few different sulphur specimens, namely S</w:t>
      </w:r>
      <w:r w:rsidRPr="001057E6">
        <w:rPr>
          <w:vertAlign w:val="superscript"/>
        </w:rPr>
        <w:t>2-</w:t>
      </w:r>
      <w:r w:rsidRPr="001057E6">
        <w:t xml:space="preserve"> with the binding energy, </w:t>
      </w:r>
      <w:r w:rsidRPr="001057E6">
        <w:rPr>
          <w:i/>
        </w:rPr>
        <w:t>E</w:t>
      </w:r>
      <w:r w:rsidRPr="001057E6">
        <w:rPr>
          <w:i/>
          <w:vertAlign w:val="subscript"/>
        </w:rPr>
        <w:t>B</w:t>
      </w:r>
      <w:r w:rsidRPr="001057E6">
        <w:t>(2p</w:t>
      </w:r>
      <w:r w:rsidRPr="001057E6">
        <w:rPr>
          <w:vertAlign w:val="subscript"/>
        </w:rPr>
        <w:t>3/2</w:t>
      </w:r>
      <w:r w:rsidRPr="001057E6">
        <w:t xml:space="preserve">) = 160.2eV </w:t>
      </w:r>
      <w:r w:rsidRPr="001057E6">
        <w:fldChar w:fldCharType="begin" w:fldLock="1"/>
      </w:r>
      <w:r w:rsidRPr="001057E6">
        <w:instrText>ADDIN CSL_CITATION {"citationItems":[{"id":"ITEM-1","itemData":{"DOI":"10.1016/j.apmt.2019.05.015","author":[{"dropping-particle":"","family":"Salian","given":"Girish D","non-dropping-particle":"","parse-names":false,"suffix":""},{"dropping-particle":"","family":"Krbal","given":"Milos","non-dropping-particle":"","parse-names":false,"suffix":""},{"dropping-particle":"","family":"Sopha","given":"Hanna","non-dropping-particle":"","parse-names":false,"suffix":""},{"dropping-particle":"","family":"Lebouin","given":"Chrystelle","non-dropping-particle":"","parse-names":false,"suffix":""},{"dropping-particle":"","family":"Coulet","given":"Marie-Vanessa","non-dropping-particle":"","parse-names":false,"suffix":""},{"dropping-particle":"","family":"Michalicka","given":"Jan","non-dropping-particle":"","parse-names":false,"suffix":""},{"dropping-particle":"","family":"Hromadko","given":"Ludek","non-dropping-particle":"","parse-names":false,"suffix":""},{"dropping-particle":"","family":"Tesfaye","given":"Alexander T.","non-dropping-particle":"","parse-names":false,"suffix":""},{"dropping-particle":"","family":"Macak","given":"Jan M","non-dropping-particle":"","parse-names":false,"suffix":""},{"dropping-particle":"","family":"Djenizian","given":"Thierry","non-dropping-particle":"","parse-names":false,"suffix":""}],"container-title":"Appl. Mater. Today","id":"ITEM-1","issued":{"date-parts":[["2019"]]},"page":"257-264","title":"Self-supported Sulphurized TiO2 Nanotube Layers as Positive Electrode for Lithium-ion Microbatteries","type":"article-journal","volume":"16"},"uris":["http://www.mendeley.com/documents/?uuid=2024de71-0f5a-405f-b716-a8ab50ee4927"]},{"id":"ITEM-2","itemData":{"DOI":"10.1021/acsanm.7b00266","author":[{"dropping-particle":"","family":"Hawkins","given":"Casey G.","non-dropping-particle":"","parse-names":false,"suffix":""},{"dropping-particle":"","family":"Whittaker-Brooks","given":"AndLuisa","non-dropping-particle":"","parse-names":false,"suffix":""}],"container-title":"ACS Appl. Nano Mater.","id":"ITEM-2","issue":"2","issued":{"date-parts":[["2018"]]},"page":"851-859","title":"Controlling Sulfur Vacancies in TiS2–x Cathode Insertion Hosts via the Conversion of TiS3 Nanobelts for Energy-Storage Applications","type":"article-journal","volume":"1"},"uris":["http://www.mendeley.com/documents/?uuid=ce9ebadf-ee98-4823-a4b1-356c8205586c"]}],"mendeley":{"formattedCitation":"[38,42]","plainTextFormattedCitation":"[38,42]","previouslyFormattedCitation":"[38,42]"},"properties":{"noteIndex":0},"schema":"https://github.com/citation-style-language/schema/raw/master/csl-citation.json"}</w:instrText>
      </w:r>
      <w:r w:rsidRPr="001057E6">
        <w:fldChar w:fldCharType="separate"/>
      </w:r>
      <w:r w:rsidRPr="001057E6">
        <w:rPr>
          <w:noProof/>
        </w:rPr>
        <w:t>[38,42]</w:t>
      </w:r>
      <w:r w:rsidRPr="001057E6">
        <w:fldChar w:fldCharType="end"/>
      </w:r>
      <w:r w:rsidRPr="001057E6">
        <w:t>, S</w:t>
      </w:r>
      <w:r w:rsidRPr="001057E6">
        <w:rPr>
          <w:vertAlign w:val="subscript"/>
        </w:rPr>
        <w:t>2</w:t>
      </w:r>
      <w:r w:rsidRPr="001057E6">
        <w:rPr>
          <w:vertAlign w:val="superscript"/>
        </w:rPr>
        <w:t>2-</w:t>
      </w:r>
      <w:r w:rsidRPr="001057E6">
        <w:t xml:space="preserve"> with the binding energy, </w:t>
      </w:r>
      <w:r w:rsidRPr="001057E6">
        <w:rPr>
          <w:i/>
        </w:rPr>
        <w:t>E</w:t>
      </w:r>
      <w:r w:rsidRPr="001057E6">
        <w:rPr>
          <w:i/>
          <w:vertAlign w:val="subscript"/>
        </w:rPr>
        <w:t>B</w:t>
      </w:r>
      <w:r w:rsidRPr="001057E6">
        <w:t>(2p</w:t>
      </w:r>
      <w:r w:rsidRPr="001057E6">
        <w:rPr>
          <w:vertAlign w:val="subscript"/>
        </w:rPr>
        <w:t>3/2</w:t>
      </w:r>
      <w:r w:rsidRPr="001057E6">
        <w:t xml:space="preserve">) = 161.5eV </w:t>
      </w:r>
      <w:r w:rsidRPr="001057E6">
        <w:fldChar w:fldCharType="begin" w:fldLock="1"/>
      </w:r>
      <w:r w:rsidRPr="001057E6">
        <w:instrText>ADDIN CSL_CITATION {"citationItems":[{"id":"ITEM-1","itemData":{"DOI":"10.1016/j.apmt.2019.05.015","author":[{"dropping-particle":"","family":"Salian","given":"Girish D","non-dropping-particle":"","parse-names":false,"suffix":""},{"dropping-particle":"","family":"Krbal","given":"Milos","non-dropping-particle":"","parse-names":false,"suffix":""},{"dropping-particle":"","family":"Sopha","given":"Hanna","non-dropping-particle":"","parse-names":false,"suffix":""},{"dropping-particle":"","family":"Lebouin","given":"Chrystelle","non-dropping-particle":"","parse-names":false,"suffix":""},{"dropping-particle":"","family":"Coulet","given":"Marie-Vanessa","non-dropping-particle":"","parse-names":false,"suffix":""},{"dropping-particle":"","family":"Michalicka","given":"Jan","non-dropping-particle":"","parse-names":false,"suffix":""},{"dropping-particle":"","family":"Hromadko","given":"Ludek","non-dropping-particle":"","parse-names":false,"suffix":""},{"dropping-particle":"","family":"Tesfaye","given":"Alexander T.","non-dropping-particle":"","parse-names":false,"suffix":""},{"dropping-particle":"","family":"Macak","given":"Jan M","non-dropping-particle":"","parse-names":false,"suffix":""},{"dropping-particle":"","family":"Djenizian","given":"Thierry","non-dropping-particle":"","parse-names":false,"suffix":""}],"container-title":"Appl. Mater. Today","id":"ITEM-1","issued":{"date-parts":[["2019"]]},"page":"257-264","title":"Self-supported Sulphurized TiO2 Nanotube Layers as Positive Electrode for Lithium-ion Microbatteries","type":"article-journal","volume":"16"},"uris":["http://www.mendeley.com/documents/?uuid=2024de71-0f5a-405f-b716-a8ab50ee4927"]},{"id":"ITEM-2","itemData":{"DOI":"10.1021/acsanm.7b00266","author":[{"dropping-particle":"","family":"Hawkins","given":"Casey G.","non-dropping-particle":"","parse-names":false,"suffix":""},{"dropping-particle":"","family":"Whittaker-Brooks","given":"AndLuisa","non-dropping-particle":"","parse-names":false,"suffix":""}],"container-title":"ACS Appl. Nano Mater.","id":"ITEM-2","issue":"2","issued":{"date-parts":[["2018"]]},"page":"851-859","title":"Controlling Sulfur Vacancies in TiS2–x Cathode Insertion Hosts via the Conversion of TiS3 Nanobelts for Energy-Storage Applications","type":"article-journal","volume":"1"},"uris":["http://www.mendeley.com/documents/?uuid=ce9ebadf-ee98-4823-a4b1-356c8205586c"]}],"mendeley":{"formattedCitation":"[38,42]","plainTextFormattedCitation":"[38,42]","previouslyFormattedCitation":"[38,42]"},"properties":{"noteIndex":0},"schema":"https://github.com/citation-style-language/schema/raw/master/csl-citation.json"}</w:instrText>
      </w:r>
      <w:r w:rsidRPr="001057E6">
        <w:fldChar w:fldCharType="separate"/>
      </w:r>
      <w:r w:rsidRPr="001057E6">
        <w:rPr>
          <w:noProof/>
        </w:rPr>
        <w:t>[38,42]</w:t>
      </w:r>
      <w:r w:rsidRPr="001057E6">
        <w:fldChar w:fldCharType="end"/>
      </w:r>
      <w:r w:rsidRPr="001057E6">
        <w:t>, (</w:t>
      </w:r>
      <w:proofErr w:type="spellStart"/>
      <w:r w:rsidRPr="001057E6">
        <w:t>S</w:t>
      </w:r>
      <w:r w:rsidRPr="001057E6">
        <w:rPr>
          <w:vertAlign w:val="subscript"/>
        </w:rPr>
        <w:t>x</w:t>
      </w:r>
      <w:proofErr w:type="spellEnd"/>
      <w:r w:rsidRPr="001057E6">
        <w:t>)</w:t>
      </w:r>
      <w:r w:rsidRPr="001057E6">
        <w:rPr>
          <w:vertAlign w:val="superscript"/>
        </w:rPr>
        <w:t>2-</w:t>
      </w:r>
      <w:r w:rsidRPr="001057E6">
        <w:t xml:space="preserve"> with </w:t>
      </w:r>
      <w:r w:rsidRPr="001057E6">
        <w:rPr>
          <w:i/>
        </w:rPr>
        <w:t>E</w:t>
      </w:r>
      <w:r w:rsidRPr="001057E6">
        <w:rPr>
          <w:i/>
          <w:vertAlign w:val="subscript"/>
        </w:rPr>
        <w:t>B</w:t>
      </w:r>
      <w:r w:rsidRPr="001057E6">
        <w:t>(2p</w:t>
      </w:r>
      <w:r w:rsidRPr="001057E6">
        <w:rPr>
          <w:vertAlign w:val="subscript"/>
        </w:rPr>
        <w:t>3/2</w:t>
      </w:r>
      <w:r w:rsidRPr="001057E6">
        <w:t xml:space="preserve">) = 162-163.8eV assigned to polysulphides with a variable number of sulphur atoms in the chain </w:t>
      </w:r>
      <w:r w:rsidRPr="001057E6">
        <w:fldChar w:fldCharType="begin" w:fldLock="1"/>
      </w:r>
      <w:r w:rsidRPr="001057E6">
        <w:instrText>ADDIN CSL_CITATION {"citationItems":[{"id":"ITEM-1","itemData":{"DOI":"10.1002/(SICI)1096-9918(199908)28:1&lt;101::AID-SIA627&gt;3.0.CO;2-0","author":[{"dropping-particle":"","family":"Smart","given":"Roger St. C.","non-dropping-particle":"","parse-names":false,"suffix":""},{"dropping-particle":"","family":"Skinner","given":"William M.","non-dropping-particle":"","parse-names":false,"suffix":""},{"dropping-particle":"","family":"Gerson","given":"Andrea R.","non-dropping-particle":"","parse-names":false,"suffix":""}],"container-title":"Surface and Interface Analysis","id":"ITEM-1","issue":"1","issued":{"date-parts":[["1999"]]},"page":"101-105","title":"XPS of sulphide mineral surfaces: metal-deficient, polysulphides, defects and elemental sulphur","type":"article-journal","volume":"28"},"uris":["http://www.mendeley.com/documents/?uuid=13f11246-374f-4ebf-acd3-a009e3e66682"]}],"mendeley":{"formattedCitation":"[43]","plainTextFormattedCitation":"[43]","previouslyFormattedCitation":"[43]"},"properties":{"noteIndex":0},"schema":"https://github.com/citation-style-language/schema/raw/master/csl-citation.json"}</w:instrText>
      </w:r>
      <w:r w:rsidRPr="001057E6">
        <w:fldChar w:fldCharType="separate"/>
      </w:r>
      <w:r w:rsidRPr="001057E6">
        <w:rPr>
          <w:noProof/>
        </w:rPr>
        <w:t>[43]</w:t>
      </w:r>
      <w:r w:rsidRPr="001057E6">
        <w:fldChar w:fldCharType="end"/>
      </w:r>
      <w:r w:rsidRPr="001057E6">
        <w:t xml:space="preserve">, elemental S with </w:t>
      </w:r>
      <w:r w:rsidRPr="001057E6">
        <w:rPr>
          <w:i/>
        </w:rPr>
        <w:t>E</w:t>
      </w:r>
      <w:r w:rsidRPr="001057E6">
        <w:rPr>
          <w:i/>
          <w:vertAlign w:val="subscript"/>
        </w:rPr>
        <w:t>B</w:t>
      </w:r>
      <w:r w:rsidRPr="001057E6">
        <w:t>(2p</w:t>
      </w:r>
      <w:r w:rsidRPr="001057E6">
        <w:rPr>
          <w:vertAlign w:val="subscript"/>
        </w:rPr>
        <w:t>3/2</w:t>
      </w:r>
      <w:r w:rsidRPr="001057E6">
        <w:t xml:space="preserve">) = 163.8eV </w:t>
      </w:r>
      <w:r w:rsidRPr="001057E6">
        <w:fldChar w:fldCharType="begin" w:fldLock="1"/>
      </w:r>
      <w:r w:rsidRPr="001057E6">
        <w:instrText>ADDIN CSL_CITATION {"citationItems":[{"id":"ITEM-1","itemData":{"DOI":"10.1002/(SICI)1096-9918(199908)28:1&lt;101::AID-SIA627&gt;3.0.CO;2-0","author":[{"dropping-particle":"","family":"Smart","given":"Roger St. C.","non-dropping-particle":"","parse-names":false,"suffix":""},{"dropping-particle":"","family":"Skinner","given":"William M.","non-dropping-particle":"","parse-names":false,"suffix":""},{"dropping-particle":"","family":"Gerson","given":"Andrea R.","non-dropping-particle":"","parse-names":false,"suffix":""}],"container-title":"Surface and Interface Analysis","id":"ITEM-1","issue":"1","issued":{"date-parts":[["1999"]]},"page":"101-105","title":"XPS of sulphide mineral surfaces: metal-deficient, polysulphides, defects and elemental sulphur","type":"article-journal","volume":"28"},"uris":["http://www.mendeley.com/documents/?uuid=13f11246-374f-4ebf-acd3-a009e3e66682"]}],"mendeley":{"formattedCitation":"[43]","plainTextFormattedCitation":"[43]","previouslyFormattedCitation":"[43]"},"properties":{"noteIndex":0},"schema":"https://github.com/citation-style-language/schema/raw/master/csl-citation.json"}</w:instrText>
      </w:r>
      <w:r w:rsidRPr="001057E6">
        <w:fldChar w:fldCharType="separate"/>
      </w:r>
      <w:r w:rsidRPr="001057E6">
        <w:rPr>
          <w:noProof/>
        </w:rPr>
        <w:t>[43]</w:t>
      </w:r>
      <w:r w:rsidRPr="001057E6">
        <w:fldChar w:fldCharType="end"/>
      </w:r>
      <w:r w:rsidRPr="001057E6">
        <w:t>, (SO</w:t>
      </w:r>
      <w:r w:rsidRPr="001057E6">
        <w:rPr>
          <w:vertAlign w:val="subscript"/>
        </w:rPr>
        <w:t>3</w:t>
      </w:r>
      <w:r w:rsidRPr="001057E6">
        <w:t>)</w:t>
      </w:r>
      <w:r w:rsidRPr="001057E6">
        <w:rPr>
          <w:vertAlign w:val="superscript"/>
        </w:rPr>
        <w:t>2-</w:t>
      </w:r>
      <w:r w:rsidRPr="001057E6">
        <w:t xml:space="preserve">  unit with </w:t>
      </w:r>
      <w:r w:rsidRPr="001057E6">
        <w:rPr>
          <w:i/>
        </w:rPr>
        <w:t>E</w:t>
      </w:r>
      <w:r w:rsidRPr="001057E6">
        <w:rPr>
          <w:i/>
          <w:vertAlign w:val="subscript"/>
        </w:rPr>
        <w:t>B</w:t>
      </w:r>
      <w:r w:rsidRPr="001057E6">
        <w:t>(2p</w:t>
      </w:r>
      <w:r w:rsidRPr="001057E6">
        <w:rPr>
          <w:vertAlign w:val="subscript"/>
        </w:rPr>
        <w:t>3/2</w:t>
      </w:r>
      <w:r w:rsidRPr="001057E6">
        <w:t>) = 166.4eV 166.5 and (SO</w:t>
      </w:r>
      <w:r w:rsidRPr="001057E6">
        <w:rPr>
          <w:vertAlign w:val="subscript"/>
        </w:rPr>
        <w:t>4</w:t>
      </w:r>
      <w:r w:rsidRPr="001057E6">
        <w:t>)</w:t>
      </w:r>
      <w:r w:rsidRPr="001057E6">
        <w:rPr>
          <w:vertAlign w:val="superscript"/>
        </w:rPr>
        <w:t>2-</w:t>
      </w:r>
      <w:r w:rsidRPr="001057E6">
        <w:t xml:space="preserve">  unit </w:t>
      </w:r>
      <w:r w:rsidRPr="001057E6">
        <w:lastRenderedPageBreak/>
        <w:t xml:space="preserve">with </w:t>
      </w:r>
      <w:r w:rsidRPr="001057E6">
        <w:rPr>
          <w:i/>
        </w:rPr>
        <w:t>E</w:t>
      </w:r>
      <w:r w:rsidRPr="001057E6">
        <w:rPr>
          <w:i/>
          <w:vertAlign w:val="subscript"/>
        </w:rPr>
        <w:t>B</w:t>
      </w:r>
      <w:r w:rsidRPr="001057E6">
        <w:t>(2p</w:t>
      </w:r>
      <w:r w:rsidRPr="001057E6">
        <w:rPr>
          <w:vertAlign w:val="subscript"/>
        </w:rPr>
        <w:t>3/2</w:t>
      </w:r>
      <w:r w:rsidRPr="001057E6">
        <w:t xml:space="preserve">) = 168.6eV </w:t>
      </w:r>
      <w:r w:rsidRPr="001057E6">
        <w:fldChar w:fldCharType="begin" w:fldLock="1"/>
      </w:r>
      <w:r w:rsidRPr="001057E6">
        <w:instrText>ADDIN CSL_CITATION {"citationItems":[{"id":"ITEM-1","itemData":{"DOI":"10.1016/j.apcatb.2011.06.039","author":[{"dropping-particle":"","family":"Han","given":"Changseok","non-dropping-particle":"","parse-names":false,"suffix":""},{"dropping-particle":"","family":"Pelaez","given":"Miguel","non-dropping-particle":"","parse-names":false,"suffix":""},{"dropping-particle":"","family":"Likodimos","given":"Vlassis","non-dropping-particle":"","parse-names":false,"suffix":""},{"dropping-particle":"","family":"Kontos","given":"Athanassios G","non-dropping-particle":"","parse-names":false,"suffix":""},{"dropping-particle":"","family":"Falaras","given":"Polycarpos","non-dropping-particle":"","parse-names":false,"suffix":""},{"dropping-particle":"","family":"O</w:instrText>
      </w:r>
      <w:r w:rsidRPr="001057E6">
        <w:rPr>
          <w:rFonts w:ascii="Tahoma" w:hAnsi="Tahoma" w:cs="Tahoma"/>
        </w:rPr>
        <w:instrText>�</w:instrText>
      </w:r>
      <w:r w:rsidRPr="001057E6">
        <w:instrText>Shea","given":"Kevin","non-dropping-particle":"","parse-names":false,"suffix":""},{"dropping-particle":"","family":"Dionysiou","given":"Dionysios D","non-dropping-particle":"","parse-names":false,"suffix":""}],"container-title":"Appl. Catal. B: Environ.","id":"ITEM-1","issued":{"date-parts":[["2011"]]},"page":"77-87","title":"Innovative visible light-activated sulfur doped TiO2 films for water treatment","type":"article-journal","volume":"107"},"uris":["http://www.mendeley.com/documents/?uuid=3f37435e-ea47-41c6-9fee-470e069a9025"]}],"mendeley":{"formattedCitation":"[32]","plainTextFormattedCitation":"[32]","previouslyFormattedCitation":"[32]"},"properties":{"noteIndex":0},"schema":"https://github.com/citation-style-language/schema/raw/master/csl-citation.json"}</w:instrText>
      </w:r>
      <w:r w:rsidRPr="001057E6">
        <w:fldChar w:fldCharType="separate"/>
      </w:r>
      <w:r w:rsidRPr="001057E6">
        <w:rPr>
          <w:noProof/>
        </w:rPr>
        <w:t>[32]</w:t>
      </w:r>
      <w:r w:rsidRPr="001057E6">
        <w:fldChar w:fldCharType="end"/>
      </w:r>
      <w:r w:rsidRPr="001057E6">
        <w:t>. It is apparent that (</w:t>
      </w:r>
      <w:proofErr w:type="spellStart"/>
      <w:r w:rsidRPr="001057E6">
        <w:t>S</w:t>
      </w:r>
      <w:r w:rsidRPr="001057E6">
        <w:rPr>
          <w:vertAlign w:val="subscript"/>
        </w:rPr>
        <w:t>x</w:t>
      </w:r>
      <w:proofErr w:type="spellEnd"/>
      <w:proofErr w:type="gramStart"/>
      <w:r w:rsidRPr="001057E6">
        <w:t>)</w:t>
      </w:r>
      <w:r w:rsidRPr="001057E6">
        <w:rPr>
          <w:vertAlign w:val="superscript"/>
        </w:rPr>
        <w:t>2</w:t>
      </w:r>
      <w:proofErr w:type="gramEnd"/>
      <w:r w:rsidRPr="001057E6">
        <w:rPr>
          <w:vertAlign w:val="superscript"/>
        </w:rPr>
        <w:t>-</w:t>
      </w:r>
      <w:r w:rsidRPr="001057E6">
        <w:t xml:space="preserve"> polysulphides gradually transform into S</w:t>
      </w:r>
      <w:r w:rsidRPr="001057E6">
        <w:rPr>
          <w:vertAlign w:val="subscript"/>
        </w:rPr>
        <w:t>2</w:t>
      </w:r>
      <w:r w:rsidRPr="001057E6">
        <w:rPr>
          <w:vertAlign w:val="superscript"/>
        </w:rPr>
        <w:t>2-</w:t>
      </w:r>
      <w:r w:rsidRPr="001057E6">
        <w:t xml:space="preserve"> and S</w:t>
      </w:r>
      <w:r w:rsidRPr="001057E6">
        <w:rPr>
          <w:vertAlign w:val="superscript"/>
        </w:rPr>
        <w:t>2-</w:t>
      </w:r>
      <w:r w:rsidRPr="001057E6">
        <w:t xml:space="preserve"> structural units with increasing temperature at which sulfurization proceeds.</w:t>
      </w:r>
    </w:p>
    <w:p w14:paraId="5E0F9673" w14:textId="296B3AC1" w:rsidR="007108BF" w:rsidRPr="001057E6" w:rsidRDefault="005151C4" w:rsidP="00350F91">
      <w:r>
        <w:rPr>
          <w:noProof/>
          <w:lang w:val="cs-CZ" w:eastAsia="cs-CZ"/>
        </w:rPr>
        <w:drawing>
          <wp:anchor distT="0" distB="0" distL="114300" distR="114300" simplePos="0" relativeHeight="251660288" behindDoc="1" locked="0" layoutInCell="1" allowOverlap="1" wp14:anchorId="1B0D71EB" wp14:editId="2D9ADF09">
            <wp:simplePos x="0" y="0"/>
            <wp:positionH relativeFrom="column">
              <wp:posOffset>1432560</wp:posOffset>
            </wp:positionH>
            <wp:positionV relativeFrom="paragraph">
              <wp:posOffset>253365</wp:posOffset>
            </wp:positionV>
            <wp:extent cx="2535555" cy="7445375"/>
            <wp:effectExtent l="0" t="0" r="0" b="3175"/>
            <wp:wrapTight wrapText="bothSides">
              <wp:wrapPolygon edited="0">
                <wp:start x="0" y="0"/>
                <wp:lineTo x="0" y="21554"/>
                <wp:lineTo x="21421" y="21554"/>
                <wp:lineTo x="21421" y="0"/>
                <wp:lineTo x="0" y="0"/>
              </wp:wrapPolygon>
            </wp:wrapTight>
            <wp:docPr id="3" name="obrázek 2" descr="XPS-different temperatures-2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XPS-different temperatures-2a"/>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2535555" cy="7445375"/>
                    </a:xfrm>
                    <a:prstGeom prst="rect">
                      <a:avLst/>
                    </a:prstGeom>
                    <a:noFill/>
                  </pic:spPr>
                </pic:pic>
              </a:graphicData>
            </a:graphic>
            <wp14:sizeRelH relativeFrom="page">
              <wp14:pctWidth>0</wp14:pctWidth>
            </wp14:sizeRelH>
            <wp14:sizeRelV relativeFrom="page">
              <wp14:pctHeight>0</wp14:pctHeight>
            </wp14:sizeRelV>
          </wp:anchor>
        </w:drawing>
      </w:r>
      <w:r w:rsidR="00350F91" w:rsidRPr="001057E6">
        <w:t xml:space="preserve"> </w:t>
      </w:r>
    </w:p>
    <w:p w14:paraId="6E9348E2" w14:textId="545C3D79" w:rsidR="007108BF" w:rsidRPr="001057E6" w:rsidRDefault="007108BF" w:rsidP="00350F91"/>
    <w:p w14:paraId="4D795456" w14:textId="77777777" w:rsidR="007108BF" w:rsidRPr="001057E6" w:rsidRDefault="007108BF" w:rsidP="00350F91"/>
    <w:p w14:paraId="1AF4A127" w14:textId="77777777" w:rsidR="007108BF" w:rsidRPr="001057E6" w:rsidRDefault="007108BF" w:rsidP="00350F91"/>
    <w:p w14:paraId="34245143" w14:textId="77777777" w:rsidR="007108BF" w:rsidRPr="001057E6" w:rsidRDefault="007108BF" w:rsidP="00350F91"/>
    <w:p w14:paraId="3E3D9F4C" w14:textId="77777777" w:rsidR="007108BF" w:rsidRPr="001057E6" w:rsidRDefault="007108BF" w:rsidP="00350F91"/>
    <w:p w14:paraId="4420A3A9" w14:textId="77777777" w:rsidR="007108BF" w:rsidRPr="001057E6" w:rsidRDefault="007108BF" w:rsidP="00350F91"/>
    <w:p w14:paraId="241CF9FB" w14:textId="77777777" w:rsidR="007108BF" w:rsidRPr="001057E6" w:rsidRDefault="007108BF" w:rsidP="00350F91"/>
    <w:p w14:paraId="64A698E3" w14:textId="77777777" w:rsidR="007108BF" w:rsidRPr="001057E6" w:rsidRDefault="007108BF" w:rsidP="00350F91"/>
    <w:p w14:paraId="172FA411" w14:textId="77777777" w:rsidR="007108BF" w:rsidRPr="001057E6" w:rsidRDefault="007108BF" w:rsidP="00350F91"/>
    <w:p w14:paraId="5D5BBAAF" w14:textId="77777777" w:rsidR="007108BF" w:rsidRPr="001057E6" w:rsidRDefault="007108BF" w:rsidP="00350F91"/>
    <w:p w14:paraId="0BDD10F9" w14:textId="77777777" w:rsidR="007108BF" w:rsidRPr="001057E6" w:rsidRDefault="007108BF" w:rsidP="00350F91"/>
    <w:p w14:paraId="04DA6417" w14:textId="77777777" w:rsidR="007108BF" w:rsidRPr="001057E6" w:rsidRDefault="007108BF" w:rsidP="00350F91"/>
    <w:p w14:paraId="1C30DEC0" w14:textId="77777777" w:rsidR="007108BF" w:rsidRPr="001057E6" w:rsidRDefault="007108BF" w:rsidP="00350F91"/>
    <w:p w14:paraId="24817DF5" w14:textId="77777777" w:rsidR="007108BF" w:rsidRPr="001057E6" w:rsidRDefault="007108BF" w:rsidP="00350F91"/>
    <w:p w14:paraId="62ED1735" w14:textId="77777777" w:rsidR="007108BF" w:rsidRPr="001057E6" w:rsidRDefault="007108BF" w:rsidP="00350F91"/>
    <w:p w14:paraId="6C2E3E37" w14:textId="77777777" w:rsidR="007108BF" w:rsidRPr="001057E6" w:rsidRDefault="007108BF" w:rsidP="00350F91"/>
    <w:p w14:paraId="06CC7B5F" w14:textId="77777777" w:rsidR="007108BF" w:rsidRPr="001057E6" w:rsidRDefault="007108BF" w:rsidP="00350F91"/>
    <w:p w14:paraId="6D0C9969" w14:textId="77777777" w:rsidR="007108BF" w:rsidRPr="001057E6" w:rsidRDefault="007108BF" w:rsidP="00350F91"/>
    <w:p w14:paraId="480D6C68" w14:textId="77777777" w:rsidR="007108BF" w:rsidRPr="001057E6" w:rsidRDefault="007108BF" w:rsidP="00350F91"/>
    <w:p w14:paraId="7721F8EB" w14:textId="77777777" w:rsidR="00C93F92" w:rsidRPr="001057E6" w:rsidRDefault="00C93F92" w:rsidP="00C93F92">
      <w:pPr>
        <w:pStyle w:val="P1"/>
        <w:spacing w:line="360" w:lineRule="auto"/>
        <w:rPr>
          <w:rFonts w:ascii="Times New Roman" w:hAnsi="Times New Roman"/>
          <w:sz w:val="24"/>
        </w:rPr>
      </w:pPr>
      <w:r w:rsidRPr="001057E6">
        <w:rPr>
          <w:rFonts w:ascii="Times New Roman" w:hAnsi="Times New Roman"/>
          <w:b/>
          <w:sz w:val="24"/>
        </w:rPr>
        <w:lastRenderedPageBreak/>
        <w:t>Figure 3.</w:t>
      </w:r>
      <w:r w:rsidRPr="001057E6">
        <w:rPr>
          <w:rFonts w:ascii="Times New Roman" w:hAnsi="Times New Roman"/>
          <w:sz w:val="24"/>
        </w:rPr>
        <w:t xml:space="preserve"> XPS spectra of the blank and sulfurized TiO</w:t>
      </w:r>
      <w:r w:rsidRPr="001057E6">
        <w:rPr>
          <w:rFonts w:ascii="Times New Roman" w:hAnsi="Times New Roman"/>
          <w:sz w:val="24"/>
          <w:vertAlign w:val="subscript"/>
        </w:rPr>
        <w:t>2</w:t>
      </w:r>
      <w:r w:rsidRPr="001057E6">
        <w:rPr>
          <w:rFonts w:ascii="Times New Roman" w:hAnsi="Times New Roman"/>
          <w:sz w:val="24"/>
        </w:rPr>
        <w:t xml:space="preserve"> nanotube layers at 250°C, 350°C, 450°C for 30 min and 450°C for 3h. The 2Θ area selection demonstrates the formation of characteristic peaks of different </w:t>
      </w:r>
      <w:proofErr w:type="spellStart"/>
      <w:r w:rsidRPr="001057E6">
        <w:rPr>
          <w:rFonts w:ascii="Times New Roman" w:hAnsi="Times New Roman"/>
          <w:sz w:val="24"/>
        </w:rPr>
        <w:t>Ti</w:t>
      </w:r>
      <w:proofErr w:type="spellEnd"/>
      <w:r w:rsidRPr="001057E6">
        <w:rPr>
          <w:rFonts w:ascii="Times New Roman" w:hAnsi="Times New Roman"/>
          <w:sz w:val="24"/>
        </w:rPr>
        <w:t xml:space="preserve">-S phases. </w:t>
      </w:r>
    </w:p>
    <w:p w14:paraId="20A4AD4C" w14:textId="478A94CF" w:rsidR="007108BF" w:rsidRPr="001057E6" w:rsidRDefault="007108BF" w:rsidP="00350F91">
      <w:pPr>
        <w:rPr>
          <w:lang w:val="en-US"/>
        </w:rPr>
      </w:pPr>
    </w:p>
    <w:p w14:paraId="6D2B3E99" w14:textId="56104494" w:rsidR="00C93F92" w:rsidRPr="001057E6" w:rsidRDefault="0027011A" w:rsidP="00C93F92">
      <w:pPr>
        <w:spacing w:line="480" w:lineRule="auto"/>
        <w:rPr>
          <w:szCs w:val="24"/>
        </w:rPr>
      </w:pPr>
      <w:r w:rsidRPr="001057E6">
        <w:t>Upon sulfurization at 450°C for 3h exclusively S</w:t>
      </w:r>
      <w:r w:rsidRPr="001057E6">
        <w:rPr>
          <w:vertAlign w:val="subscript"/>
        </w:rPr>
        <w:t>2</w:t>
      </w:r>
      <w:r w:rsidRPr="001057E6">
        <w:rPr>
          <w:vertAlign w:val="superscript"/>
        </w:rPr>
        <w:t>2-</w:t>
      </w:r>
      <w:r w:rsidRPr="001057E6">
        <w:t xml:space="preserve"> and S</w:t>
      </w:r>
      <w:r w:rsidRPr="001057E6">
        <w:rPr>
          <w:vertAlign w:val="superscript"/>
        </w:rPr>
        <w:t>2-</w:t>
      </w:r>
      <w:r w:rsidRPr="001057E6">
        <w:t xml:space="preserve"> ions can be considered as a dominant oxidation states of sulphur species on the surface of the TiO</w:t>
      </w:r>
      <w:r w:rsidRPr="001057E6">
        <w:rPr>
          <w:vertAlign w:val="subscript"/>
        </w:rPr>
        <w:t>2</w:t>
      </w:r>
      <w:r w:rsidRPr="001057E6">
        <w:t xml:space="preserve"> nanotube layers.  The results manifest that the surface composition is complex rather than uniform demonstrated by XRD. There are at least two aspects which can describe the distinct structural information obtained from XRD and XPS. First, XPS probes only the surface area while XRD the whole volume of all samples. Second, in this work double wall TiO</w:t>
      </w:r>
      <w:r w:rsidRPr="001057E6">
        <w:rPr>
          <w:vertAlign w:val="subscript"/>
        </w:rPr>
        <w:t>2</w:t>
      </w:r>
      <w:r w:rsidRPr="001057E6">
        <w:t xml:space="preserve"> nanotube layers </w:t>
      </w:r>
      <w:r w:rsidR="00385735" w:rsidRPr="001057E6">
        <w:fldChar w:fldCharType="begin" w:fldLock="1"/>
      </w:r>
      <w:r w:rsidR="009E1522" w:rsidRPr="001057E6">
        <w:instrText>ADDIN CSL_CITATION {"citationItems":[{"id":"ITEM-1","itemData":{"DOI":"10.1039/c3fd00020f","author":[{"dropping-particle":"","family":"N. Liu, H. Mirabolghasemi, K. Lee, S.P. Albu, A. Tighineanu, M. Altomare","given":"P. Schmuki","non-dropping-particle":"","parse-names":false,"suffix":""}],"container-title":"Faraday Discuss.","id":"ITEM-1","issued":{"date-parts":[["2013"]]},"page":"107-116","title":"Anodic TiO2 nanotubes: double walled vs single walled","type":"article-journal","volume":"164"},"uris":["http://www.mendeley.com/documents/?uuid=a03a4c10-ee70-4c1e-a66f-5b438ec54491"]},{"id":"ITEM-2","itemData":{"DOI":"10.1016/j.elecom.2018.09.015","author":[{"dropping-particle":"","family":"Motola","given":"Martin","non-dropping-particle":"","parse-names":false,"suffix":""},{"dropping-particle":"","family":"Sopha","given":"Hanna","non-dropping-particle":"","parse-names":false,"suffix":""},{"dropping-particle":"","family":"Krbal","given":"Miloš","non-dropping-particle":"","parse-names":false,"suffix":""},{"dropping-particle":"","family":"Hromádko","given":"Luděk","non-dropping-particle":"","parse-names":false,"suffix":""},{"dropping-particle":"","family":"Olmrová Zmrhalová","given":"Zuzana","non-dropping-particle":"","parse-names":false,"suffix":""},{"dropping-particle":"","family":"Plesch","given":"Gustav","non-dropping-particle":"","parse-names":false,"suffix":""},{"dropping-particle":"","family":"Macak","given":"Jan M.","non-dropping-particle":"","parse-names":false,"suffix":""}],"container-title":"Electrochemistry Communications","id":"ITEM-2","issued":{"date-parts":[["2018"]]},"page":"1-5","title":"Comparison of photoelectrochemical performance of anodic single- and double-walled TiO2 nanotube layers","type":"article-journal","volume":"97"},"uris":["http://www.mendeley.com/documents/?uuid=d6556fe1-6159-4bff-a3bf-dbac4924c1cf"]}],"mendeley":{"formattedCitation":"[44,45]","plainTextFormattedCitation":"[44,45]","previouslyFormattedCitation":"[44,45]"},"properties":{"noteIndex":0},"schema":"https://github.com/citation-style-language/schema/raw/master/csl-citation.json"}</w:instrText>
      </w:r>
      <w:r w:rsidR="00385735" w:rsidRPr="001057E6">
        <w:fldChar w:fldCharType="separate"/>
      </w:r>
      <w:r w:rsidR="009E1522" w:rsidRPr="001057E6">
        <w:rPr>
          <w:noProof/>
        </w:rPr>
        <w:t>[44,45]</w:t>
      </w:r>
      <w:r w:rsidR="00385735" w:rsidRPr="001057E6">
        <w:fldChar w:fldCharType="end"/>
      </w:r>
      <w:r w:rsidRPr="001057E6">
        <w:t xml:space="preserve"> were used. </w:t>
      </w:r>
      <w:r w:rsidRPr="001057E6">
        <w:rPr>
          <w:szCs w:val="24"/>
        </w:rPr>
        <w:t>The outer shell on nanotubes is formed from a “pure” TiO</w:t>
      </w:r>
      <w:r w:rsidRPr="001057E6">
        <w:rPr>
          <w:szCs w:val="24"/>
          <w:vertAlign w:val="subscript"/>
        </w:rPr>
        <w:t>2</w:t>
      </w:r>
      <w:r w:rsidRPr="001057E6">
        <w:rPr>
          <w:szCs w:val="24"/>
        </w:rPr>
        <w:t xml:space="preserve"> while the inner shell is porous containing some dopants (C, F</w:t>
      </w:r>
      <w:proofErr w:type="gramStart"/>
      <w:r w:rsidRPr="001057E6">
        <w:rPr>
          <w:szCs w:val="24"/>
        </w:rPr>
        <w:t>,..</w:t>
      </w:r>
      <w:proofErr w:type="gramEnd"/>
      <w:r w:rsidRPr="001057E6">
        <w:rPr>
          <w:szCs w:val="24"/>
        </w:rPr>
        <w:t>) and thus the inner shell is more  defective. It seems, from Figure S</w:t>
      </w:r>
      <w:r w:rsidR="0074237B" w:rsidRPr="001057E6">
        <w:rPr>
          <w:szCs w:val="24"/>
        </w:rPr>
        <w:t>2</w:t>
      </w:r>
      <w:r w:rsidRPr="001057E6">
        <w:rPr>
          <w:szCs w:val="24"/>
        </w:rPr>
        <w:t>, that the TiO</w:t>
      </w:r>
      <w:r w:rsidRPr="001057E6">
        <w:rPr>
          <w:szCs w:val="24"/>
          <w:vertAlign w:val="subscript"/>
        </w:rPr>
        <w:t>2</w:t>
      </w:r>
      <w:r w:rsidRPr="001057E6">
        <w:rPr>
          <w:szCs w:val="24"/>
        </w:rPr>
        <w:t xml:space="preserve"> in the inner shell reacts readily with the vapour sulphur in comparison with TiO</w:t>
      </w:r>
      <w:r w:rsidRPr="001057E6">
        <w:rPr>
          <w:szCs w:val="24"/>
          <w:vertAlign w:val="subscript"/>
        </w:rPr>
        <w:t>2</w:t>
      </w:r>
      <w:r w:rsidRPr="001057E6">
        <w:rPr>
          <w:szCs w:val="24"/>
        </w:rPr>
        <w:t xml:space="preserve"> in the outer shell.</w:t>
      </w:r>
    </w:p>
    <w:p w14:paraId="3F1439BD" w14:textId="5B7A4E34" w:rsidR="00C93F92" w:rsidRPr="001057E6" w:rsidRDefault="00C93F92" w:rsidP="00C93F92">
      <w:pPr>
        <w:spacing w:line="480" w:lineRule="auto"/>
        <w:rPr>
          <w:szCs w:val="24"/>
        </w:rPr>
      </w:pPr>
      <w:r w:rsidRPr="001057E6">
        <w:t>Further, the morphology of the blank and sulfurized TiO</w:t>
      </w:r>
      <w:r w:rsidRPr="001057E6">
        <w:rPr>
          <w:vertAlign w:val="subscript"/>
        </w:rPr>
        <w:t>2</w:t>
      </w:r>
      <w:r w:rsidRPr="001057E6">
        <w:t xml:space="preserve"> nanotube layers was characterized by SEM. Figure </w:t>
      </w:r>
      <w:r w:rsidR="008238F0" w:rsidRPr="001057E6">
        <w:t>4</w:t>
      </w:r>
      <w:r w:rsidRPr="001057E6">
        <w:t xml:space="preserve"> left column shows top-view SEM images of a blank TiO</w:t>
      </w:r>
      <w:r w:rsidRPr="001057E6">
        <w:rPr>
          <w:vertAlign w:val="subscript"/>
        </w:rPr>
        <w:t>2</w:t>
      </w:r>
      <w:r w:rsidRPr="001057E6">
        <w:t xml:space="preserve"> annealed</w:t>
      </w:r>
      <w:r w:rsidRPr="001057E6">
        <w:rPr>
          <w:lang w:val="cs-CZ"/>
        </w:rPr>
        <w:t xml:space="preserve"> </w:t>
      </w:r>
      <w:proofErr w:type="spellStart"/>
      <w:r w:rsidRPr="001057E6">
        <w:rPr>
          <w:lang w:val="cs-CZ"/>
        </w:rPr>
        <w:t>at</w:t>
      </w:r>
      <w:proofErr w:type="spellEnd"/>
      <w:r w:rsidRPr="001057E6">
        <w:rPr>
          <w:lang w:val="cs-CZ"/>
        </w:rPr>
        <w:t xml:space="preserve"> 400°C</w:t>
      </w:r>
      <w:r w:rsidRPr="001057E6">
        <w:t xml:space="preserve"> nanotube layer </w:t>
      </w:r>
      <w:r w:rsidRPr="001057E6">
        <w:rPr>
          <w:lang w:val="cs-CZ"/>
        </w:rPr>
        <w:t xml:space="preserve">and </w:t>
      </w:r>
      <w:r w:rsidRPr="001057E6">
        <w:t>sulfurized TiO</w:t>
      </w:r>
      <w:r w:rsidRPr="001057E6">
        <w:rPr>
          <w:vertAlign w:val="subscript"/>
        </w:rPr>
        <w:t>2</w:t>
      </w:r>
      <w:r w:rsidRPr="001057E6">
        <w:t xml:space="preserve"> nanotube layers at 350°C, 400°C, 450°C for 7 min, 450°C for 30 min and 450°C for 3h. The corresponding representative cross-sectional SEM images, taken at the bottom part of the nanotube layers, are shown in the right column of Fig. </w:t>
      </w:r>
      <w:r w:rsidR="008238F0" w:rsidRPr="001057E6">
        <w:t>4</w:t>
      </w:r>
      <w:r w:rsidRPr="001057E6">
        <w:t xml:space="preserve">. </w:t>
      </w:r>
      <w:r w:rsidRPr="001057E6">
        <w:rPr>
          <w:szCs w:val="17"/>
        </w:rPr>
        <w:t xml:space="preserve">An obvious increase of the wall thicknesses with the increasing sulfurization temperature and time </w:t>
      </w:r>
      <w:r w:rsidRPr="001057E6">
        <w:t xml:space="preserve">unequivocally confirms </w:t>
      </w:r>
      <w:r w:rsidRPr="001057E6">
        <w:rPr>
          <w:szCs w:val="17"/>
        </w:rPr>
        <w:t>the reaction of TiO</w:t>
      </w:r>
      <w:r w:rsidRPr="001057E6">
        <w:rPr>
          <w:szCs w:val="17"/>
          <w:vertAlign w:val="subscript"/>
        </w:rPr>
        <w:t>2</w:t>
      </w:r>
      <w:r w:rsidRPr="001057E6">
        <w:rPr>
          <w:szCs w:val="17"/>
        </w:rPr>
        <w:t xml:space="preserve"> with elemental </w:t>
      </w:r>
      <w:proofErr w:type="spellStart"/>
      <w:r w:rsidRPr="001057E6">
        <w:rPr>
          <w:szCs w:val="17"/>
        </w:rPr>
        <w:t>sulfur</w:t>
      </w:r>
      <w:proofErr w:type="spellEnd"/>
      <w:r w:rsidRPr="001057E6">
        <w:rPr>
          <w:szCs w:val="17"/>
        </w:rPr>
        <w:t xml:space="preserve"> in the vapour phase and the growth of new </w:t>
      </w:r>
      <w:proofErr w:type="spellStart"/>
      <w:r w:rsidRPr="001057E6">
        <w:rPr>
          <w:szCs w:val="17"/>
        </w:rPr>
        <w:t>Ti</w:t>
      </w:r>
      <w:proofErr w:type="spellEnd"/>
      <w:r w:rsidRPr="001057E6">
        <w:rPr>
          <w:szCs w:val="17"/>
        </w:rPr>
        <w:t xml:space="preserve">-S or </w:t>
      </w:r>
      <w:proofErr w:type="spellStart"/>
      <w:r w:rsidRPr="001057E6">
        <w:rPr>
          <w:szCs w:val="17"/>
        </w:rPr>
        <w:t>Ti</w:t>
      </w:r>
      <w:proofErr w:type="spellEnd"/>
      <w:r w:rsidRPr="001057E6">
        <w:rPr>
          <w:szCs w:val="17"/>
        </w:rPr>
        <w:t xml:space="preserve">-O-S phases depending on the sulfurization conditions. </w:t>
      </w:r>
      <w:r w:rsidRPr="001057E6">
        <w:t>In order to demonstrate that the TiO</w:t>
      </w:r>
      <w:r w:rsidRPr="001057E6">
        <w:rPr>
          <w:vertAlign w:val="subscript"/>
        </w:rPr>
        <w:t>2</w:t>
      </w:r>
      <w:r w:rsidRPr="001057E6">
        <w:t xml:space="preserve"> nanotube layers were homogeneously treated with </w:t>
      </w:r>
      <w:proofErr w:type="spellStart"/>
      <w:r w:rsidRPr="001057E6">
        <w:t>sulfur</w:t>
      </w:r>
      <w:proofErr w:type="spellEnd"/>
      <w:r w:rsidRPr="001057E6">
        <w:t xml:space="preserve"> throughout the whole thickness of all layers (approx. 20 </w:t>
      </w:r>
      <w:r w:rsidRPr="001057E6">
        <w:rPr>
          <w:rFonts w:cs="Arial"/>
        </w:rPr>
        <w:t>µ</w:t>
      </w:r>
      <w:r w:rsidRPr="001057E6">
        <w:t>m), cross-sectional SEM analyses of the sulfurized TiO</w:t>
      </w:r>
      <w:r w:rsidRPr="001057E6">
        <w:rPr>
          <w:vertAlign w:val="subscript"/>
        </w:rPr>
        <w:t>2</w:t>
      </w:r>
      <w:r w:rsidRPr="001057E6">
        <w:t xml:space="preserve"> nanotube layers were carried out.</w:t>
      </w:r>
    </w:p>
    <w:p w14:paraId="6217B74E" w14:textId="0443FB81" w:rsidR="00C93F92" w:rsidRPr="001057E6" w:rsidRDefault="00C93F92" w:rsidP="00C93F92">
      <w:pPr>
        <w:spacing w:line="480" w:lineRule="auto"/>
        <w:rPr>
          <w:szCs w:val="24"/>
        </w:rPr>
      </w:pPr>
    </w:p>
    <w:p w14:paraId="10380386" w14:textId="06867E03" w:rsidR="004D5D77" w:rsidRPr="001057E6" w:rsidRDefault="004D5D77" w:rsidP="00C93F92">
      <w:pPr>
        <w:spacing w:line="480" w:lineRule="auto"/>
        <w:rPr>
          <w:szCs w:val="24"/>
        </w:rPr>
      </w:pPr>
    </w:p>
    <w:p w14:paraId="2EF0A370" w14:textId="77777777" w:rsidR="00C93F92" w:rsidRPr="001057E6" w:rsidRDefault="00C93F92" w:rsidP="004D5D77">
      <w:pPr>
        <w:pStyle w:val="FigureCaption"/>
        <w:spacing w:line="360" w:lineRule="auto"/>
        <w:rPr>
          <w:rFonts w:ascii="Times New Roman" w:hAnsi="Times New Roman"/>
          <w:b/>
          <w:sz w:val="24"/>
          <w:szCs w:val="24"/>
        </w:rPr>
      </w:pPr>
    </w:p>
    <w:p w14:paraId="60BABEED" w14:textId="77777777" w:rsidR="00C93F92" w:rsidRPr="001057E6" w:rsidRDefault="00C93F92" w:rsidP="004D5D77">
      <w:pPr>
        <w:pStyle w:val="FigureCaption"/>
        <w:spacing w:line="360" w:lineRule="auto"/>
        <w:rPr>
          <w:rFonts w:ascii="Times New Roman" w:hAnsi="Times New Roman"/>
          <w:b/>
          <w:sz w:val="24"/>
          <w:szCs w:val="24"/>
        </w:rPr>
      </w:pPr>
    </w:p>
    <w:p w14:paraId="16188E29" w14:textId="2FAF46F4" w:rsidR="004D5D77" w:rsidRPr="001057E6" w:rsidRDefault="00C93F92" w:rsidP="004D5D77">
      <w:pPr>
        <w:pStyle w:val="FigureCaption"/>
        <w:spacing w:line="360" w:lineRule="auto"/>
        <w:rPr>
          <w:rFonts w:ascii="Times New Roman" w:hAnsi="Times New Roman"/>
          <w:sz w:val="24"/>
          <w:szCs w:val="24"/>
        </w:rPr>
      </w:pPr>
      <w:r w:rsidRPr="001057E6">
        <w:rPr>
          <w:noProof/>
          <w:lang w:val="cs-CZ" w:eastAsia="cs-CZ"/>
        </w:rPr>
        <w:drawing>
          <wp:anchor distT="0" distB="0" distL="114300" distR="114300" simplePos="0" relativeHeight="251659264" behindDoc="1" locked="0" layoutInCell="1" allowOverlap="1" wp14:anchorId="6A5BE80B" wp14:editId="2E347EC9">
            <wp:simplePos x="0" y="0"/>
            <wp:positionH relativeFrom="column">
              <wp:posOffset>416560</wp:posOffset>
            </wp:positionH>
            <wp:positionV relativeFrom="paragraph">
              <wp:posOffset>-58420</wp:posOffset>
            </wp:positionV>
            <wp:extent cx="2712720" cy="6095365"/>
            <wp:effectExtent l="0" t="0" r="0" b="635"/>
            <wp:wrapTopAndBottom/>
            <wp:docPr id="2" name="Obrázek 2" descr="D:\Data\mikr1066\Dokumenty\manuscripts\TNT-sulfurized\SEM3.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ata\mikr1066\Dokumenty\manuscripts\TNT-sulfurized\SEM3.tif"/>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2712720" cy="6095365"/>
                    </a:xfrm>
                    <a:prstGeom prst="rect">
                      <a:avLst/>
                    </a:prstGeom>
                    <a:noFill/>
                    <a:ln>
                      <a:noFill/>
                    </a:ln>
                  </pic:spPr>
                </pic:pic>
              </a:graphicData>
            </a:graphic>
            <wp14:sizeRelH relativeFrom="page">
              <wp14:pctWidth>0</wp14:pctWidth>
            </wp14:sizeRelH>
            <wp14:sizeRelV relativeFrom="page">
              <wp14:pctHeight>0</wp14:pctHeight>
            </wp14:sizeRelV>
          </wp:anchor>
        </w:drawing>
      </w:r>
      <w:r w:rsidR="004D5D77" w:rsidRPr="001057E6">
        <w:rPr>
          <w:rFonts w:ascii="Times New Roman" w:hAnsi="Times New Roman"/>
          <w:b/>
          <w:sz w:val="24"/>
          <w:szCs w:val="24"/>
        </w:rPr>
        <w:t xml:space="preserve">Figure </w:t>
      </w:r>
      <w:r w:rsidR="008238F0" w:rsidRPr="001057E6">
        <w:rPr>
          <w:rFonts w:ascii="Times New Roman" w:hAnsi="Times New Roman"/>
          <w:b/>
          <w:sz w:val="24"/>
          <w:szCs w:val="24"/>
        </w:rPr>
        <w:t>4</w:t>
      </w:r>
      <w:r w:rsidR="004D5D77" w:rsidRPr="001057E6">
        <w:rPr>
          <w:rFonts w:ascii="Times New Roman" w:hAnsi="Times New Roman"/>
          <w:b/>
          <w:sz w:val="24"/>
          <w:szCs w:val="24"/>
        </w:rPr>
        <w:t>.</w:t>
      </w:r>
      <w:r w:rsidR="004D5D77" w:rsidRPr="001057E6">
        <w:rPr>
          <w:rFonts w:ascii="Times New Roman" w:hAnsi="Times New Roman"/>
          <w:sz w:val="24"/>
          <w:szCs w:val="24"/>
        </w:rPr>
        <w:t xml:space="preserve"> </w:t>
      </w:r>
      <w:r w:rsidR="00275F4B" w:rsidRPr="001057E6">
        <w:rPr>
          <w:rFonts w:ascii="Times New Roman" w:hAnsi="Times New Roman"/>
          <w:sz w:val="24"/>
          <w:szCs w:val="24"/>
        </w:rPr>
        <w:t xml:space="preserve"> (Left column)</w:t>
      </w:r>
      <w:r w:rsidR="004D5D77" w:rsidRPr="001057E6">
        <w:rPr>
          <w:rFonts w:ascii="Times New Roman" w:hAnsi="Times New Roman"/>
          <w:sz w:val="24"/>
          <w:szCs w:val="24"/>
        </w:rPr>
        <w:t xml:space="preserve"> top-view and </w:t>
      </w:r>
      <w:r w:rsidR="00275F4B" w:rsidRPr="001057E6">
        <w:rPr>
          <w:rFonts w:ascii="Times New Roman" w:hAnsi="Times New Roman"/>
          <w:sz w:val="24"/>
          <w:szCs w:val="24"/>
        </w:rPr>
        <w:t xml:space="preserve">(Right column) </w:t>
      </w:r>
      <w:r w:rsidR="004D5D77" w:rsidRPr="001057E6">
        <w:rPr>
          <w:rFonts w:ascii="Times New Roman" w:hAnsi="Times New Roman"/>
          <w:sz w:val="24"/>
          <w:szCs w:val="24"/>
        </w:rPr>
        <w:t xml:space="preserve">cross-section </w:t>
      </w:r>
      <w:r w:rsidR="00275F4B" w:rsidRPr="001057E6">
        <w:rPr>
          <w:rFonts w:ascii="Times New Roman" w:hAnsi="Times New Roman"/>
          <w:sz w:val="24"/>
          <w:szCs w:val="24"/>
        </w:rPr>
        <w:t xml:space="preserve">SEM </w:t>
      </w:r>
      <w:r w:rsidR="004D5D77" w:rsidRPr="001057E6">
        <w:rPr>
          <w:rFonts w:ascii="Times New Roman" w:hAnsi="Times New Roman"/>
          <w:sz w:val="24"/>
          <w:szCs w:val="24"/>
        </w:rPr>
        <w:t>images of a blank self-organized TiO</w:t>
      </w:r>
      <w:r w:rsidR="004D5D77" w:rsidRPr="001057E6">
        <w:rPr>
          <w:rFonts w:ascii="Times New Roman" w:hAnsi="Times New Roman"/>
          <w:sz w:val="24"/>
          <w:szCs w:val="24"/>
          <w:vertAlign w:val="subscript"/>
        </w:rPr>
        <w:t>2</w:t>
      </w:r>
      <w:r w:rsidR="004D5D77" w:rsidRPr="001057E6">
        <w:rPr>
          <w:rFonts w:ascii="Times New Roman" w:hAnsi="Times New Roman"/>
          <w:sz w:val="24"/>
          <w:szCs w:val="24"/>
        </w:rPr>
        <w:t xml:space="preserve"> nanotube layer and sulfurized TiO</w:t>
      </w:r>
      <w:r w:rsidR="004D5D77" w:rsidRPr="001057E6">
        <w:rPr>
          <w:rFonts w:ascii="Times New Roman" w:hAnsi="Times New Roman"/>
          <w:sz w:val="24"/>
          <w:szCs w:val="24"/>
          <w:vertAlign w:val="subscript"/>
        </w:rPr>
        <w:t>2</w:t>
      </w:r>
      <w:r w:rsidR="004D5D77" w:rsidRPr="001057E6">
        <w:rPr>
          <w:rFonts w:ascii="Times New Roman" w:hAnsi="Times New Roman"/>
          <w:sz w:val="24"/>
          <w:szCs w:val="24"/>
        </w:rPr>
        <w:t xml:space="preserve"> nanotube layers at 350°C, 400°C, 450°C for 7 min, 450°C for 30 min and 450°C for 3h. </w:t>
      </w:r>
    </w:p>
    <w:p w14:paraId="69740574" w14:textId="0979ACFC" w:rsidR="005C0288" w:rsidRPr="001057E6" w:rsidRDefault="00AC0461" w:rsidP="00AC0461">
      <w:pPr>
        <w:spacing w:after="0" w:line="480" w:lineRule="auto"/>
      </w:pPr>
      <w:r w:rsidRPr="001057E6">
        <w:lastRenderedPageBreak/>
        <w:t>These analyses verified that the nanotubes were indeed properly sulfurized from the top to the bottom part as well</w:t>
      </w:r>
      <w:r w:rsidR="00275F4B" w:rsidRPr="001057E6">
        <w:t xml:space="preserve"> as</w:t>
      </w:r>
      <w:r w:rsidRPr="001057E6">
        <w:t xml:space="preserve"> within</w:t>
      </w:r>
      <w:r w:rsidR="00275F4B" w:rsidRPr="001057E6">
        <w:t xml:space="preserve"> the</w:t>
      </w:r>
      <w:r w:rsidRPr="001057E6">
        <w:t xml:space="preserve"> interiors and exteriors for all nanotube layers. The surface of the blank TiO</w:t>
      </w:r>
      <w:r w:rsidRPr="001057E6">
        <w:rPr>
          <w:vertAlign w:val="subscript"/>
        </w:rPr>
        <w:t>2</w:t>
      </w:r>
      <w:r w:rsidRPr="001057E6">
        <w:t xml:space="preserve"> nanotubes is covered </w:t>
      </w:r>
      <w:r w:rsidR="00275F4B" w:rsidRPr="001057E6">
        <w:t xml:space="preserve">by </w:t>
      </w:r>
      <w:r w:rsidRPr="001057E6">
        <w:t xml:space="preserve">typical </w:t>
      </w:r>
      <w:r w:rsidR="00BD1023" w:rsidRPr="001057E6">
        <w:t xml:space="preserve">ripples </w:t>
      </w:r>
      <w:r w:rsidR="005D3FD2" w:rsidRPr="001057E6">
        <w:t>on the tube walls</w:t>
      </w:r>
      <w:r w:rsidRPr="001057E6">
        <w:t xml:space="preserve"> connecting </w:t>
      </w:r>
      <w:r w:rsidR="00275F4B" w:rsidRPr="001057E6">
        <w:t xml:space="preserve">the </w:t>
      </w:r>
      <w:r w:rsidRPr="001057E6">
        <w:t xml:space="preserve">nanotubes together without any other obvious features in between these </w:t>
      </w:r>
      <w:r w:rsidR="00F63203" w:rsidRPr="001057E6">
        <w:t>ripples</w:t>
      </w:r>
      <w:r w:rsidRPr="001057E6">
        <w:t xml:space="preserve">. Upon sulfurization at 350°C, the number of these </w:t>
      </w:r>
      <w:r w:rsidR="00F63203" w:rsidRPr="001057E6">
        <w:t xml:space="preserve">ripples </w:t>
      </w:r>
      <w:r w:rsidRPr="001057E6">
        <w:t xml:space="preserve">was dramatically </w:t>
      </w:r>
      <w:r w:rsidR="00514CCC" w:rsidRPr="001057E6">
        <w:t xml:space="preserve">reduced and the </w:t>
      </w:r>
      <w:r w:rsidR="00BD1023" w:rsidRPr="001057E6">
        <w:t xml:space="preserve">tube wall </w:t>
      </w:r>
      <w:r w:rsidR="00514CCC" w:rsidRPr="001057E6">
        <w:t xml:space="preserve">surface was overlaid with flat crystals well </w:t>
      </w:r>
      <w:r w:rsidR="005D3FD2" w:rsidRPr="001057E6">
        <w:t>adhered</w:t>
      </w:r>
      <w:r w:rsidR="00514CCC" w:rsidRPr="001057E6">
        <w:t xml:space="preserve"> to the original TiO</w:t>
      </w:r>
      <w:r w:rsidR="00514CCC" w:rsidRPr="001057E6">
        <w:rPr>
          <w:vertAlign w:val="subscript"/>
        </w:rPr>
        <w:t>2</w:t>
      </w:r>
      <w:r w:rsidR="00514CCC" w:rsidRPr="001057E6">
        <w:t xml:space="preserve"> nanotubes. With increasing</w:t>
      </w:r>
      <w:r w:rsidR="00275F4B" w:rsidRPr="001057E6">
        <w:t xml:space="preserve"> sulfurization</w:t>
      </w:r>
      <w:r w:rsidR="00514CCC" w:rsidRPr="001057E6">
        <w:t xml:space="preserve"> temperature, </w:t>
      </w:r>
      <w:r w:rsidR="00275F4B" w:rsidRPr="001057E6">
        <w:t xml:space="preserve">the </w:t>
      </w:r>
      <w:r w:rsidR="00514CCC" w:rsidRPr="001057E6">
        <w:t xml:space="preserve">newly formed crystals </w:t>
      </w:r>
      <w:r w:rsidR="00275F4B" w:rsidRPr="001057E6">
        <w:t xml:space="preserve">gradually </w:t>
      </w:r>
      <w:r w:rsidR="00514CCC" w:rsidRPr="001057E6">
        <w:t>became more pronounced. For the temperature of 450°C (</w:t>
      </w:r>
      <w:r w:rsidR="00275F4B" w:rsidRPr="001057E6">
        <w:t xml:space="preserve">and </w:t>
      </w:r>
      <w:r w:rsidR="00514CCC" w:rsidRPr="001057E6">
        <w:t xml:space="preserve">with increasing durations), the growing crystals gradually interrupt the original continuous nanotube bodies and form rather large connected crystals. We assume that this phenomenon can be responsible for the dramatic decrease in IPCE, observed in Fig. 1, rather than the change in crystal </w:t>
      </w:r>
      <w:r w:rsidR="00A8604A" w:rsidRPr="001057E6">
        <w:t xml:space="preserve">phase </w:t>
      </w:r>
      <w:r w:rsidR="00514CCC" w:rsidRPr="001057E6">
        <w:t>from TiS</w:t>
      </w:r>
      <w:r w:rsidR="00514CCC" w:rsidRPr="001057E6">
        <w:rPr>
          <w:vertAlign w:val="subscript"/>
        </w:rPr>
        <w:t>2</w:t>
      </w:r>
      <w:r w:rsidR="00514CCC" w:rsidRPr="001057E6">
        <w:t xml:space="preserve"> to TiS</w:t>
      </w:r>
      <w:r w:rsidR="00514CCC" w:rsidRPr="001057E6">
        <w:rPr>
          <w:vertAlign w:val="subscript"/>
        </w:rPr>
        <w:t>3</w:t>
      </w:r>
      <w:r w:rsidR="00514CCC" w:rsidRPr="001057E6">
        <w:t xml:space="preserve">, as discussed </w:t>
      </w:r>
      <w:r w:rsidR="003E68D4" w:rsidRPr="001057E6">
        <w:t>along the observation</w:t>
      </w:r>
      <w:r w:rsidR="00F63203" w:rsidRPr="001057E6">
        <w:t>s</w:t>
      </w:r>
      <w:r w:rsidR="003E68D4" w:rsidRPr="001057E6">
        <w:t xml:space="preserve"> </w:t>
      </w:r>
      <w:r w:rsidR="00514CCC" w:rsidRPr="001057E6">
        <w:t xml:space="preserve">in Fig. 2.  </w:t>
      </w:r>
    </w:p>
    <w:p w14:paraId="795DEAF5" w14:textId="494B6636" w:rsidR="00217562" w:rsidRPr="001057E6" w:rsidRDefault="005C0288" w:rsidP="00B82B76">
      <w:pPr>
        <w:spacing w:after="0" w:line="480" w:lineRule="auto"/>
        <w:rPr>
          <w:szCs w:val="17"/>
        </w:rPr>
      </w:pPr>
      <w:r w:rsidRPr="001057E6">
        <w:t xml:space="preserve">In general, transition metal </w:t>
      </w:r>
      <w:proofErr w:type="spellStart"/>
      <w:r w:rsidRPr="001057E6">
        <w:t>dichalcogenides</w:t>
      </w:r>
      <w:proofErr w:type="spellEnd"/>
      <w:r w:rsidRPr="001057E6">
        <w:t xml:space="preserve"> (TMDCs), such as TiS</w:t>
      </w:r>
      <w:r w:rsidRPr="001057E6">
        <w:rPr>
          <w:vertAlign w:val="subscript"/>
        </w:rPr>
        <w:t>2</w:t>
      </w:r>
      <w:r w:rsidRPr="001057E6">
        <w:t xml:space="preserve"> presented here, have been successfully employed in many applications </w:t>
      </w:r>
      <w:r w:rsidR="00925646" w:rsidRPr="001057E6">
        <w:fldChar w:fldCharType="begin" w:fldLock="1"/>
      </w:r>
      <w:r w:rsidR="009E1522" w:rsidRPr="001057E6">
        <w:instrText>ADDIN CSL_CITATION {"citationItems":[{"id":"ITEM-1","itemData":{"author":[{"dropping-particle":"V","family":"Kolobov","given":"Alexander","non-dropping-particle":"","parse-names":false,"suffix":""},{"dropping-particle":"","family":"Tominaga","given":"Junji","non-dropping-particle":"","parse-names":false,"suffix":""}],"id":"ITEM-1","issued":{"date-parts":[["2016"]]},"publisher":"Springer Series in Materials Science","title":"Two-dimensional Transition-Metal Dichalcogenides","type":"book"},"uris":["http://www.mendeley.com/documents/?uuid=ca025375-df98-4214-b6ce-c9dbfd1568d4"]},{"id":"ITEM-2","itemData":{"DOI":"10.1016/j.apmt.2017.01.006","author":[{"dropping-particle":"","family":"Eftekhari","given":"Ali","non-dropping-particle":"","parse-names":false,"suffix":""}],"container-title":"Appl. Mater. Today","id":"ITEM-2","issued":{"date-parts":[["2017"]]},"page":"1-17","title":"Molybdenum diselenide (MoSe2) for energy storage, catalysis, and optoelectronics","type":"article-journal","volume":"8"},"uris":["http://www.mendeley.com/documents/?uuid=3063e7a0-4aa2-4bd1-a6c4-5b314cf57ab8"]},{"id":"ITEM-3","itemData":{"DOI":"10.1021/nl403620g","author":[{"dropping-particle":"","family":"Yu","given":"Y","non-dropping-particle":"","parse-names":false,"suffix":""},{"dropping-particle":"","family":"Huang","given":"S.-Y.","non-dropping-particle":"","parse-names":false,"suffix":""},{"dropping-particle":"","family":"Li","given":"Y","non-dropping-particle":"","parse-names":false,"suffix":""},{"dropping-particle":"","family":"Steinmann","given":"S N","non-dropping-particle":"","parse-names":false,"suffix":""},{"dropping-particle":"","family":"Yang","given":"W","non-dropping-particle":"","parse-names":false,"suffix":""},{"dropping-particle":"","family":"Cao","given":"L","non-dropping-particle":"","parse-names":false,"suffix":""}],"container-title":"Nano Lett.","id":"ITEM-3","issued":{"date-parts":[["2014"]]},"page":"53-58","title":"Dependent Electrocatalysis of MoS2 for Hydrogen Evolution","type":"article-journal","volume":"14"},"uris":["http://www.mendeley.com/documents/?uuid=9ea11090-a98c-4867-bd36-5379ac6e60ce"]}],"mendeley":{"formattedCitation":"[46–48]","plainTextFormattedCitation":"[46–48]","previouslyFormattedCitation":"[46–48]"},"properties":{"noteIndex":0},"schema":"https://github.com/citation-style-language/schema/raw/master/csl-citation.json"}</w:instrText>
      </w:r>
      <w:r w:rsidR="00925646" w:rsidRPr="001057E6">
        <w:fldChar w:fldCharType="separate"/>
      </w:r>
      <w:r w:rsidR="009E1522" w:rsidRPr="001057E6">
        <w:rPr>
          <w:noProof/>
        </w:rPr>
        <w:t>[46–48]</w:t>
      </w:r>
      <w:r w:rsidR="00925646" w:rsidRPr="001057E6">
        <w:fldChar w:fldCharType="end"/>
      </w:r>
      <w:r w:rsidRPr="001057E6">
        <w:t xml:space="preserve">. Among them, </w:t>
      </w:r>
      <w:r w:rsidR="00F63203" w:rsidRPr="001057E6">
        <w:t xml:space="preserve">the </w:t>
      </w:r>
      <w:r w:rsidRPr="001057E6">
        <w:t xml:space="preserve">photocatalytic </w:t>
      </w:r>
      <w:r w:rsidR="008530A4" w:rsidRPr="001057E6">
        <w:t>decomposition</w:t>
      </w:r>
      <w:r w:rsidRPr="001057E6">
        <w:t xml:space="preserve"> of organic dyes represents a prototypical model application of removing pollutants from various wastewaters</w:t>
      </w:r>
      <w:r w:rsidR="00C81810" w:rsidRPr="001057E6">
        <w:t xml:space="preserve"> </w:t>
      </w:r>
      <w:r w:rsidR="00C81810" w:rsidRPr="001057E6">
        <w:fldChar w:fldCharType="begin" w:fldLock="1"/>
      </w:r>
      <w:r w:rsidR="001554E4" w:rsidRPr="001057E6">
        <w:instrText>ADDIN CSL_CITATION {"citationItems":[{"id":"ITEM-1","itemData":{"DOI":"https://doi.org/10.1246/cl.2003.330","author":[{"dropping-particle":"","family":"Umebayashi","given":"Tsutomu","non-dropping-particle":"","parse-names":false,"suffix":""},{"dropping-particle":"","family":"Yamaki","given":"Tetsuya","non-dropping-particle":"","parse-names":false,"suffix":""},{"dropping-particle":"","family":"Tanaka","given":"Sigeru","non-dropping-particle":"","parse-names":false,"suffix":""},{"dropping-particle":"","family":"Asai","given":"Keisuke","non-dropping-particle":"","parse-names":false,"suffix":""}],"container-title":"Chem. Lett.","id":"ITEM-1","issued":{"date-parts":[["2003"]]},"page":"330","title":"Visible Light-Induced Degradation of Methylene Blue on S-doped TiO2","type":"article-journal","volume":"32"},"uris":["http://www.mendeley.com/documents/?uuid=4b278279-6288-4c2b-8ce2-c619c8c263c5"]}],"mendeley":{"formattedCitation":"[31]","plainTextFormattedCitation":"[31]","previouslyFormattedCitation":"[31]"},"properties":{"noteIndex":0},"schema":"https://github.com/citation-style-language/schema/raw/master/csl-citation.json"}</w:instrText>
      </w:r>
      <w:r w:rsidR="00C81810" w:rsidRPr="001057E6">
        <w:fldChar w:fldCharType="separate"/>
      </w:r>
      <w:r w:rsidR="001554E4" w:rsidRPr="001057E6">
        <w:rPr>
          <w:noProof/>
        </w:rPr>
        <w:t>[31]</w:t>
      </w:r>
      <w:r w:rsidR="00C81810" w:rsidRPr="001057E6">
        <w:fldChar w:fldCharType="end"/>
      </w:r>
      <w:r w:rsidRPr="001057E6">
        <w:t xml:space="preserve">. In this work, we have performed the photocatalytic </w:t>
      </w:r>
      <w:r w:rsidR="008530A4" w:rsidRPr="001057E6">
        <w:t>decomposition</w:t>
      </w:r>
      <w:r w:rsidRPr="001057E6">
        <w:t xml:space="preserve"> of </w:t>
      </w:r>
      <w:r w:rsidR="00F63203" w:rsidRPr="001057E6">
        <w:t xml:space="preserve">a </w:t>
      </w:r>
      <w:r w:rsidRPr="001057E6">
        <w:t xml:space="preserve">methylene blue aqueous solution </w:t>
      </w:r>
      <w:r w:rsidR="00A8604A" w:rsidRPr="001057E6">
        <w:rPr>
          <w:lang w:val="cs-CZ"/>
        </w:rPr>
        <w:t xml:space="preserve">(MB) </w:t>
      </w:r>
      <w:r w:rsidRPr="001057E6">
        <w:t xml:space="preserve">under UV light irradiation at the wavelength of 365 nm. The results in Fig. </w:t>
      </w:r>
      <w:r w:rsidR="008238F0" w:rsidRPr="001057E6">
        <w:t>5</w:t>
      </w:r>
      <w:r w:rsidRPr="001057E6">
        <w:t xml:space="preserve"> manifest that </w:t>
      </w:r>
      <w:r w:rsidRPr="001057E6">
        <w:rPr>
          <w:rFonts w:cs="Arial"/>
          <w:szCs w:val="17"/>
          <w:lang w:eastAsia="cs-CZ"/>
        </w:rPr>
        <w:t xml:space="preserve">the </w:t>
      </w:r>
      <w:r w:rsidRPr="001057E6">
        <w:rPr>
          <w:szCs w:val="17"/>
        </w:rPr>
        <w:t xml:space="preserve">photocatalytic decomposition of MB accelerates with an increasing </w:t>
      </w:r>
      <w:r w:rsidR="005D3FD2" w:rsidRPr="001057E6">
        <w:rPr>
          <w:szCs w:val="17"/>
        </w:rPr>
        <w:t xml:space="preserve">degree </w:t>
      </w:r>
      <w:r w:rsidRPr="001057E6">
        <w:rPr>
          <w:szCs w:val="17"/>
        </w:rPr>
        <w:t xml:space="preserve">of sulfurization. </w:t>
      </w:r>
      <w:r w:rsidRPr="001057E6">
        <w:t>In this experimental set,</w:t>
      </w:r>
      <w:r w:rsidRPr="001057E6">
        <w:rPr>
          <w:szCs w:val="17"/>
        </w:rPr>
        <w:t xml:space="preserve"> the best conditions of sulfurization were found to be 450°C for 30 min, having the </w:t>
      </w:r>
      <w:r w:rsidR="008D591C" w:rsidRPr="001057E6">
        <w:rPr>
          <w:szCs w:val="17"/>
        </w:rPr>
        <w:t>photo</w:t>
      </w:r>
      <w:r w:rsidR="008530A4" w:rsidRPr="001057E6">
        <w:rPr>
          <w:szCs w:val="17"/>
        </w:rPr>
        <w:t>decomposition</w:t>
      </w:r>
      <w:r w:rsidR="008D591C" w:rsidRPr="001057E6">
        <w:rPr>
          <w:szCs w:val="17"/>
        </w:rPr>
        <w:t xml:space="preserve"> </w:t>
      </w:r>
      <w:r w:rsidRPr="001057E6">
        <w:rPr>
          <w:szCs w:val="17"/>
        </w:rPr>
        <w:t>rate constant 0.028 min</w:t>
      </w:r>
      <w:r w:rsidRPr="001057E6">
        <w:rPr>
          <w:szCs w:val="17"/>
          <w:vertAlign w:val="superscript"/>
        </w:rPr>
        <w:t>-1</w:t>
      </w:r>
      <w:r w:rsidRPr="001057E6">
        <w:rPr>
          <w:szCs w:val="17"/>
        </w:rPr>
        <w:t xml:space="preserve"> which is about 2.3 times higher, compared to the rate constant of the blank </w:t>
      </w:r>
      <w:r w:rsidR="00D12AD4" w:rsidRPr="001057E6">
        <w:rPr>
          <w:szCs w:val="17"/>
        </w:rPr>
        <w:t>TiO</w:t>
      </w:r>
      <w:r w:rsidR="00D12AD4" w:rsidRPr="001057E6">
        <w:rPr>
          <w:szCs w:val="17"/>
          <w:vertAlign w:val="subscript"/>
        </w:rPr>
        <w:t>2</w:t>
      </w:r>
      <w:r w:rsidR="00D12AD4" w:rsidRPr="001057E6">
        <w:rPr>
          <w:szCs w:val="17"/>
        </w:rPr>
        <w:t xml:space="preserve"> nanotube layer </w:t>
      </w:r>
      <w:r w:rsidRPr="001057E6">
        <w:rPr>
          <w:szCs w:val="17"/>
        </w:rPr>
        <w:t>(0.012 min</w:t>
      </w:r>
      <w:r w:rsidRPr="001057E6">
        <w:rPr>
          <w:szCs w:val="17"/>
          <w:vertAlign w:val="superscript"/>
        </w:rPr>
        <w:t>-1</w:t>
      </w:r>
      <w:r w:rsidRPr="001057E6">
        <w:rPr>
          <w:szCs w:val="17"/>
        </w:rPr>
        <w:t>).</w:t>
      </w:r>
      <w:r w:rsidR="00486E4A" w:rsidRPr="001057E6">
        <w:rPr>
          <w:szCs w:val="17"/>
        </w:rPr>
        <w:t xml:space="preserve"> </w:t>
      </w:r>
    </w:p>
    <w:p w14:paraId="18980927" w14:textId="10D095E2" w:rsidR="00217562" w:rsidRPr="001057E6" w:rsidRDefault="00217562" w:rsidP="00B82B76">
      <w:pPr>
        <w:spacing w:after="0" w:line="480" w:lineRule="auto"/>
        <w:rPr>
          <w:szCs w:val="17"/>
        </w:rPr>
      </w:pPr>
      <w:r w:rsidRPr="001057E6">
        <w:rPr>
          <w:szCs w:val="17"/>
        </w:rPr>
        <w:t xml:space="preserve">While </w:t>
      </w:r>
      <w:r w:rsidRPr="001057E6">
        <w:rPr>
          <w:rFonts w:cs="Arial"/>
          <w:szCs w:val="17"/>
          <w:lang w:eastAsia="cs-CZ"/>
        </w:rPr>
        <w:t xml:space="preserve">the observed trend is not fully in an agreement with the photocurrent results, the explanation of the phenomenon can be described as follow. When the photocurrent is collected, the </w:t>
      </w:r>
      <w:proofErr w:type="spellStart"/>
      <w:r w:rsidRPr="001057E6">
        <w:rPr>
          <w:rFonts w:cs="Arial"/>
          <w:szCs w:val="17"/>
          <w:lang w:eastAsia="cs-CZ"/>
        </w:rPr>
        <w:t>photogenerated</w:t>
      </w:r>
      <w:proofErr w:type="spellEnd"/>
      <w:r w:rsidRPr="001057E6">
        <w:rPr>
          <w:rFonts w:cs="Arial"/>
          <w:szCs w:val="17"/>
          <w:lang w:eastAsia="cs-CZ"/>
        </w:rPr>
        <w:t xml:space="preserve"> electrons have to be transported to the positive electrode across the whole </w:t>
      </w:r>
      <w:r w:rsidR="004A5BB2" w:rsidRPr="001057E6">
        <w:rPr>
          <w:rFonts w:cs="Arial"/>
          <w:szCs w:val="17"/>
          <w:lang w:eastAsia="cs-CZ"/>
        </w:rPr>
        <w:lastRenderedPageBreak/>
        <w:t>thickness</w:t>
      </w:r>
      <w:r w:rsidRPr="001057E6">
        <w:rPr>
          <w:rFonts w:cs="Arial"/>
          <w:szCs w:val="17"/>
          <w:lang w:eastAsia="cs-CZ"/>
        </w:rPr>
        <w:t xml:space="preserve"> of nanotube</w:t>
      </w:r>
      <w:r w:rsidR="004A5BB2" w:rsidRPr="001057E6">
        <w:rPr>
          <w:rFonts w:cs="Arial"/>
          <w:szCs w:val="17"/>
          <w:lang w:eastAsia="cs-CZ"/>
        </w:rPr>
        <w:t xml:space="preserve"> layer</w:t>
      </w:r>
      <w:r w:rsidRPr="001057E6">
        <w:rPr>
          <w:rFonts w:cs="Arial"/>
          <w:szCs w:val="17"/>
          <w:lang w:eastAsia="cs-CZ"/>
        </w:rPr>
        <w:t xml:space="preserve">. As aforementioned, </w:t>
      </w:r>
      <w:r w:rsidRPr="001057E6">
        <w:t>sulfurization of TiO</w:t>
      </w:r>
      <w:r w:rsidRPr="001057E6">
        <w:rPr>
          <w:vertAlign w:val="subscript"/>
        </w:rPr>
        <w:t>2</w:t>
      </w:r>
      <w:r w:rsidRPr="001057E6">
        <w:t xml:space="preserve"> nanotube layers at 450°C produces more 3D crystals rather than flat crystals formed at lower temperatures and thereby generates more electron traps. </w:t>
      </w:r>
      <w:r w:rsidRPr="001057E6">
        <w:rPr>
          <w:rFonts w:cs="Arial"/>
          <w:szCs w:val="17"/>
          <w:lang w:eastAsia="cs-CZ"/>
        </w:rPr>
        <w:t>Also, an increase number of the S-</w:t>
      </w:r>
      <w:proofErr w:type="spellStart"/>
      <w:r w:rsidRPr="001057E6">
        <w:rPr>
          <w:rFonts w:cs="Arial"/>
          <w:szCs w:val="17"/>
          <w:lang w:eastAsia="cs-CZ"/>
        </w:rPr>
        <w:t>Ti</w:t>
      </w:r>
      <w:proofErr w:type="spellEnd"/>
      <w:r w:rsidRPr="001057E6">
        <w:rPr>
          <w:rFonts w:cs="Arial"/>
          <w:szCs w:val="17"/>
          <w:lang w:eastAsia="cs-CZ"/>
        </w:rPr>
        <w:t>-S triplet layers connected with Van der Waals bonds within the hexagonal phase could significantly suppress the electron transfer in the direction perpendicular to the basal plane</w:t>
      </w:r>
      <w:r w:rsidR="00E95054" w:rsidRPr="001057E6">
        <w:rPr>
          <w:rFonts w:cs="Arial"/>
          <w:szCs w:val="17"/>
          <w:lang w:eastAsia="cs-CZ"/>
        </w:rPr>
        <w:t xml:space="preserve"> </w:t>
      </w:r>
      <w:r w:rsidR="00E95054" w:rsidRPr="001057E6">
        <w:rPr>
          <w:rFonts w:cs="Arial"/>
          <w:szCs w:val="17"/>
          <w:lang w:eastAsia="cs-CZ"/>
        </w:rPr>
        <w:fldChar w:fldCharType="begin" w:fldLock="1"/>
      </w:r>
      <w:r w:rsidR="009E1522" w:rsidRPr="001057E6">
        <w:rPr>
          <w:rFonts w:cs="Arial"/>
          <w:szCs w:val="17"/>
          <w:lang w:eastAsia="cs-CZ"/>
        </w:rPr>
        <w:instrText>ADDIN CSL_CITATION {"citationItems":[{"id":"ITEM-1","itemData":{"DOI":"10.1021/nl403620g","author":[{"dropping-particle":"","family":"Yu","given":"Y","non-dropping-particle":"","parse-names":false,"suffix":""},{"dropping-particle":"","family":"Huang","given":"S.-Y.","non-dropping-particle":"","parse-names":false,"suffix":""},{"dropping-particle":"","family":"Li","given":"Y","non-dropping-particle":"","parse-names":false,"suffix":""},{"dropping-particle":"","family":"Steinmann","given":"S N","non-dropping-particle":"","parse-names":false,"suffix":""},{"dropping-particle":"","family":"Yang","given":"W","non-dropping-particle":"","parse-names":false,"suffix":""},{"dropping-particle":"","family":"Cao","given":"L","non-dropping-particle":"","parse-names":false,"suffix":""}],"container-title":"Nano Lett.","id":"ITEM-1","issued":{"date-parts":[["2014"]]},"page":"53-58","title":"Dependent Electrocatalysis of MoS2 for Hydrogen Evolution","type":"article-journal","volume":"14"},"uris":["http://www.mendeley.com/documents/?uuid=9ea11090-a98c-4867-bd36-5379ac6e60ce"]}],"mendeley":{"formattedCitation":"[48]","plainTextFormattedCitation":"[48]","previouslyFormattedCitation":"[48]"},"properties":{"noteIndex":0},"schema":"https://github.com/citation-style-language/schema/raw/master/csl-citation.json"}</w:instrText>
      </w:r>
      <w:r w:rsidR="00E95054" w:rsidRPr="001057E6">
        <w:rPr>
          <w:rFonts w:cs="Arial"/>
          <w:szCs w:val="17"/>
          <w:lang w:eastAsia="cs-CZ"/>
        </w:rPr>
        <w:fldChar w:fldCharType="separate"/>
      </w:r>
      <w:r w:rsidR="009E1522" w:rsidRPr="001057E6">
        <w:rPr>
          <w:rFonts w:cs="Arial"/>
          <w:noProof/>
          <w:szCs w:val="17"/>
          <w:lang w:eastAsia="cs-CZ"/>
        </w:rPr>
        <w:t>[48]</w:t>
      </w:r>
      <w:r w:rsidR="00E95054" w:rsidRPr="001057E6">
        <w:rPr>
          <w:rFonts w:cs="Arial"/>
          <w:szCs w:val="17"/>
          <w:lang w:eastAsia="cs-CZ"/>
        </w:rPr>
        <w:fldChar w:fldCharType="end"/>
      </w:r>
      <w:r w:rsidRPr="001057E6">
        <w:rPr>
          <w:rFonts w:cs="Arial"/>
          <w:szCs w:val="17"/>
          <w:lang w:eastAsia="cs-CZ"/>
        </w:rPr>
        <w:t xml:space="preserve">. </w:t>
      </w:r>
      <w:r w:rsidRPr="001057E6">
        <w:t xml:space="preserve">Both aspects have a </w:t>
      </w:r>
      <w:r w:rsidR="00CE0B14" w:rsidRPr="001057E6">
        <w:t>detrimental</w:t>
      </w:r>
      <w:r w:rsidRPr="001057E6">
        <w:t xml:space="preserve"> effect</w:t>
      </w:r>
      <w:r w:rsidRPr="001057E6">
        <w:rPr>
          <w:rFonts w:cs="Arial"/>
          <w:szCs w:val="17"/>
          <w:lang w:eastAsia="cs-CZ"/>
        </w:rPr>
        <w:t xml:space="preserve"> on the charge carrier transport. </w:t>
      </w:r>
    </w:p>
    <w:p w14:paraId="7E2C2936" w14:textId="718CD51E" w:rsidR="005C0288" w:rsidRPr="001057E6" w:rsidRDefault="006E517A" w:rsidP="005C0288">
      <w:pPr>
        <w:spacing w:after="0" w:line="480" w:lineRule="auto"/>
      </w:pPr>
      <w:r w:rsidRPr="001057E6">
        <w:rPr>
          <w:rFonts w:cs="Arial"/>
          <w:szCs w:val="17"/>
          <w:lang w:eastAsia="cs-CZ"/>
        </w:rPr>
        <w:t>Contrary</w:t>
      </w:r>
      <w:r w:rsidR="005C0288" w:rsidRPr="001057E6">
        <w:rPr>
          <w:rFonts w:cs="Arial"/>
          <w:szCs w:val="17"/>
          <w:lang w:eastAsia="cs-CZ"/>
        </w:rPr>
        <w:t xml:space="preserve">, the </w:t>
      </w:r>
      <w:proofErr w:type="spellStart"/>
      <w:r w:rsidR="005C0288" w:rsidRPr="001057E6">
        <w:rPr>
          <w:rFonts w:cs="Arial"/>
          <w:szCs w:val="17"/>
          <w:lang w:eastAsia="cs-CZ"/>
        </w:rPr>
        <w:t>photocatalysis</w:t>
      </w:r>
      <w:proofErr w:type="spellEnd"/>
      <w:r w:rsidR="005C0288" w:rsidRPr="001057E6">
        <w:rPr>
          <w:rFonts w:cs="Arial"/>
          <w:szCs w:val="17"/>
          <w:lang w:eastAsia="cs-CZ"/>
        </w:rPr>
        <w:t xml:space="preserve"> proceeds on the solid/liquid interfaces. The low temperature </w:t>
      </w:r>
      <w:proofErr w:type="spellStart"/>
      <w:r w:rsidR="005C0288" w:rsidRPr="001057E6">
        <w:rPr>
          <w:rFonts w:cs="Arial"/>
          <w:szCs w:val="17"/>
          <w:lang w:eastAsia="cs-CZ"/>
        </w:rPr>
        <w:t>sulfur</w:t>
      </w:r>
      <w:proofErr w:type="spellEnd"/>
      <w:r w:rsidR="005C0288" w:rsidRPr="001057E6">
        <w:rPr>
          <w:rFonts w:cs="Arial"/>
          <w:szCs w:val="17"/>
          <w:lang w:eastAsia="cs-CZ"/>
        </w:rPr>
        <w:t xml:space="preserve"> treatment helps to annihilate surface states </w:t>
      </w:r>
      <w:r w:rsidR="008D591C" w:rsidRPr="001057E6">
        <w:rPr>
          <w:rFonts w:cs="Arial"/>
          <w:szCs w:val="17"/>
          <w:lang w:eastAsia="cs-CZ"/>
        </w:rPr>
        <w:t>by</w:t>
      </w:r>
      <w:r w:rsidR="005C0288" w:rsidRPr="001057E6">
        <w:rPr>
          <w:rFonts w:cs="Arial"/>
          <w:szCs w:val="17"/>
          <w:lang w:eastAsia="cs-CZ"/>
        </w:rPr>
        <w:t xml:space="preserve"> TiS</w:t>
      </w:r>
      <w:r w:rsidR="005C0288" w:rsidRPr="001057E6">
        <w:rPr>
          <w:rFonts w:cs="Arial"/>
          <w:szCs w:val="17"/>
          <w:vertAlign w:val="subscript"/>
          <w:lang w:eastAsia="cs-CZ"/>
        </w:rPr>
        <w:t>2</w:t>
      </w:r>
      <w:r w:rsidR="005C0288" w:rsidRPr="001057E6">
        <w:rPr>
          <w:rFonts w:cs="Arial"/>
          <w:szCs w:val="17"/>
          <w:lang w:eastAsia="cs-CZ"/>
        </w:rPr>
        <w:t xml:space="preserve"> flat crystals, </w:t>
      </w:r>
      <w:r w:rsidR="008D591C" w:rsidRPr="001057E6">
        <w:rPr>
          <w:rFonts w:cs="Arial"/>
          <w:szCs w:val="17"/>
          <w:lang w:eastAsia="cs-CZ"/>
        </w:rPr>
        <w:t xml:space="preserve">which are well </w:t>
      </w:r>
      <w:r w:rsidR="005C0288" w:rsidRPr="001057E6">
        <w:rPr>
          <w:rFonts w:cs="Arial"/>
          <w:szCs w:val="17"/>
          <w:lang w:eastAsia="cs-CZ"/>
        </w:rPr>
        <w:t xml:space="preserve">connected to </w:t>
      </w:r>
      <w:r w:rsidR="008D591C" w:rsidRPr="001057E6">
        <w:rPr>
          <w:rFonts w:cs="Arial"/>
          <w:szCs w:val="17"/>
          <w:lang w:eastAsia="cs-CZ"/>
        </w:rPr>
        <w:t xml:space="preserve">the </w:t>
      </w:r>
      <w:r w:rsidR="005C0288" w:rsidRPr="001057E6">
        <w:rPr>
          <w:rFonts w:cs="Arial"/>
          <w:szCs w:val="17"/>
          <w:lang w:eastAsia="cs-CZ"/>
        </w:rPr>
        <w:t>TiO</w:t>
      </w:r>
      <w:r w:rsidR="005C0288" w:rsidRPr="001057E6">
        <w:rPr>
          <w:rFonts w:cs="Arial"/>
          <w:szCs w:val="17"/>
          <w:vertAlign w:val="subscript"/>
          <w:lang w:eastAsia="cs-CZ"/>
        </w:rPr>
        <w:t>2</w:t>
      </w:r>
      <w:r w:rsidR="005C0288" w:rsidRPr="001057E6">
        <w:rPr>
          <w:rFonts w:cs="Arial"/>
          <w:szCs w:val="17"/>
          <w:lang w:eastAsia="cs-CZ"/>
        </w:rPr>
        <w:t xml:space="preserve"> nanotube walls. This might explain the enhancement of photocatalytic </w:t>
      </w:r>
      <w:r w:rsidR="008530A4" w:rsidRPr="001057E6">
        <w:rPr>
          <w:rFonts w:cs="Arial"/>
          <w:szCs w:val="17"/>
          <w:lang w:eastAsia="cs-CZ"/>
        </w:rPr>
        <w:t>decomposition</w:t>
      </w:r>
      <w:r w:rsidR="005C0288" w:rsidRPr="001057E6">
        <w:rPr>
          <w:rFonts w:cs="Arial"/>
          <w:szCs w:val="17"/>
          <w:lang w:eastAsia="cs-CZ"/>
        </w:rPr>
        <w:t xml:space="preserve"> of the MB, when sulfurized at 350 and 400°C, in contrast to the blank counterpart</w:t>
      </w:r>
      <w:r w:rsidR="002E2D50" w:rsidRPr="001057E6">
        <w:rPr>
          <w:rFonts w:cs="Arial"/>
          <w:szCs w:val="17"/>
          <w:lang w:eastAsia="cs-CZ"/>
        </w:rPr>
        <w:t>,</w:t>
      </w:r>
      <w:r w:rsidR="005C0288" w:rsidRPr="001057E6">
        <w:rPr>
          <w:rFonts w:cs="Arial"/>
          <w:szCs w:val="17"/>
          <w:lang w:eastAsia="cs-CZ"/>
        </w:rPr>
        <w:t xml:space="preserve"> while their </w:t>
      </w:r>
      <w:r w:rsidR="008D591C" w:rsidRPr="001057E6">
        <w:rPr>
          <w:szCs w:val="17"/>
        </w:rPr>
        <w:t xml:space="preserve">photodecomposition rate </w:t>
      </w:r>
      <w:r w:rsidR="005C0288" w:rsidRPr="001057E6">
        <w:rPr>
          <w:rFonts w:cs="Arial"/>
          <w:szCs w:val="17"/>
          <w:lang w:eastAsia="cs-CZ"/>
        </w:rPr>
        <w:t>constant</w:t>
      </w:r>
      <w:r w:rsidR="008D591C" w:rsidRPr="001057E6">
        <w:rPr>
          <w:rFonts w:cs="Arial"/>
          <w:szCs w:val="17"/>
          <w:lang w:eastAsia="cs-CZ"/>
        </w:rPr>
        <w:t>s</w:t>
      </w:r>
      <w:r w:rsidR="005C0288" w:rsidRPr="001057E6">
        <w:rPr>
          <w:rFonts w:cs="Arial"/>
          <w:szCs w:val="17"/>
          <w:lang w:eastAsia="cs-CZ"/>
        </w:rPr>
        <w:t xml:space="preserve"> (k = -0.017 min</w:t>
      </w:r>
      <w:r w:rsidR="005C0288" w:rsidRPr="001057E6">
        <w:rPr>
          <w:rFonts w:cs="Arial"/>
          <w:szCs w:val="17"/>
          <w:vertAlign w:val="superscript"/>
          <w:lang w:eastAsia="cs-CZ"/>
        </w:rPr>
        <w:t>-1</w:t>
      </w:r>
      <w:r w:rsidR="005C0288" w:rsidRPr="001057E6">
        <w:rPr>
          <w:rFonts w:cs="Arial"/>
          <w:szCs w:val="17"/>
          <w:lang w:eastAsia="cs-CZ"/>
        </w:rPr>
        <w:t>)</w:t>
      </w:r>
      <w:r w:rsidR="00217562" w:rsidRPr="001057E6">
        <w:rPr>
          <w:rFonts w:cs="Arial"/>
          <w:szCs w:val="17"/>
          <w:lang w:eastAsia="cs-CZ"/>
        </w:rPr>
        <w:t xml:space="preserve"> are similar</w:t>
      </w:r>
      <w:r w:rsidR="005C0288" w:rsidRPr="001057E6">
        <w:rPr>
          <w:rFonts w:cs="Arial"/>
          <w:szCs w:val="17"/>
          <w:lang w:eastAsia="cs-CZ"/>
        </w:rPr>
        <w:t xml:space="preserve">. It is obvious from SEM images that </w:t>
      </w:r>
      <w:r w:rsidR="005C0288" w:rsidRPr="001057E6">
        <w:t xml:space="preserve">sulfurization at 450°C with increasing time augments the surface roughness of </w:t>
      </w:r>
      <w:r w:rsidR="00445740" w:rsidRPr="001057E6">
        <w:t xml:space="preserve">the </w:t>
      </w:r>
      <w:r w:rsidR="005C0288" w:rsidRPr="001057E6">
        <w:t>TiO</w:t>
      </w:r>
      <w:r w:rsidR="005C0288" w:rsidRPr="001057E6">
        <w:rPr>
          <w:vertAlign w:val="subscript"/>
        </w:rPr>
        <w:t xml:space="preserve">2 </w:t>
      </w:r>
      <w:r w:rsidR="005C0288" w:rsidRPr="001057E6">
        <w:t xml:space="preserve">nanotube walls by means of nanotube recrystallization which enlarges the effective surface area. It was described in </w:t>
      </w:r>
      <w:r w:rsidR="008D591C" w:rsidRPr="001057E6">
        <w:t xml:space="preserve">the </w:t>
      </w:r>
      <w:r w:rsidR="005C0288" w:rsidRPr="001057E6">
        <w:t>literature that</w:t>
      </w:r>
      <w:r w:rsidR="005C0288" w:rsidRPr="001057E6">
        <w:rPr>
          <w:rFonts w:cs="Arial"/>
          <w:szCs w:val="17"/>
          <w:lang w:eastAsia="cs-CZ"/>
        </w:rPr>
        <w:t xml:space="preserve"> in the case of T</w:t>
      </w:r>
      <w:r w:rsidR="00925646" w:rsidRPr="001057E6">
        <w:rPr>
          <w:rFonts w:cs="Arial"/>
          <w:szCs w:val="17"/>
          <w:lang w:eastAsia="cs-CZ"/>
        </w:rPr>
        <w:t>MDCs, the catalytic active cent</w:t>
      </w:r>
      <w:r w:rsidR="005C0288" w:rsidRPr="001057E6">
        <w:rPr>
          <w:rFonts w:cs="Arial"/>
          <w:szCs w:val="17"/>
          <w:lang w:eastAsia="cs-CZ"/>
        </w:rPr>
        <w:t>r</w:t>
      </w:r>
      <w:r w:rsidR="00925646" w:rsidRPr="001057E6">
        <w:rPr>
          <w:rFonts w:cs="Arial"/>
          <w:szCs w:val="17"/>
          <w:lang w:eastAsia="cs-CZ"/>
        </w:rPr>
        <w:t>e</w:t>
      </w:r>
      <w:r w:rsidR="005C0288" w:rsidRPr="001057E6">
        <w:rPr>
          <w:rFonts w:cs="Arial"/>
          <w:szCs w:val="17"/>
          <w:lang w:eastAsia="cs-CZ"/>
        </w:rPr>
        <w:t xml:space="preserve">s are located on </w:t>
      </w:r>
      <w:r w:rsidR="008D591C" w:rsidRPr="001057E6">
        <w:rPr>
          <w:rFonts w:cs="Arial"/>
          <w:szCs w:val="17"/>
          <w:lang w:eastAsia="cs-CZ"/>
        </w:rPr>
        <w:t xml:space="preserve">the </w:t>
      </w:r>
      <w:r w:rsidR="005C0288" w:rsidRPr="001057E6">
        <w:rPr>
          <w:rFonts w:cs="Arial"/>
          <w:szCs w:val="17"/>
          <w:lang w:eastAsia="cs-CZ"/>
        </w:rPr>
        <w:t xml:space="preserve">edge sites of individual triplet layer </w:t>
      </w:r>
      <w:r w:rsidR="00925646" w:rsidRPr="001057E6">
        <w:rPr>
          <w:rFonts w:cs="Arial"/>
          <w:szCs w:val="17"/>
          <w:lang w:eastAsia="cs-CZ"/>
        </w:rPr>
        <w:fldChar w:fldCharType="begin" w:fldLock="1"/>
      </w:r>
      <w:r w:rsidR="009E1522" w:rsidRPr="001057E6">
        <w:rPr>
          <w:rFonts w:cs="Arial"/>
          <w:szCs w:val="17"/>
          <w:lang w:eastAsia="cs-CZ"/>
        </w:rPr>
        <w:instrText>ADDIN CSL_CITATION {"citationItems":[{"id":"ITEM-1","itemData":{"DOI":"10.1021/nl403620g","author":[{"dropping-particle":"","family":"Yu","given":"Y","non-dropping-particle":"","parse-names":false,"suffix":""},{"dropping-particle":"","family":"Huang","given":"S.-Y.","non-dropping-particle":"","parse-names":false,"suffix":""},{"dropping-particle":"","family":"Li","given":"Y","non-dropping-particle":"","parse-names":false,"suffix":""},{"dropping-particle":"","family":"Steinmann","given":"S N","non-dropping-particle":"","parse-names":false,"suffix":""},{"dropping-particle":"","family":"Yang","given":"W","non-dropping-particle":"","parse-names":false,"suffix":""},{"dropping-particle":"","family":"Cao","given":"L","non-dropping-particle":"","parse-names":false,"suffix":""}],"container-title":"Nano Lett.","id":"ITEM-1","issued":{"date-parts":[["2014"]]},"page":"53-58","title":"Dependent Electrocatalysis of MoS2 for Hydrogen Evolution","type":"article-journal","volume":"14"},"uris":["http://www.mendeley.com/documents/?uuid=9ea11090-a98c-4867-bd36-5379ac6e60ce"]}],"mendeley":{"formattedCitation":"[48]","plainTextFormattedCitation":"[48]","previouslyFormattedCitation":"[48]"},"properties":{"noteIndex":0},"schema":"https://github.com/citation-style-language/schema/raw/master/csl-citation.json"}</w:instrText>
      </w:r>
      <w:r w:rsidR="00925646" w:rsidRPr="001057E6">
        <w:rPr>
          <w:rFonts w:cs="Arial"/>
          <w:szCs w:val="17"/>
          <w:lang w:eastAsia="cs-CZ"/>
        </w:rPr>
        <w:fldChar w:fldCharType="separate"/>
      </w:r>
      <w:r w:rsidR="009E1522" w:rsidRPr="001057E6">
        <w:rPr>
          <w:rFonts w:cs="Arial"/>
          <w:noProof/>
          <w:szCs w:val="17"/>
          <w:lang w:eastAsia="cs-CZ"/>
        </w:rPr>
        <w:t>[48]</w:t>
      </w:r>
      <w:r w:rsidR="00925646" w:rsidRPr="001057E6">
        <w:rPr>
          <w:rFonts w:cs="Arial"/>
          <w:szCs w:val="17"/>
          <w:lang w:eastAsia="cs-CZ"/>
        </w:rPr>
        <w:fldChar w:fldCharType="end"/>
      </w:r>
      <w:r w:rsidR="005C0288" w:rsidRPr="001057E6">
        <w:rPr>
          <w:rFonts w:cs="Arial"/>
          <w:szCs w:val="17"/>
          <w:lang w:eastAsia="cs-CZ"/>
        </w:rPr>
        <w:t xml:space="preserve">. </w:t>
      </w:r>
      <w:r w:rsidR="005C0288" w:rsidRPr="001057E6">
        <w:t xml:space="preserve">We believe that </w:t>
      </w:r>
      <w:r w:rsidR="008D591C" w:rsidRPr="001057E6">
        <w:t xml:space="preserve">the </w:t>
      </w:r>
      <w:r w:rsidR="005C0288" w:rsidRPr="001057E6">
        <w:t xml:space="preserve">distinct </w:t>
      </w:r>
      <w:proofErr w:type="spellStart"/>
      <w:r w:rsidR="005C0288" w:rsidRPr="001057E6">
        <w:t>Ti</w:t>
      </w:r>
      <w:proofErr w:type="spellEnd"/>
      <w:r w:rsidR="005C0288" w:rsidRPr="001057E6">
        <w:t>-S crystallites might inc</w:t>
      </w:r>
      <w:r w:rsidR="00925646" w:rsidRPr="001057E6">
        <w:t>rease the number of active cent</w:t>
      </w:r>
      <w:r w:rsidR="005C0288" w:rsidRPr="001057E6">
        <w:t>r</w:t>
      </w:r>
      <w:r w:rsidR="00925646" w:rsidRPr="001057E6">
        <w:t>e</w:t>
      </w:r>
      <w:r w:rsidR="005C0288" w:rsidRPr="001057E6">
        <w:t xml:space="preserve">s, which accelerates the </w:t>
      </w:r>
      <w:r w:rsidR="005C0288" w:rsidRPr="001057E6">
        <w:rPr>
          <w:rFonts w:cs="Arial"/>
          <w:szCs w:val="17"/>
          <w:lang w:eastAsia="cs-CZ"/>
        </w:rPr>
        <w:t xml:space="preserve">photocatalytic </w:t>
      </w:r>
      <w:r w:rsidR="008530A4" w:rsidRPr="001057E6">
        <w:rPr>
          <w:rFonts w:cs="Arial"/>
          <w:szCs w:val="17"/>
          <w:lang w:eastAsia="cs-CZ"/>
        </w:rPr>
        <w:t>decomposition</w:t>
      </w:r>
      <w:r w:rsidR="005C0288" w:rsidRPr="001057E6">
        <w:rPr>
          <w:rFonts w:cs="Arial"/>
          <w:szCs w:val="17"/>
          <w:lang w:eastAsia="cs-CZ"/>
        </w:rPr>
        <w:t xml:space="preserve"> of the MB</w:t>
      </w:r>
      <w:r w:rsidR="005C0288" w:rsidRPr="001057E6">
        <w:t xml:space="preserve"> solution with increasing </w:t>
      </w:r>
      <w:r w:rsidR="002E2D50" w:rsidRPr="001057E6">
        <w:t>degree</w:t>
      </w:r>
      <w:r w:rsidR="005C0288" w:rsidRPr="001057E6">
        <w:t xml:space="preserve"> of sulfurization.</w:t>
      </w:r>
    </w:p>
    <w:p w14:paraId="5C465EC6" w14:textId="728B3143" w:rsidR="00514CCC" w:rsidRPr="001057E6" w:rsidRDefault="00445740" w:rsidP="00514CCC">
      <w:pPr>
        <w:spacing w:after="0" w:line="480" w:lineRule="auto"/>
      </w:pPr>
      <w:r w:rsidRPr="001057E6">
        <w:rPr>
          <w:rFonts w:cs="Arial"/>
          <w:szCs w:val="17"/>
          <w:lang w:eastAsia="cs-CZ"/>
        </w:rPr>
        <w:t>On the other hand</w:t>
      </w:r>
      <w:r w:rsidR="00514CCC" w:rsidRPr="001057E6">
        <w:rPr>
          <w:rFonts w:cs="Arial"/>
          <w:szCs w:val="17"/>
          <w:lang w:eastAsia="cs-CZ"/>
        </w:rPr>
        <w:t>,</w:t>
      </w:r>
      <w:r w:rsidRPr="001057E6">
        <w:rPr>
          <w:rFonts w:cs="Arial"/>
          <w:szCs w:val="17"/>
          <w:lang w:eastAsia="cs-CZ"/>
        </w:rPr>
        <w:t xml:space="preserve"> the</w:t>
      </w:r>
      <w:r w:rsidR="00514CCC" w:rsidRPr="001057E6">
        <w:rPr>
          <w:rFonts w:cs="Arial"/>
          <w:szCs w:val="17"/>
          <w:lang w:eastAsia="cs-CZ"/>
        </w:rPr>
        <w:t xml:space="preserve"> SEM top view </w:t>
      </w:r>
      <w:r w:rsidRPr="001057E6">
        <w:rPr>
          <w:rFonts w:cs="Arial"/>
          <w:szCs w:val="17"/>
          <w:lang w:eastAsia="cs-CZ"/>
        </w:rPr>
        <w:t xml:space="preserve">image </w:t>
      </w:r>
      <w:r w:rsidR="00514CCC" w:rsidRPr="001057E6">
        <w:rPr>
          <w:rFonts w:cs="Arial"/>
          <w:szCs w:val="17"/>
          <w:lang w:eastAsia="cs-CZ"/>
        </w:rPr>
        <w:t xml:space="preserve">of </w:t>
      </w:r>
      <w:r w:rsidR="008D591C" w:rsidRPr="001057E6">
        <w:rPr>
          <w:rFonts w:cs="Arial"/>
          <w:szCs w:val="17"/>
          <w:lang w:eastAsia="cs-CZ"/>
        </w:rPr>
        <w:t xml:space="preserve">the </w:t>
      </w:r>
      <w:r w:rsidR="00514CCC" w:rsidRPr="001057E6">
        <w:rPr>
          <w:rFonts w:cs="Arial"/>
          <w:szCs w:val="17"/>
          <w:lang w:eastAsia="cs-CZ"/>
        </w:rPr>
        <w:t xml:space="preserve">sulfurized </w:t>
      </w:r>
      <w:r w:rsidR="00D12AD4" w:rsidRPr="001057E6">
        <w:rPr>
          <w:rFonts w:cs="Arial"/>
          <w:szCs w:val="17"/>
          <w:lang w:eastAsia="cs-CZ"/>
        </w:rPr>
        <w:t>TiO</w:t>
      </w:r>
      <w:r w:rsidR="00D12AD4" w:rsidRPr="001057E6">
        <w:rPr>
          <w:rFonts w:cs="Arial"/>
          <w:szCs w:val="17"/>
          <w:vertAlign w:val="subscript"/>
          <w:lang w:eastAsia="cs-CZ"/>
        </w:rPr>
        <w:t>2</w:t>
      </w:r>
      <w:r w:rsidR="00D12AD4" w:rsidRPr="001057E6">
        <w:rPr>
          <w:rFonts w:cs="Arial"/>
          <w:szCs w:val="17"/>
          <w:lang w:eastAsia="cs-CZ"/>
        </w:rPr>
        <w:t xml:space="preserve"> nanotube layer </w:t>
      </w:r>
      <w:r w:rsidR="00514CCC" w:rsidRPr="001057E6">
        <w:rPr>
          <w:rFonts w:cs="Arial"/>
          <w:szCs w:val="17"/>
          <w:lang w:eastAsia="cs-CZ"/>
        </w:rPr>
        <w:t>at 450°C for 3</w:t>
      </w:r>
      <w:r w:rsidR="008D591C" w:rsidRPr="001057E6">
        <w:rPr>
          <w:rFonts w:cs="Arial"/>
          <w:szCs w:val="17"/>
          <w:lang w:eastAsia="cs-CZ"/>
        </w:rPr>
        <w:t xml:space="preserve"> </w:t>
      </w:r>
      <w:r w:rsidR="00514CCC" w:rsidRPr="001057E6">
        <w:rPr>
          <w:rFonts w:cs="Arial"/>
          <w:szCs w:val="17"/>
          <w:lang w:eastAsia="cs-CZ"/>
        </w:rPr>
        <w:t xml:space="preserve">h shows a noticeable increase of the nanotube wall thickness resulting in </w:t>
      </w:r>
      <w:r w:rsidR="008D591C" w:rsidRPr="001057E6">
        <w:rPr>
          <w:rFonts w:cs="Arial"/>
          <w:szCs w:val="17"/>
          <w:lang w:eastAsia="cs-CZ"/>
        </w:rPr>
        <w:t xml:space="preserve">the </w:t>
      </w:r>
      <w:r w:rsidR="00514CCC" w:rsidRPr="001057E6">
        <w:rPr>
          <w:rFonts w:cs="Arial"/>
          <w:szCs w:val="17"/>
          <w:lang w:eastAsia="cs-CZ"/>
        </w:rPr>
        <w:t xml:space="preserve">reduction of tube diameters as well as </w:t>
      </w:r>
      <w:r w:rsidRPr="001057E6">
        <w:rPr>
          <w:rFonts w:cs="Arial"/>
          <w:szCs w:val="17"/>
          <w:lang w:eastAsia="cs-CZ"/>
        </w:rPr>
        <w:t xml:space="preserve">in </w:t>
      </w:r>
      <w:r w:rsidR="00514CCC" w:rsidRPr="001057E6">
        <w:rPr>
          <w:rFonts w:cs="Arial"/>
          <w:szCs w:val="17"/>
          <w:lang w:eastAsia="cs-CZ"/>
        </w:rPr>
        <w:t>a decrease of gaps between nanotubes. These</w:t>
      </w:r>
      <w:r w:rsidR="00514CCC" w:rsidRPr="001057E6">
        <w:t xml:space="preserve"> morphological changes markedly reduced the active surface area resulting in a lower photocatalytic activity of </w:t>
      </w:r>
      <w:r w:rsidR="008D591C" w:rsidRPr="001057E6">
        <w:t xml:space="preserve">the </w:t>
      </w:r>
      <w:r w:rsidR="00090AB7" w:rsidRPr="001057E6">
        <w:t>heavily</w:t>
      </w:r>
      <w:r w:rsidR="008D591C" w:rsidRPr="001057E6">
        <w:t xml:space="preserve"> sulfurized nanotube layer</w:t>
      </w:r>
      <w:r w:rsidR="00514CCC" w:rsidRPr="001057E6">
        <w:t>.</w:t>
      </w:r>
      <w:r w:rsidR="00AF0787" w:rsidRPr="001057E6">
        <w:t xml:space="preserve"> La</w:t>
      </w:r>
      <w:r w:rsidR="0074237B" w:rsidRPr="001057E6">
        <w:t>st but not least, Figure S3</w:t>
      </w:r>
      <w:r w:rsidR="00AF0787" w:rsidRPr="001057E6">
        <w:t xml:space="preserve"> shows the stability of the photocatalytic performance of the </w:t>
      </w:r>
      <w:r w:rsidR="00FC7531" w:rsidRPr="001057E6">
        <w:rPr>
          <w:rFonts w:cs="Arial"/>
          <w:szCs w:val="17"/>
          <w:lang w:eastAsia="cs-CZ"/>
        </w:rPr>
        <w:t>sulfurized TiO</w:t>
      </w:r>
      <w:r w:rsidR="00FC7531" w:rsidRPr="001057E6">
        <w:rPr>
          <w:rFonts w:cs="Arial"/>
          <w:szCs w:val="17"/>
          <w:vertAlign w:val="subscript"/>
          <w:lang w:eastAsia="cs-CZ"/>
        </w:rPr>
        <w:t>2</w:t>
      </w:r>
      <w:r w:rsidR="00FC7531" w:rsidRPr="001057E6">
        <w:rPr>
          <w:rFonts w:cs="Arial"/>
          <w:szCs w:val="17"/>
          <w:lang w:eastAsia="cs-CZ"/>
        </w:rPr>
        <w:t xml:space="preserve"> nanotube </w:t>
      </w:r>
      <w:r w:rsidR="00AF0787" w:rsidRPr="001057E6">
        <w:rPr>
          <w:szCs w:val="24"/>
        </w:rPr>
        <w:t>at 400°C for 7 min</w:t>
      </w:r>
      <w:r w:rsidR="00FC7531" w:rsidRPr="001057E6">
        <w:rPr>
          <w:szCs w:val="24"/>
        </w:rPr>
        <w:t xml:space="preserve"> recorded for 2 different test with one sample carried out with a 5 day span. </w:t>
      </w:r>
    </w:p>
    <w:p w14:paraId="1B97E2B5" w14:textId="28714551" w:rsidR="001B631B" w:rsidRPr="001057E6" w:rsidRDefault="001B631B" w:rsidP="001B631B">
      <w:pPr>
        <w:spacing w:after="0" w:line="480" w:lineRule="auto"/>
      </w:pPr>
    </w:p>
    <w:p w14:paraId="2CE0F553" w14:textId="6997B463" w:rsidR="001B631B" w:rsidRPr="001057E6" w:rsidRDefault="001B631B" w:rsidP="001B631B">
      <w:pPr>
        <w:spacing w:after="0" w:line="480" w:lineRule="auto"/>
      </w:pPr>
    </w:p>
    <w:p w14:paraId="4D303423" w14:textId="1FF38F93" w:rsidR="001B631B" w:rsidRPr="001057E6" w:rsidRDefault="001B631B" w:rsidP="001B631B">
      <w:pPr>
        <w:spacing w:after="0" w:line="480" w:lineRule="auto"/>
      </w:pPr>
    </w:p>
    <w:p w14:paraId="4D4D0B64" w14:textId="77777777" w:rsidR="001B631B" w:rsidRPr="001057E6" w:rsidRDefault="001B631B" w:rsidP="001B631B">
      <w:pPr>
        <w:spacing w:after="0" w:line="480" w:lineRule="auto"/>
      </w:pPr>
    </w:p>
    <w:p w14:paraId="439FBECA" w14:textId="77777777" w:rsidR="008818FE" w:rsidRPr="001057E6" w:rsidRDefault="008818FE" w:rsidP="001B631B">
      <w:pPr>
        <w:spacing w:after="0" w:line="480" w:lineRule="auto"/>
      </w:pPr>
    </w:p>
    <w:p w14:paraId="62671929" w14:textId="77777777" w:rsidR="008818FE" w:rsidRPr="001057E6" w:rsidRDefault="008818FE" w:rsidP="001B631B">
      <w:pPr>
        <w:spacing w:after="0" w:line="480" w:lineRule="auto"/>
      </w:pPr>
    </w:p>
    <w:p w14:paraId="73207A99" w14:textId="1C7CFED5" w:rsidR="00AC0461" w:rsidRPr="001057E6" w:rsidRDefault="008818FE" w:rsidP="001B631B">
      <w:pPr>
        <w:spacing w:after="0" w:line="480" w:lineRule="auto"/>
      </w:pPr>
      <w:r w:rsidRPr="001057E6">
        <w:rPr>
          <w:noProof/>
          <w:lang w:val="cs-CZ" w:eastAsia="cs-CZ"/>
        </w:rPr>
        <w:drawing>
          <wp:anchor distT="0" distB="0" distL="114300" distR="114300" simplePos="0" relativeHeight="251655168" behindDoc="1" locked="0" layoutInCell="1" allowOverlap="1" wp14:anchorId="3753E710" wp14:editId="0248F305">
            <wp:simplePos x="0" y="0"/>
            <wp:positionH relativeFrom="column">
              <wp:posOffset>941705</wp:posOffset>
            </wp:positionH>
            <wp:positionV relativeFrom="paragraph">
              <wp:posOffset>-835025</wp:posOffset>
            </wp:positionV>
            <wp:extent cx="3062605" cy="2501900"/>
            <wp:effectExtent l="0" t="0" r="4445" b="0"/>
            <wp:wrapTight wrapText="bothSides">
              <wp:wrapPolygon edited="0">
                <wp:start x="0" y="0"/>
                <wp:lineTo x="0" y="21381"/>
                <wp:lineTo x="21497" y="21381"/>
                <wp:lineTo x="21497" y="0"/>
                <wp:lineTo x="0" y="0"/>
              </wp:wrapPolygon>
            </wp:wrapTight>
            <wp:docPr id="9" name="Obrázek 9" descr="D:\Data\mikr1066\Dokumenty\manuscripts\TNT-sulfurized\photodegradation 2.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ata\mikr1066\Dokumenty\manuscripts\TNT-sulfurized\photodegradation 2.tif"/>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3062605" cy="2501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400C45EE" w14:textId="77777777" w:rsidR="00AC0461" w:rsidRPr="001057E6" w:rsidRDefault="00AC0461" w:rsidP="001B631B">
      <w:pPr>
        <w:spacing w:after="0" w:line="480" w:lineRule="auto"/>
      </w:pPr>
    </w:p>
    <w:p w14:paraId="31E3892A" w14:textId="77777777" w:rsidR="00AC0461" w:rsidRPr="001057E6" w:rsidRDefault="00AC0461" w:rsidP="001B631B">
      <w:pPr>
        <w:spacing w:after="0" w:line="480" w:lineRule="auto"/>
      </w:pPr>
    </w:p>
    <w:p w14:paraId="3B1ACECC" w14:textId="77777777" w:rsidR="00217562" w:rsidRPr="001057E6" w:rsidRDefault="00217562" w:rsidP="00AC0461">
      <w:pPr>
        <w:pStyle w:val="FigureCaption"/>
        <w:spacing w:line="360" w:lineRule="auto"/>
        <w:rPr>
          <w:rFonts w:ascii="Times New Roman" w:eastAsiaTheme="minorHAnsi" w:hAnsi="Times New Roman" w:cstheme="minorBidi"/>
          <w:sz w:val="24"/>
          <w:szCs w:val="22"/>
          <w:lang w:eastAsia="en-US"/>
        </w:rPr>
      </w:pPr>
    </w:p>
    <w:p w14:paraId="3FA24766" w14:textId="1D0FA67B" w:rsidR="00AC0461" w:rsidRPr="001057E6" w:rsidRDefault="00AC0461" w:rsidP="00AC0461">
      <w:pPr>
        <w:pStyle w:val="FigureCaption"/>
        <w:spacing w:line="360" w:lineRule="auto"/>
        <w:rPr>
          <w:rFonts w:ascii="Times New Roman" w:hAnsi="Times New Roman"/>
          <w:b/>
          <w:sz w:val="24"/>
          <w:szCs w:val="24"/>
        </w:rPr>
      </w:pPr>
      <w:r w:rsidRPr="001057E6">
        <w:rPr>
          <w:rFonts w:ascii="Times New Roman" w:hAnsi="Times New Roman"/>
          <w:b/>
          <w:sz w:val="24"/>
          <w:szCs w:val="24"/>
        </w:rPr>
        <w:t xml:space="preserve">Figure </w:t>
      </w:r>
      <w:r w:rsidR="008238F0" w:rsidRPr="001057E6">
        <w:rPr>
          <w:rFonts w:ascii="Times New Roman" w:hAnsi="Times New Roman"/>
          <w:b/>
          <w:sz w:val="24"/>
          <w:szCs w:val="24"/>
        </w:rPr>
        <w:t>5</w:t>
      </w:r>
      <w:r w:rsidRPr="001057E6">
        <w:rPr>
          <w:rFonts w:ascii="Times New Roman" w:hAnsi="Times New Roman"/>
          <w:b/>
          <w:sz w:val="24"/>
          <w:szCs w:val="24"/>
        </w:rPr>
        <w:t>.</w:t>
      </w:r>
      <w:r w:rsidRPr="001057E6">
        <w:rPr>
          <w:rFonts w:ascii="Times New Roman" w:hAnsi="Times New Roman"/>
          <w:sz w:val="24"/>
          <w:szCs w:val="24"/>
        </w:rPr>
        <w:t xml:space="preserve"> Photocatalytic </w:t>
      </w:r>
      <w:r w:rsidR="008530A4" w:rsidRPr="001057E6">
        <w:rPr>
          <w:rFonts w:ascii="Times New Roman" w:hAnsi="Times New Roman"/>
          <w:sz w:val="24"/>
          <w:szCs w:val="24"/>
        </w:rPr>
        <w:t>decomposition</w:t>
      </w:r>
      <w:r w:rsidRPr="001057E6">
        <w:rPr>
          <w:rFonts w:ascii="Times New Roman" w:hAnsi="Times New Roman"/>
          <w:sz w:val="24"/>
          <w:szCs w:val="24"/>
        </w:rPr>
        <w:t xml:space="preserve"> of </w:t>
      </w:r>
      <w:r w:rsidR="00445740" w:rsidRPr="001057E6">
        <w:rPr>
          <w:rFonts w:ascii="Times New Roman" w:hAnsi="Times New Roman"/>
          <w:sz w:val="24"/>
          <w:szCs w:val="24"/>
        </w:rPr>
        <w:t xml:space="preserve">an </w:t>
      </w:r>
      <w:r w:rsidRPr="001057E6">
        <w:rPr>
          <w:rFonts w:ascii="Times New Roman" w:hAnsi="Times New Roman"/>
          <w:sz w:val="24"/>
          <w:szCs w:val="24"/>
        </w:rPr>
        <w:t>aqueous MB solution using blank TiO</w:t>
      </w:r>
      <w:r w:rsidRPr="001057E6">
        <w:rPr>
          <w:rFonts w:ascii="Times New Roman" w:hAnsi="Times New Roman"/>
          <w:sz w:val="24"/>
          <w:szCs w:val="24"/>
          <w:vertAlign w:val="subscript"/>
        </w:rPr>
        <w:t>2</w:t>
      </w:r>
      <w:r w:rsidRPr="001057E6">
        <w:rPr>
          <w:rFonts w:ascii="Times New Roman" w:hAnsi="Times New Roman"/>
          <w:sz w:val="24"/>
          <w:szCs w:val="24"/>
        </w:rPr>
        <w:t xml:space="preserve"> nanotube layers and layers sulfurized at 350, 400, 450°C for 7 min and 450°C for 30</w:t>
      </w:r>
      <w:r w:rsidR="00090AB7" w:rsidRPr="001057E6">
        <w:rPr>
          <w:rFonts w:ascii="Times New Roman" w:hAnsi="Times New Roman"/>
          <w:sz w:val="24"/>
          <w:szCs w:val="24"/>
        </w:rPr>
        <w:t xml:space="preserve"> </w:t>
      </w:r>
      <w:r w:rsidRPr="001057E6">
        <w:rPr>
          <w:rFonts w:ascii="Times New Roman" w:hAnsi="Times New Roman"/>
          <w:sz w:val="24"/>
          <w:szCs w:val="24"/>
        </w:rPr>
        <w:t>min and 3</w:t>
      </w:r>
      <w:r w:rsidR="00090AB7" w:rsidRPr="001057E6">
        <w:rPr>
          <w:rFonts w:ascii="Times New Roman" w:hAnsi="Times New Roman"/>
          <w:sz w:val="24"/>
          <w:szCs w:val="24"/>
        </w:rPr>
        <w:t xml:space="preserve"> </w:t>
      </w:r>
      <w:r w:rsidRPr="001057E6">
        <w:rPr>
          <w:rFonts w:ascii="Times New Roman" w:hAnsi="Times New Roman"/>
          <w:sz w:val="24"/>
          <w:szCs w:val="24"/>
        </w:rPr>
        <w:t xml:space="preserve">h. Solid lines represent the linear fit of </w:t>
      </w:r>
      <w:r w:rsidR="008D591C" w:rsidRPr="001057E6">
        <w:rPr>
          <w:rFonts w:ascii="Times New Roman" w:hAnsi="Times New Roman"/>
          <w:sz w:val="24"/>
          <w:szCs w:val="24"/>
        </w:rPr>
        <w:t xml:space="preserve">the </w:t>
      </w:r>
      <w:r w:rsidRPr="001057E6">
        <w:rPr>
          <w:rFonts w:ascii="Times New Roman" w:hAnsi="Times New Roman"/>
          <w:sz w:val="24"/>
          <w:szCs w:val="24"/>
        </w:rPr>
        <w:t xml:space="preserve">experimental data and dashed lines are extended fits </w:t>
      </w:r>
      <w:r w:rsidR="008D591C" w:rsidRPr="001057E6">
        <w:rPr>
          <w:rFonts w:ascii="Times New Roman" w:hAnsi="Times New Roman"/>
          <w:sz w:val="24"/>
          <w:szCs w:val="24"/>
        </w:rPr>
        <w:t xml:space="preserve">for the </w:t>
      </w:r>
      <w:r w:rsidRPr="001057E6">
        <w:rPr>
          <w:rFonts w:ascii="Times New Roman" w:hAnsi="Times New Roman"/>
          <w:sz w:val="24"/>
          <w:szCs w:val="24"/>
        </w:rPr>
        <w:t xml:space="preserve">experimental data </w:t>
      </w:r>
      <w:r w:rsidR="008D591C" w:rsidRPr="001057E6">
        <w:rPr>
          <w:rFonts w:ascii="Times New Roman" w:hAnsi="Times New Roman"/>
          <w:sz w:val="24"/>
          <w:szCs w:val="24"/>
        </w:rPr>
        <w:t xml:space="preserve">which </w:t>
      </w:r>
      <w:r w:rsidRPr="001057E6">
        <w:rPr>
          <w:rFonts w:ascii="Times New Roman" w:hAnsi="Times New Roman"/>
          <w:sz w:val="24"/>
          <w:szCs w:val="24"/>
        </w:rPr>
        <w:t xml:space="preserve">are not included </w:t>
      </w:r>
      <w:r w:rsidR="008D591C" w:rsidRPr="001057E6">
        <w:rPr>
          <w:rFonts w:ascii="Times New Roman" w:hAnsi="Times New Roman"/>
          <w:sz w:val="24"/>
          <w:szCs w:val="24"/>
        </w:rPr>
        <w:t xml:space="preserve">in </w:t>
      </w:r>
      <w:r w:rsidRPr="001057E6">
        <w:rPr>
          <w:rFonts w:ascii="Times New Roman" w:hAnsi="Times New Roman"/>
          <w:sz w:val="24"/>
          <w:szCs w:val="24"/>
        </w:rPr>
        <w:t xml:space="preserve">the fit.     </w:t>
      </w:r>
    </w:p>
    <w:p w14:paraId="1025012B" w14:textId="65DF6E29" w:rsidR="00AC0461" w:rsidRPr="001057E6" w:rsidRDefault="00AC0461" w:rsidP="008313B3">
      <w:pPr>
        <w:spacing w:after="0" w:line="480" w:lineRule="auto"/>
        <w:rPr>
          <w:rFonts w:cs="Times New Roman"/>
          <w:szCs w:val="24"/>
        </w:rPr>
      </w:pPr>
    </w:p>
    <w:p w14:paraId="4944A395" w14:textId="505F746C" w:rsidR="005C0288" w:rsidRPr="001057E6" w:rsidRDefault="005C0288" w:rsidP="005C08D5">
      <w:pPr>
        <w:spacing w:after="0" w:line="480" w:lineRule="auto"/>
      </w:pPr>
    </w:p>
    <w:p w14:paraId="69445980" w14:textId="3965D9CF" w:rsidR="005C0288" w:rsidRPr="001057E6" w:rsidRDefault="005C0288" w:rsidP="005C08D5">
      <w:pPr>
        <w:spacing w:after="0" w:line="480" w:lineRule="auto"/>
      </w:pPr>
    </w:p>
    <w:p w14:paraId="7E2A838D" w14:textId="77777777" w:rsidR="005C0288" w:rsidRPr="001057E6" w:rsidRDefault="005C0288" w:rsidP="005C08D5">
      <w:pPr>
        <w:spacing w:after="0" w:line="480" w:lineRule="auto"/>
      </w:pPr>
    </w:p>
    <w:p w14:paraId="4005A252" w14:textId="2038A62A" w:rsidR="005C0288" w:rsidRPr="001057E6" w:rsidRDefault="005C0288" w:rsidP="005C08D5">
      <w:pPr>
        <w:spacing w:after="0" w:line="480" w:lineRule="auto"/>
        <w:rPr>
          <w:rFonts w:cs="Times New Roman"/>
          <w:szCs w:val="24"/>
          <w:lang w:val="cs-CZ"/>
        </w:rPr>
      </w:pPr>
    </w:p>
    <w:p w14:paraId="539BC99C" w14:textId="77777777" w:rsidR="005C08D5" w:rsidRPr="001057E6" w:rsidRDefault="005C08D5" w:rsidP="005C08D5">
      <w:pPr>
        <w:spacing w:after="0" w:line="480" w:lineRule="auto"/>
      </w:pPr>
    </w:p>
    <w:p w14:paraId="1A9250BF" w14:textId="189DE5D5" w:rsidR="005C08D5" w:rsidRPr="001057E6" w:rsidRDefault="005C08D5" w:rsidP="005C08D5">
      <w:pPr>
        <w:spacing w:after="0" w:line="480" w:lineRule="auto"/>
      </w:pPr>
    </w:p>
    <w:p w14:paraId="7A307883" w14:textId="51EC6EE9" w:rsidR="005C08D5" w:rsidRPr="001057E6" w:rsidRDefault="005C08D5" w:rsidP="005C08D5">
      <w:pPr>
        <w:spacing w:after="0" w:line="480" w:lineRule="auto"/>
      </w:pPr>
    </w:p>
    <w:p w14:paraId="308C4495" w14:textId="77777777" w:rsidR="005C08D5" w:rsidRPr="001057E6" w:rsidRDefault="005C08D5" w:rsidP="005C08D5">
      <w:pPr>
        <w:spacing w:after="0" w:line="480" w:lineRule="auto"/>
      </w:pPr>
    </w:p>
    <w:p w14:paraId="102FDFE0" w14:textId="43565E39" w:rsidR="005C08D5" w:rsidRPr="001057E6" w:rsidRDefault="005C08D5" w:rsidP="005C08D5">
      <w:pPr>
        <w:spacing w:after="0" w:line="480" w:lineRule="auto"/>
      </w:pPr>
    </w:p>
    <w:p w14:paraId="17AC3C64" w14:textId="77777777" w:rsidR="005C08D5" w:rsidRPr="001057E6" w:rsidRDefault="005C08D5" w:rsidP="005C08D5">
      <w:pPr>
        <w:spacing w:after="0" w:line="480" w:lineRule="auto"/>
      </w:pPr>
    </w:p>
    <w:p w14:paraId="45957BA7" w14:textId="77777777" w:rsidR="005C08D5" w:rsidRPr="001057E6" w:rsidRDefault="005C08D5" w:rsidP="005C08D5">
      <w:pPr>
        <w:spacing w:after="0" w:line="480" w:lineRule="auto"/>
      </w:pPr>
    </w:p>
    <w:p w14:paraId="12B59FC5" w14:textId="636980E1" w:rsidR="005C08D5" w:rsidRPr="001057E6" w:rsidRDefault="008818FE" w:rsidP="005C08D5">
      <w:pPr>
        <w:spacing w:after="0" w:line="480" w:lineRule="auto"/>
      </w:pPr>
      <w:r w:rsidRPr="001057E6">
        <w:rPr>
          <w:noProof/>
          <w:lang w:val="cs-CZ" w:eastAsia="cs-CZ"/>
        </w:rPr>
        <w:drawing>
          <wp:anchor distT="0" distB="0" distL="114300" distR="114300" simplePos="0" relativeHeight="251657216" behindDoc="1" locked="0" layoutInCell="1" allowOverlap="1" wp14:anchorId="3E3D2673" wp14:editId="5369E62D">
            <wp:simplePos x="0" y="0"/>
            <wp:positionH relativeFrom="column">
              <wp:posOffset>1408430</wp:posOffset>
            </wp:positionH>
            <wp:positionV relativeFrom="paragraph">
              <wp:posOffset>55245</wp:posOffset>
            </wp:positionV>
            <wp:extent cx="3061335" cy="6750685"/>
            <wp:effectExtent l="0" t="0" r="5715" b="0"/>
            <wp:wrapTight wrapText="bothSides">
              <wp:wrapPolygon edited="0">
                <wp:start x="0" y="0"/>
                <wp:lineTo x="0" y="21517"/>
                <wp:lineTo x="21506" y="21517"/>
                <wp:lineTo x="21506" y="0"/>
                <wp:lineTo x="0" y="0"/>
              </wp:wrapPolygon>
            </wp:wrapTight>
            <wp:docPr id="7" name="Obrázek 7" descr="D:\Data\mikr1066\Dokumenty\manuscripts\TNT-sulfurized\CV-2a.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Data\mikr1066\Dokumenty\manuscripts\TNT-sulfurized\CV-2a.tif"/>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3061335" cy="675068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CBF03D5" w14:textId="77777777" w:rsidR="005C08D5" w:rsidRPr="001057E6" w:rsidRDefault="005C08D5" w:rsidP="005C08D5">
      <w:pPr>
        <w:spacing w:after="0" w:line="480" w:lineRule="auto"/>
      </w:pPr>
    </w:p>
    <w:p w14:paraId="2702F638" w14:textId="77777777" w:rsidR="005C08D5" w:rsidRPr="001057E6" w:rsidRDefault="005C08D5" w:rsidP="005C08D5">
      <w:pPr>
        <w:spacing w:after="0" w:line="480" w:lineRule="auto"/>
      </w:pPr>
    </w:p>
    <w:p w14:paraId="37AC9524" w14:textId="77777777" w:rsidR="005C08D5" w:rsidRPr="001057E6" w:rsidRDefault="005C08D5" w:rsidP="005C08D5">
      <w:pPr>
        <w:spacing w:after="0" w:line="480" w:lineRule="auto"/>
      </w:pPr>
    </w:p>
    <w:p w14:paraId="72E254E6" w14:textId="77777777" w:rsidR="005C08D5" w:rsidRPr="001057E6" w:rsidRDefault="005C08D5" w:rsidP="005C08D5">
      <w:pPr>
        <w:spacing w:after="0" w:line="480" w:lineRule="auto"/>
      </w:pPr>
    </w:p>
    <w:p w14:paraId="6FDFFF0D" w14:textId="77777777" w:rsidR="005C08D5" w:rsidRPr="001057E6" w:rsidRDefault="005C08D5" w:rsidP="005C08D5">
      <w:pPr>
        <w:spacing w:after="0" w:line="480" w:lineRule="auto"/>
      </w:pPr>
    </w:p>
    <w:p w14:paraId="7F488D88" w14:textId="77777777" w:rsidR="005C08D5" w:rsidRPr="001057E6" w:rsidRDefault="005C08D5" w:rsidP="005C08D5">
      <w:pPr>
        <w:spacing w:after="0" w:line="480" w:lineRule="auto"/>
      </w:pPr>
    </w:p>
    <w:p w14:paraId="363D90F4" w14:textId="77777777" w:rsidR="005C08D5" w:rsidRPr="001057E6" w:rsidRDefault="005C08D5" w:rsidP="005C08D5">
      <w:pPr>
        <w:spacing w:after="0" w:line="480" w:lineRule="auto"/>
      </w:pPr>
    </w:p>
    <w:p w14:paraId="5A2C5D13" w14:textId="77777777" w:rsidR="00217562" w:rsidRPr="001057E6" w:rsidRDefault="00217562" w:rsidP="005C08D5">
      <w:pPr>
        <w:spacing w:after="0" w:line="480" w:lineRule="auto"/>
      </w:pPr>
    </w:p>
    <w:p w14:paraId="72FB7C90" w14:textId="77777777" w:rsidR="00217562" w:rsidRPr="001057E6" w:rsidRDefault="00217562" w:rsidP="005C08D5">
      <w:pPr>
        <w:spacing w:after="0" w:line="480" w:lineRule="auto"/>
      </w:pPr>
    </w:p>
    <w:p w14:paraId="34E69846" w14:textId="77777777" w:rsidR="00217562" w:rsidRPr="001057E6" w:rsidRDefault="00217562" w:rsidP="005C08D5">
      <w:pPr>
        <w:spacing w:after="0" w:line="480" w:lineRule="auto"/>
      </w:pPr>
    </w:p>
    <w:p w14:paraId="0D6C87EE" w14:textId="77777777" w:rsidR="00217562" w:rsidRPr="001057E6" w:rsidRDefault="00217562" w:rsidP="005C08D5">
      <w:pPr>
        <w:spacing w:after="0" w:line="480" w:lineRule="auto"/>
      </w:pPr>
    </w:p>
    <w:p w14:paraId="17A7686A" w14:textId="77777777" w:rsidR="00217562" w:rsidRPr="001057E6" w:rsidRDefault="00217562" w:rsidP="005C08D5">
      <w:pPr>
        <w:spacing w:after="0" w:line="480" w:lineRule="auto"/>
      </w:pPr>
    </w:p>
    <w:p w14:paraId="0C5D71C5" w14:textId="77777777" w:rsidR="00217562" w:rsidRPr="001057E6" w:rsidRDefault="00217562" w:rsidP="005C08D5">
      <w:pPr>
        <w:spacing w:after="0" w:line="480" w:lineRule="auto"/>
      </w:pPr>
    </w:p>
    <w:p w14:paraId="77E23C13" w14:textId="77777777" w:rsidR="00217562" w:rsidRPr="001057E6" w:rsidRDefault="00217562" w:rsidP="005C08D5">
      <w:pPr>
        <w:spacing w:after="0" w:line="480" w:lineRule="auto"/>
      </w:pPr>
    </w:p>
    <w:p w14:paraId="3D2796DE" w14:textId="77777777" w:rsidR="00217562" w:rsidRPr="001057E6" w:rsidRDefault="00217562" w:rsidP="005C08D5">
      <w:pPr>
        <w:spacing w:after="0" w:line="480" w:lineRule="auto"/>
      </w:pPr>
    </w:p>
    <w:p w14:paraId="32D3A721" w14:textId="77777777" w:rsidR="00217562" w:rsidRPr="001057E6" w:rsidRDefault="00217562" w:rsidP="005C08D5">
      <w:pPr>
        <w:spacing w:after="0" w:line="480" w:lineRule="auto"/>
      </w:pPr>
    </w:p>
    <w:p w14:paraId="03EA3401" w14:textId="77777777" w:rsidR="001B3DE0" w:rsidRPr="001057E6" w:rsidRDefault="001B3DE0" w:rsidP="005C08D5">
      <w:pPr>
        <w:spacing w:after="0" w:line="480" w:lineRule="auto"/>
      </w:pPr>
    </w:p>
    <w:p w14:paraId="4AD9B12D" w14:textId="77777777" w:rsidR="001B3DE0" w:rsidRPr="001057E6" w:rsidRDefault="001B3DE0" w:rsidP="005C08D5">
      <w:pPr>
        <w:spacing w:after="0" w:line="480" w:lineRule="auto"/>
      </w:pPr>
    </w:p>
    <w:p w14:paraId="283D1935" w14:textId="77777777" w:rsidR="008818FE" w:rsidRPr="001057E6" w:rsidRDefault="008818FE" w:rsidP="005C08D5">
      <w:pPr>
        <w:spacing w:after="0" w:line="480" w:lineRule="auto"/>
      </w:pPr>
    </w:p>
    <w:p w14:paraId="5FAF819D" w14:textId="113FA1A9" w:rsidR="005A7C3E" w:rsidRPr="001057E6" w:rsidRDefault="008921AE" w:rsidP="005C0288">
      <w:pPr>
        <w:pStyle w:val="FigureCaption"/>
        <w:spacing w:line="360" w:lineRule="auto"/>
        <w:rPr>
          <w:rFonts w:ascii="Times New Roman" w:hAnsi="Times New Roman"/>
          <w:sz w:val="24"/>
          <w:szCs w:val="24"/>
        </w:rPr>
      </w:pPr>
      <w:r w:rsidRPr="001057E6">
        <w:rPr>
          <w:rFonts w:ascii="Times New Roman" w:hAnsi="Times New Roman"/>
          <w:b/>
          <w:sz w:val="24"/>
          <w:szCs w:val="24"/>
        </w:rPr>
        <w:t>F</w:t>
      </w:r>
      <w:r w:rsidR="005C0288" w:rsidRPr="001057E6">
        <w:rPr>
          <w:rFonts w:ascii="Times New Roman" w:hAnsi="Times New Roman"/>
          <w:b/>
          <w:sz w:val="24"/>
          <w:szCs w:val="24"/>
        </w:rPr>
        <w:t xml:space="preserve">igure </w:t>
      </w:r>
      <w:r w:rsidR="008238F0" w:rsidRPr="001057E6">
        <w:rPr>
          <w:rFonts w:ascii="Times New Roman" w:hAnsi="Times New Roman"/>
          <w:b/>
          <w:sz w:val="24"/>
          <w:szCs w:val="24"/>
        </w:rPr>
        <w:t>6</w:t>
      </w:r>
      <w:r w:rsidR="005C0288" w:rsidRPr="001057E6">
        <w:rPr>
          <w:rFonts w:ascii="Times New Roman" w:hAnsi="Times New Roman"/>
          <w:b/>
          <w:sz w:val="24"/>
          <w:szCs w:val="24"/>
        </w:rPr>
        <w:t>.</w:t>
      </w:r>
      <w:r w:rsidR="005C0288" w:rsidRPr="001057E6">
        <w:rPr>
          <w:rFonts w:ascii="Times New Roman" w:hAnsi="Times New Roman"/>
          <w:sz w:val="24"/>
          <w:szCs w:val="24"/>
        </w:rPr>
        <w:t xml:space="preserve"> CV curves showing dark current densities recorded for TiO</w:t>
      </w:r>
      <w:r w:rsidR="005C0288" w:rsidRPr="001057E6">
        <w:rPr>
          <w:rFonts w:ascii="Times New Roman" w:hAnsi="Times New Roman"/>
          <w:sz w:val="24"/>
          <w:szCs w:val="24"/>
          <w:vertAlign w:val="subscript"/>
        </w:rPr>
        <w:t>2</w:t>
      </w:r>
      <w:r w:rsidR="005C0288" w:rsidRPr="001057E6">
        <w:rPr>
          <w:rFonts w:ascii="Times New Roman" w:hAnsi="Times New Roman"/>
          <w:sz w:val="24"/>
          <w:szCs w:val="24"/>
        </w:rPr>
        <w:t xml:space="preserve"> nanotube layers</w:t>
      </w:r>
      <w:r w:rsidR="006E517A" w:rsidRPr="001057E6">
        <w:rPr>
          <w:rFonts w:ascii="Times New Roman" w:hAnsi="Times New Roman"/>
          <w:sz w:val="24"/>
          <w:szCs w:val="24"/>
        </w:rPr>
        <w:t xml:space="preserve"> </w:t>
      </w:r>
      <w:r w:rsidR="005C0288" w:rsidRPr="001057E6">
        <w:rPr>
          <w:rFonts w:ascii="Times New Roman" w:hAnsi="Times New Roman"/>
          <w:sz w:val="24"/>
          <w:szCs w:val="24"/>
        </w:rPr>
        <w:t>sulfurized</w:t>
      </w:r>
      <w:r w:rsidR="005A7C3E" w:rsidRPr="001057E6">
        <w:rPr>
          <w:rFonts w:ascii="Times New Roman" w:hAnsi="Times New Roman"/>
          <w:sz w:val="24"/>
          <w:szCs w:val="24"/>
        </w:rPr>
        <w:t xml:space="preserve"> at temperatures A) from 250 to 350°C for 7 min, B) from 350 to 450°C for 7 min and 450°C for 30 min and 450°C for 7 and 30 min, and 3h. </w:t>
      </w:r>
      <w:r w:rsidR="006E517A" w:rsidRPr="001057E6">
        <w:rPr>
          <w:rFonts w:ascii="Times New Roman" w:hAnsi="Times New Roman"/>
          <w:sz w:val="24"/>
          <w:szCs w:val="24"/>
        </w:rPr>
        <w:t>The dark current density of a blank TiO</w:t>
      </w:r>
      <w:r w:rsidR="006E517A" w:rsidRPr="001057E6">
        <w:rPr>
          <w:rFonts w:ascii="Times New Roman" w:hAnsi="Times New Roman"/>
          <w:sz w:val="24"/>
          <w:szCs w:val="24"/>
          <w:vertAlign w:val="subscript"/>
        </w:rPr>
        <w:t>2</w:t>
      </w:r>
      <w:r w:rsidR="006E517A" w:rsidRPr="001057E6">
        <w:rPr>
          <w:rFonts w:ascii="Times New Roman" w:hAnsi="Times New Roman"/>
          <w:sz w:val="24"/>
          <w:szCs w:val="24"/>
        </w:rPr>
        <w:t xml:space="preserve"> nanotube layer is included in all figures as the reference.</w:t>
      </w:r>
      <w:r w:rsidR="005A7C3E" w:rsidRPr="001057E6">
        <w:rPr>
          <w:rFonts w:ascii="Times New Roman" w:hAnsi="Times New Roman"/>
          <w:sz w:val="24"/>
          <w:szCs w:val="24"/>
        </w:rPr>
        <w:t xml:space="preserve"> </w:t>
      </w:r>
    </w:p>
    <w:p w14:paraId="2918CA11" w14:textId="77777777" w:rsidR="005C08D5" w:rsidRPr="001057E6" w:rsidRDefault="005C08D5" w:rsidP="005C08D5">
      <w:pPr>
        <w:spacing w:after="0" w:line="480" w:lineRule="auto"/>
      </w:pPr>
    </w:p>
    <w:p w14:paraId="11F765B6" w14:textId="7724F5F0" w:rsidR="005C08D5" w:rsidRPr="001057E6" w:rsidRDefault="005C0288" w:rsidP="005C08D5">
      <w:pPr>
        <w:spacing w:after="0" w:line="480" w:lineRule="auto"/>
      </w:pPr>
      <w:r w:rsidRPr="001057E6">
        <w:t xml:space="preserve">Next to the utilization as </w:t>
      </w:r>
      <w:proofErr w:type="spellStart"/>
      <w:r w:rsidRPr="001057E6">
        <w:t>photocatalyst</w:t>
      </w:r>
      <w:r w:rsidR="008D591C" w:rsidRPr="001057E6">
        <w:t>s</w:t>
      </w:r>
      <w:proofErr w:type="spellEnd"/>
      <w:r w:rsidR="008D591C" w:rsidRPr="001057E6">
        <w:t>,</w:t>
      </w:r>
      <w:r w:rsidRPr="001057E6">
        <w:t xml:space="preserve"> the family of TMDCs has also attracted significant attention in the </w:t>
      </w:r>
      <w:proofErr w:type="spellStart"/>
      <w:r w:rsidRPr="001057E6">
        <w:t>electrocatalytic</w:t>
      </w:r>
      <w:proofErr w:type="spellEnd"/>
      <w:r w:rsidRPr="001057E6">
        <w:t xml:space="preserve"> hydrogen evolution due to their high intrinsic activity in this reaction </w:t>
      </w:r>
      <w:r w:rsidR="00BB7021" w:rsidRPr="001057E6">
        <w:fldChar w:fldCharType="begin" w:fldLock="1"/>
      </w:r>
      <w:r w:rsidR="00833176" w:rsidRPr="001057E6">
        <w:instrText>ADDIN CSL_CITATION {"citationItems":[{"id":"ITEM-1","itemData":{"DOI":"10.1002/asia.201900532","author":[{"dropping-particle":"","family":"Ji","given":"Lei","non-dropping-particle":"","parse-names":false,"suffix":""},{"dropping-particle":"","family":"Zhou","given":"Xuemei","non-dropping-particle":"","parse-names":false,"suffix":""},{"dropping-particle":"","family":"Schmuki","given":"Patrik","non-dropping-particle":"","parse-names":false,"suffix":""}],"container-title":"Chemistry - An Asian Journal","id":"ITEM-1","issued":{"date-parts":[["2019"]]},"title":"Sulfur and Ti3+ co-Doping of TiO2 Nanotubes Enhance Photocatalytic H2 Evolution Without the Use of Any co-catalyst","type":"article-journal"},"uris":["http://www.mendeley.com/documents/?uuid=b960b22b-78a5-456f-86ac-d79962adb951"]},{"id":"ITEM-2","itemData":{"DOI":"10.1021/nl403620g","author":[{"dropping-particle":"","family":"Yu","given":"Y","non-dropping-particle":"","parse-names":false,"suffix":""},{"dropping-particle":"","family":"Huang","given":"S.-Y.","non-dropping-particle":"","parse-names":false,"suffix":""},{"dropping-particle":"","family":"Li","given":"Y","non-dropping-particle":"","parse-names":false,"suffix":""},{"dropping-particle":"","family":"Steinmann","given":"S N","non-dropping-particle":"","parse-names":false,"suffix":""},{"dropping-particle":"","family":"Yang","given":"W","non-dropping-particle":"","parse-names":false,"suffix":""},{"dropping-particle":"","family":"Cao","given":"L","non-dropping-particle":"","parse-names":false,"suffix":""}],"container-title":"Nano Lett.","id":"ITEM-2","issued":{"date-parts":[["2014"]]},"page":"53-58","title":"Dependent Electrocatalysis of MoS2 for Hydrogen Evolution","type":"article-journal","volume":"14"},"uris":["http://www.mendeley.com/documents/?uuid=9ea11090-a98c-4867-bd36-5379ac6e60ce"]},{"id":"ITEM-3","itemData":{"DOI":"10.1039/C6EE00144K","author":[{"dropping-particle":"","family":"Kwon","given":"K C","non-dropping-particle":"","parse-names":false,"suffix":""},{"dropping-particle":"","family":"Choi","given":"S","non-dropping-particle":"","parse-names":false,"suffix":""},{"dropping-particle":"","family":"Hong","given":"K S","non-dropping-particle":"","parse-names":false,"suffix":""},{"dropping-particle":"","family":"Moon","given":"C W","non-dropping-particle":"","parse-names":false,"suffix":""},{"dropping-particle":"","family":"Shim","given":"Y.-S.","non-dropping-particle":"","parse-names":false,"suffix":""},{"dropping-particle":"","family":"Kim","given":"D H","non-dropping-particle":"","parse-names":false,"suffix":""},{"dropping-particle":"","family":"Kim","given":"T","non-dropping-particle":"","parse-names":false,"suffix":""},{"dropping-particle":"","family":"Sohn","given":"W","non-dropping-particle":"","parse-names":false,"suffix":""},{"dropping-particle":"","family":"Jeon","given":"J.-M.","non-dropping-particle":"","parse-names":false,"suffix":""},{"dropping-particle":"","family":"Lee","given":"C.-H.","non-dropping-particle":"","parse-names":false,"suffix":""}],"container-title":"Energy Environ. Sci.","id":"ITEM-3","issued":{"date-parts":[["2016"]]},"page":"2240","title":"Wafer-scale transferable molybdenum disulfide thin-film catalysts for photoelectrochemical hydrogen production","type":"article-journal","volume":"9"},"uris":["http://www.mendeley.com/documents/?uuid=8aa4255f-d0f7-4b29-9b14-c2884143ba73"]},{"id":"ITEM-4","itemData":{"DOI":"10.1021/acsami.5b03399","author":[{"dropping-particle":"","family":"Benson","given":"John","non-dropping-particle":"","parse-names":false,"suffix":""},{"dropping-particle":"","family":"Li","given":"Meixian","non-dropping-particle":"","parse-names":false,"suffix":""},{"dropping-particle":"","family":"Wang","given":"Shuangbao","non-dropping-particle":"","parse-names":false,"suffix":""},{"dropping-particle":"","family":"Wang","given":"Peng","non-dropping-particle":"","parse-names":false,"suffix":""},{"dropping-particle":"","family":"Papakonstantinou","given":"Pagona","non-dropping-particle":"","parse-names":false,"suffix":""}],"container-title":"ACS Appl. Mater. Interfaces","id":"ITEM-4","issued":{"date-parts":[["2015"]]},"page":"14113-14122","title":"Electrocatalytic Hydrogen Evolution Reaction on Edges of a Few Layer Molybdenum Disulfide Nanodots","type":"article-journal","volume":"7"},"uris":["http://www.mendeley.com/documents/?uuid=b559e143-296b-41e8-895f-a8cb7946cfb3"]},{"id":"ITEM-5","itemData":{"DOI":"10.1002/admi.201700895","author":[{"dropping-particle":"","family":"Liu","given":"Yang","non-dropping-particle":"","parse-names":false,"suffix":""},{"dropping-particle":"","family":"Liang","given":"Chenglu","non-dropping-particle":"","parse-names":false,"suffix":""},{"dropping-particle":"","family":"Wu","given":"Jingjie","non-dropping-particle":"","parse-names":false,"suffix":""},{"dropping-particle":"","family":"Sharifi","given":"Tiva","non-dropping-particle":"","parse-names":false,"suffix":""},{"dropping-particle":"","family":"Xu","given":"Hui","non-dropping-particle":"","parse-names":false,"suffix":""},{"dropping-particle":"","family":"Nakanishi","given":"Yusuke","non-dropping-particle":"","parse-names":false,"suffix":""},{"dropping-particle":"","family":"Yang","given":"Yingchao","non-dropping-particle":"","parse-names":false,"suffix":""},{"dropping-particle":"","family":"Woellne","given":"Cristiano F","non-dropping-particle":"","parse-names":false,"suffix":""},{"dropping-particle":"","family":"Aliyan","given":"Amir","non-dropping-particle":"","parse-names":false,"suffix":""},{"dropping-particle":"","family":"Martí","given":"Angel A","non-dropping-particle":"","parse-names":false,"suffix":""},{"dropping-particle":"","family":"Xie","given":"Banghu","non-dropping-particle":"","parse-names":false,"suffix":""},{"dropping-particle":"","family":"Vajtai","given":"Robert","non-dropping-particle":"","parse-names":false,"suffix":""},{"dropping-particle":"","family":"Yang","given":"Wei","non-dropping-particle":"","parse-names":false,"suffix":""},{"dropping-particle":"","family":"Ajayan","given":"Pulickel M","non-dropping-particle":"","parse-names":false,"suffix":""}],"container-title":"Adv. Mater. Interfaces","id":"ITEM-5","issued":{"date-parts":[["2018"]]},"page":"1700895","title":"Atomic Layered Titanium Sulfide Quantum Dots as Electrocatalysts for Enhanced Hydrogen Evolution Reaction","type":"article-journal","volume":"5"},"uris":["http://www.mendeley.com/documents/?uuid=8fd9741f-01c4-4269-a703-de3d8c68e635"]},{"id":"ITEM-6","itemData":{"DOI":"10.1021/acs.jpcc.8b01678","author":[{"dropping-particle":"","family":"Liu","given":"Zhongqing","non-dropping-particle":"","parse-names":false,"suffix":""},{"dropping-particle":"","family":"Zhang","given":"Xiaoming","non-dropping-particle":"","parse-names":false,"suffix":""},{"dropping-particle":"","family":"Wang","given":"Bin","non-dropping-particle":"","parse-names":false,"suffix":""},{"dropping-particle":"","family":"Xia","given":"Min","non-dropping-particle":"","parse-names":false,"suffix":""},{"dropping-particle":"","family":"Gao","given":"Shiyuan","non-dropping-particle":"","parse-names":false,"suffix":""},{"dropping-particle":"","family":"Liu","given":"Xinyu","non-dropping-particle":"","parse-names":false,"suffix":""},{"dropping-particle":"","family":"Zavabeti","given":"Ali","non-dropping-particle":"","parse-names":false,"suffix":""},{"dropping-particle":"","family":"Ou","given":"Jian Zhen","non-dropping-particle":"","parse-names":false,"suffix":""},{"dropping-particle":"","family":"Kalantar-Zadeh","given":"Kourosh","non-dropping-particle":"","parse-names":false,"suffix":""},{"dropping-particle":"","family":"Wang","given":"Yichao","non-dropping-particle":"","parse-names":false,"suffix":""}],"container-title":"J. Phys. Chem. C","id":"ITEM-6","issued":{"date-parts":[["2018"]]},"page":"12589−12597","title":"Amorphous MoSx</w:instrText>
      </w:r>
      <w:r w:rsidR="00833176" w:rsidRPr="001057E6">
        <w:rPr>
          <w:rFonts w:ascii="MS Mincho" w:eastAsia="MS Mincho" w:hAnsi="MS Mincho" w:cs="MS Mincho" w:hint="eastAsia"/>
        </w:rPr>
        <w:instrText>‑</w:instrText>
      </w:r>
      <w:r w:rsidR="00833176" w:rsidRPr="001057E6">
        <w:instrText>Coated TiO2 Nanotube Arrays for Enhanced Electrocatalytic Hydrogen Evolution Reaction","type":"article-journal","volume":"122"},"uris":["http://www.mendeley.com/documents/?uuid=bb2b528a-1c12-46b3-9462-519eb4b86ddc"]},{"id":"ITEM-7","itemData":{"DOI":"10.1016/j.apmt.2018.09.001","author":[{"dropping-particle":"","family":"Liu","given":"Xinyu","non-dropping-particle":"","parse-names":false,"suffix":""},{"dropping-particle":"","family":"Gao","given":"Shiyuan","non-dropping-particle":"","parse-names":false,"suffix":""},{"dropping-particle":"","family":"Yang","given":"Peng","non-dropping-particle":"","parse-names":false,"suffix":""},{"dropping-particle":"","family":"Wang","given":"Bin","non-dropping-particle":"","parse-names":false,"suffix":""},{"dropping-particle":"","family":"Ou","given":"Jian Zhen","non-dropping-particle":"","parse-names":false,"suffix":""},{"dropping-particle":"","family":"Liu","given":"Zhongqing","non-dropping-particle":"","parse-names":false,"suffix":""},{"dropping-particle":"","family":"Wang","given":"Yichao","non-dropping-particle":"","parse-names":false,"suffix":""}],"container-title":"Applied Materials Today","id":"ITEM-7","issued":{"date-parts":[["2018"]]},"page":"158–165","title":"Synergetic coupling of Pd nanoparticles and amorphous MoSxtoward highlyefficient electrocatalytic hydrogen evolution reactions","type":"article-journal","volume":"13"},"uris":["http://www.mendeley.com/documents/?uuid=199d86fc-c5d3-4db7-a9bf-969d729f0672"]}],"mendeley":{"formattedCitation":"[35,48–53]","plainTextFormattedCitation":"[35,48–53]","previouslyFormattedCitation":"[35,48–53]"},"properties":{"noteIndex":0},"schema":"https://github.com/citation-style-language/schema/raw/master/csl-citation.json"}</w:instrText>
      </w:r>
      <w:r w:rsidR="00BB7021" w:rsidRPr="001057E6">
        <w:fldChar w:fldCharType="separate"/>
      </w:r>
      <w:r w:rsidR="00BB7021" w:rsidRPr="001057E6">
        <w:rPr>
          <w:noProof/>
        </w:rPr>
        <w:t>[35,48–53]</w:t>
      </w:r>
      <w:r w:rsidR="00BB7021" w:rsidRPr="001057E6">
        <w:fldChar w:fldCharType="end"/>
      </w:r>
      <w:r w:rsidRPr="001057E6">
        <w:t xml:space="preserve"> To exploit sulfurized TiO</w:t>
      </w:r>
      <w:r w:rsidRPr="001057E6">
        <w:rPr>
          <w:vertAlign w:val="subscript"/>
        </w:rPr>
        <w:t>2</w:t>
      </w:r>
      <w:r w:rsidRPr="001057E6">
        <w:t xml:space="preserve"> nanotube layers for the </w:t>
      </w:r>
      <w:proofErr w:type="spellStart"/>
      <w:r w:rsidRPr="001057E6">
        <w:t>electrocatalytic</w:t>
      </w:r>
      <w:proofErr w:type="spellEnd"/>
      <w:r w:rsidRPr="001057E6">
        <w:t xml:space="preserve"> hydrogen evolution, we recorded numerous CV curves in the range of potentials from -0.4 to 1 V vs Ag/</w:t>
      </w:r>
      <w:proofErr w:type="spellStart"/>
      <w:r w:rsidRPr="001057E6">
        <w:t>AgCl</w:t>
      </w:r>
      <w:proofErr w:type="spellEnd"/>
      <w:r w:rsidRPr="001057E6">
        <w:t xml:space="preserve"> under the dark condition. Results are summarized in Fig. </w:t>
      </w:r>
      <w:r w:rsidR="008238F0" w:rsidRPr="001057E6">
        <w:t>6</w:t>
      </w:r>
      <w:r w:rsidRPr="001057E6">
        <w:t xml:space="preserve"> for various </w:t>
      </w:r>
      <w:proofErr w:type="spellStart"/>
      <w:r w:rsidRPr="001057E6">
        <w:t>sulfur</w:t>
      </w:r>
      <w:proofErr w:type="spellEnd"/>
      <w:r w:rsidRPr="001057E6">
        <w:t xml:space="preserve"> treatments. One can see from Fig. 5A that </w:t>
      </w:r>
      <w:r w:rsidR="008D591C" w:rsidRPr="001057E6">
        <w:t xml:space="preserve">the </w:t>
      </w:r>
      <w:r w:rsidRPr="001057E6">
        <w:t>current densities at -0.4V vs Ag/</w:t>
      </w:r>
      <w:proofErr w:type="spellStart"/>
      <w:r w:rsidRPr="001057E6">
        <w:t>AgCl</w:t>
      </w:r>
      <w:proofErr w:type="spellEnd"/>
      <w:r w:rsidRPr="001057E6">
        <w:t xml:space="preserve"> gradually increase with</w:t>
      </w:r>
      <w:r w:rsidR="008D591C" w:rsidRPr="001057E6">
        <w:t xml:space="preserve"> the</w:t>
      </w:r>
      <w:r w:rsidRPr="001057E6">
        <w:t xml:space="preserve"> increasing sulfurization temperature from 250 to 350°C. The highest value of -200 </w:t>
      </w:r>
      <w:r w:rsidRPr="001057E6">
        <w:rPr>
          <w:rFonts w:cs="Arial"/>
        </w:rPr>
        <w:t>µ</w:t>
      </w:r>
      <w:r w:rsidRPr="001057E6">
        <w:t>A/cm</w:t>
      </w:r>
      <w:r w:rsidRPr="001057E6">
        <w:rPr>
          <w:vertAlign w:val="superscript"/>
        </w:rPr>
        <w:t>2</w:t>
      </w:r>
      <w:r w:rsidRPr="001057E6">
        <w:t xml:space="preserve"> is obtained for the </w:t>
      </w:r>
      <w:r w:rsidR="00D12AD4" w:rsidRPr="001057E6">
        <w:t>TiO</w:t>
      </w:r>
      <w:r w:rsidR="00D12AD4" w:rsidRPr="001057E6">
        <w:rPr>
          <w:vertAlign w:val="subscript"/>
        </w:rPr>
        <w:t>2</w:t>
      </w:r>
      <w:r w:rsidR="00D12AD4" w:rsidRPr="001057E6">
        <w:t xml:space="preserve"> nanotube layer </w:t>
      </w:r>
      <w:r w:rsidRPr="001057E6">
        <w:t xml:space="preserve">sulfurized at 350°C, while the blank counterpart generates only </w:t>
      </w:r>
      <w:r w:rsidR="00445740" w:rsidRPr="001057E6">
        <w:t>-</w:t>
      </w:r>
      <w:r w:rsidRPr="001057E6">
        <w:t xml:space="preserve">100 </w:t>
      </w:r>
      <w:r w:rsidRPr="001057E6">
        <w:rPr>
          <w:rFonts w:cs="Arial"/>
        </w:rPr>
        <w:t>µ</w:t>
      </w:r>
      <w:r w:rsidRPr="001057E6">
        <w:t>A/cm</w:t>
      </w:r>
      <w:r w:rsidRPr="001057E6">
        <w:rPr>
          <w:vertAlign w:val="superscript"/>
        </w:rPr>
        <w:t>2</w:t>
      </w:r>
      <w:r w:rsidRPr="001057E6">
        <w:t>.</w:t>
      </w:r>
    </w:p>
    <w:p w14:paraId="14881F86" w14:textId="03FAA6F7" w:rsidR="005C08D5" w:rsidRPr="001057E6" w:rsidRDefault="005C08D5" w:rsidP="005C08D5">
      <w:pPr>
        <w:spacing w:after="0" w:line="480" w:lineRule="auto"/>
      </w:pPr>
      <w:r w:rsidRPr="001057E6">
        <w:t>Although sulfurization at temperatures higher than 350°C does not enhance the current density at -0.4</w:t>
      </w:r>
      <w:r w:rsidR="008D591C" w:rsidRPr="001057E6">
        <w:t xml:space="preserve"> </w:t>
      </w:r>
      <w:r w:rsidRPr="001057E6">
        <w:t xml:space="preserve">V, the </w:t>
      </w:r>
      <w:proofErr w:type="spellStart"/>
      <w:r w:rsidRPr="001057E6">
        <w:t>cathodic</w:t>
      </w:r>
      <w:proofErr w:type="spellEnd"/>
      <w:r w:rsidRPr="001057E6">
        <w:t xml:space="preserve"> peak is extended to the more positive potentials, as shown in Fig. </w:t>
      </w:r>
      <w:r w:rsidR="008238F0" w:rsidRPr="001057E6">
        <w:t>6</w:t>
      </w:r>
      <w:r w:rsidRPr="001057E6">
        <w:t xml:space="preserve">B. It is noteworthy that </w:t>
      </w:r>
      <w:r w:rsidR="00445740" w:rsidRPr="001057E6">
        <w:t xml:space="preserve">the </w:t>
      </w:r>
      <w:r w:rsidRPr="001057E6">
        <w:t>obtained results are comparable with recently published reports on TiS</w:t>
      </w:r>
      <w:r w:rsidRPr="001057E6">
        <w:rPr>
          <w:vertAlign w:val="subscript"/>
        </w:rPr>
        <w:t>2</w:t>
      </w:r>
      <w:r w:rsidRPr="001057E6">
        <w:t xml:space="preserve"> </w:t>
      </w:r>
      <w:proofErr w:type="spellStart"/>
      <w:r w:rsidRPr="001057E6">
        <w:t>nanosheets</w:t>
      </w:r>
      <w:proofErr w:type="spellEnd"/>
      <w:r w:rsidRPr="001057E6">
        <w:t xml:space="preserve"> </w:t>
      </w:r>
      <w:r w:rsidR="00925646" w:rsidRPr="001057E6">
        <w:fldChar w:fldCharType="begin" w:fldLock="1"/>
      </w:r>
      <w:r w:rsidR="009E1522" w:rsidRPr="001057E6">
        <w:instrText>ADDIN CSL_CITATION {"citationItems":[{"id":"ITEM-1","itemData":{"DOI":"10.1002/admi.201700895","author":[{"dropping-particle":"","family":"Liu","given":"Yang","non-dropping-particle":"","parse-names":false,"suffix":""},{"dropping-particle":"","family":"Liang","given":"Chenglu","non-dropping-particle":"","parse-names":false,"suffix":""},{"dropping-particle":"","family":"Wu","given":"Jingjie","non-dropping-particle":"","parse-names":false,"suffix":""},{"dropping-particle":"","family":"Sharifi","given":"Tiva","non-dropping-particle":"","parse-names":false,"suffix":""},{"dropping-particle":"","family":"Xu","given":"Hui","non-dropping-particle":"","parse-names":false,"suffix":""},{"dropping-particle":"","family":"Nakanishi","given":"Yusuke","non-dropping-particle":"","parse-names":false,"suffix":""},{"dropping-particle":"","family":"Yang","given":"Yingchao","non-dropping-particle":"","parse-names":false,"suffix":""},{"dropping-particle":"","family":"Woellne","given":"Cristiano F","non-dropping-particle":"","parse-names":false,"suffix":""},{"dropping-particle":"","family":"Aliyan","given":"Amir","non-dropping-particle":"","parse-names":false,"suffix":""},{"dropping-particle":"","family":"Martí","given":"Angel A","non-dropping-particle":"","parse-names":false,"suffix":""},{"dropping-particle":"","family":"Xie","given":"Banghu","non-dropping-particle":"","parse-names":false,"suffix":""},{"dropping-particle":"","family":"Vajtai","given":"Robert","non-dropping-particle":"","parse-names":false,"suffix":""},{"dropping-particle":"","family":"Yang","given":"Wei","non-dropping-particle":"","parse-names":false,"suffix":""},{"dropping-particle":"","family":"Ajayan","given":"Pulickel M","non-dropping-particle":"","parse-names":false,"suffix":""}],"container-title":"Adv. Mater. Interfaces","id":"ITEM-1","issued":{"date-parts":[["2018"]]},"page":"1700895","title":"Atomic Layered Titanium Sulfide Quantum Dots as Electrocatalysts for Enhanced Hydrogen Evolution Reaction","type":"article-journal","volume":"5"},"uris":["http://www.mendeley.com/documents/?uuid=8fd9741f-01c4-4269-a703-de3d8c68e635"]}],"mendeley":{"formattedCitation":"[51]","plainTextFormattedCitation":"[51]","previouslyFormattedCitation":"[51]"},"properties":{"noteIndex":0},"schema":"https://github.com/citation-style-language/schema/raw/master/csl-citation.json"}</w:instrText>
      </w:r>
      <w:r w:rsidR="00925646" w:rsidRPr="001057E6">
        <w:fldChar w:fldCharType="separate"/>
      </w:r>
      <w:r w:rsidR="009E1522" w:rsidRPr="001057E6">
        <w:rPr>
          <w:noProof/>
        </w:rPr>
        <w:t>[51]</w:t>
      </w:r>
      <w:r w:rsidR="00925646" w:rsidRPr="001057E6">
        <w:fldChar w:fldCharType="end"/>
      </w:r>
      <w:r w:rsidRPr="001057E6">
        <w:t xml:space="preserve"> and about an order of magnitude </w:t>
      </w:r>
      <w:r w:rsidR="00187323" w:rsidRPr="001057E6">
        <w:t xml:space="preserve">lower </w:t>
      </w:r>
      <w:r w:rsidRPr="001057E6">
        <w:t>with respect to the hydrogen evolution reaction processed using TiS</w:t>
      </w:r>
      <w:r w:rsidRPr="001057E6">
        <w:rPr>
          <w:vertAlign w:val="subscript"/>
        </w:rPr>
        <w:t>2</w:t>
      </w:r>
      <w:r w:rsidRPr="001057E6">
        <w:t xml:space="preserve"> QDs </w:t>
      </w:r>
      <w:r w:rsidR="00925646" w:rsidRPr="001057E6">
        <w:fldChar w:fldCharType="begin" w:fldLock="1"/>
      </w:r>
      <w:r w:rsidR="009E1522" w:rsidRPr="001057E6">
        <w:instrText>ADDIN CSL_CITATION {"citationItems":[{"id":"ITEM-1","itemData":{"DOI":"10.1002/admi.201700895","author":[{"dropping-particle":"","family":"Liu","given":"Yang","non-dropping-particle":"","parse-names":false,"suffix":""},{"dropping-particle":"","family":"Liang","given":"Chenglu","non-dropping-particle":"","parse-names":false,"suffix":""},{"dropping-particle":"","family":"Wu","given":"Jingjie","non-dropping-particle":"","parse-names":false,"suffix":""},{"dropping-particle":"","family":"Sharifi","given":"Tiva","non-dropping-particle":"","parse-names":false,"suffix":""},{"dropping-particle":"","family":"Xu","given":"Hui","non-dropping-particle":"","parse-names":false,"suffix":""},{"dropping-particle":"","family":"Nakanishi","given":"Yusuke","non-dropping-particle":"","parse-names":false,"suffix":""},{"dropping-particle":"","family":"Yang","given":"Yingchao","non-dropping-particle":"","parse-names":false,"suffix":""},{"dropping-particle":"","family":"Woellne","given":"Cristiano F","non-dropping-particle":"","parse-names":false,"suffix":""},{"dropping-particle":"","family":"Aliyan","given":"Amir","non-dropping-particle":"","parse-names":false,"suffix":""},{"dropping-particle":"","family":"Martí","given":"Angel A","non-dropping-particle":"","parse-names":false,"suffix":""},{"dropping-particle":"","family":"Xie","given":"Banghu","non-dropping-particle":"","parse-names":false,"suffix":""},{"dropping-particle":"","family":"Vajtai","given":"Robert","non-dropping-particle":"","parse-names":false,"suffix":""},{"dropping-particle":"","family":"Yang","given":"Wei","non-dropping-particle":"","parse-names":false,"suffix":""},{"dropping-particle":"","family":"Ajayan","given":"Pulickel M","non-dropping-particle":"","parse-names":false,"suffix":""}],"container-title":"Adv. Mater. Interfaces","id":"ITEM-1","issued":{"date-parts":[["2018"]]},"page":"1700895","title":"Atomic Layered Titanium Sulfide Quantum Dots as Electrocatalysts for Enhanced Hydrogen Evolution Reaction","type":"article-journal","volume":"5"},"uris":["http://www.mendeley.com/documents/?uuid=8fd9741f-01c4-4269-a703-de3d8c68e635"]}],"mendeley":{"formattedCitation":"[51]","plainTextFormattedCitation":"[51]","previouslyFormattedCitation":"[51]"},"properties":{"noteIndex":0},"schema":"https://github.com/citation-style-language/schema/raw/master/csl-citation.json"}</w:instrText>
      </w:r>
      <w:r w:rsidR="00925646" w:rsidRPr="001057E6">
        <w:fldChar w:fldCharType="separate"/>
      </w:r>
      <w:r w:rsidR="009E1522" w:rsidRPr="001057E6">
        <w:rPr>
          <w:noProof/>
        </w:rPr>
        <w:t>[51]</w:t>
      </w:r>
      <w:r w:rsidR="00925646" w:rsidRPr="001057E6">
        <w:fldChar w:fldCharType="end"/>
      </w:r>
      <w:r w:rsidR="00833176" w:rsidRPr="001057E6">
        <w:t xml:space="preserve"> and rather worse than a combination of TiS</w:t>
      </w:r>
      <w:r w:rsidR="00833176" w:rsidRPr="001057E6">
        <w:rPr>
          <w:vertAlign w:val="subscript"/>
        </w:rPr>
        <w:t>2</w:t>
      </w:r>
      <w:r w:rsidR="00833176" w:rsidRPr="001057E6">
        <w:t xml:space="preserve"> – Pt </w:t>
      </w:r>
      <w:r w:rsidR="00833176" w:rsidRPr="001057E6">
        <w:fldChar w:fldCharType="begin" w:fldLock="1"/>
      </w:r>
      <w:r w:rsidR="00B05491" w:rsidRPr="001057E6">
        <w:instrText>ADDIN CSL_CITATION {"citationItems":[{"id":"ITEM-1","itemData":{"DOI":"10.1039/c3ee42620c","author":[{"dropping-particle":"","family":"Zeng","given":"Zhiyuan","non-dropping-particle":"","parse-names":false,"suffix":""},{"dropping-particle":"","family":"Tan","given":"Chaoliang","non-dropping-particle":"","parse-names":false,"suffix":""},{"dropping-particle":"","family":"Huang","given":"Xiao","non-dropping-particle":"","parse-names":false,"suffix":""},{"dropping-particle":"","family":"Bao","given":"Shuyu","non-dropping-particle":"","parse-names":false,"suffix":""},{"dropping-particle":"","family":"Zhang","given":"Hua","non-dropping-particle":"","parse-names":false,"suffix":""}],"container-title":"Energy Environ. Sci.","id":"ITEM-1","issued":{"date-parts":[["2014"]]},"page":"797","title":"Growth of noble metal nanoparticles on single-layer TiS2and TaS2 nanosheets for hydrogenevolution reaction","type":"article-journal","volume":"7"},"uris":["http://www.mendeley.com/documents/?uuid=83839f31-776a-4871-a25f-062cb5e2532e"]}],"mendeley":{"formattedCitation":"[54]","plainTextFormattedCitation":"[54]","previouslyFormattedCitation":"[54]"},"properties":{"noteIndex":0},"schema":"https://github.com/citation-style-language/schema/raw/master/csl-citation.json"}</w:instrText>
      </w:r>
      <w:r w:rsidR="00833176" w:rsidRPr="001057E6">
        <w:fldChar w:fldCharType="separate"/>
      </w:r>
      <w:r w:rsidR="00833176" w:rsidRPr="001057E6">
        <w:rPr>
          <w:noProof/>
        </w:rPr>
        <w:t>[54]</w:t>
      </w:r>
      <w:r w:rsidR="00833176" w:rsidRPr="001057E6">
        <w:fldChar w:fldCharType="end"/>
      </w:r>
      <w:r w:rsidRPr="001057E6">
        <w:t>.</w:t>
      </w:r>
      <w:r w:rsidR="00833176" w:rsidRPr="001057E6">
        <w:t xml:space="preserve"> </w:t>
      </w:r>
      <w:r w:rsidRPr="001057E6">
        <w:t xml:space="preserve">  </w:t>
      </w:r>
    </w:p>
    <w:p w14:paraId="2382150F" w14:textId="01C894D8" w:rsidR="001E623B" w:rsidRPr="001057E6" w:rsidRDefault="001E623B" w:rsidP="001E623B">
      <w:pPr>
        <w:spacing w:line="480" w:lineRule="auto"/>
        <w:rPr>
          <w:rFonts w:cs="Times New Roman"/>
        </w:rPr>
      </w:pPr>
      <w:r w:rsidRPr="001057E6">
        <w:rPr>
          <w:rFonts w:cs="Times New Roman"/>
          <w:lang w:val="en"/>
        </w:rPr>
        <w:t xml:space="preserve">The </w:t>
      </w:r>
      <w:proofErr w:type="spellStart"/>
      <w:r w:rsidRPr="001057E6">
        <w:rPr>
          <w:rFonts w:cs="Times New Roman"/>
          <w:lang w:val="en"/>
        </w:rPr>
        <w:t>Tafel</w:t>
      </w:r>
      <w:proofErr w:type="spellEnd"/>
      <w:r w:rsidRPr="001057E6">
        <w:rPr>
          <w:rFonts w:cs="Times New Roman"/>
          <w:lang w:val="en"/>
        </w:rPr>
        <w:t xml:space="preserve"> slopes demonstrate the benefit of the sulfurization of TiO</w:t>
      </w:r>
      <w:r w:rsidRPr="001057E6">
        <w:rPr>
          <w:rFonts w:cs="Times New Roman"/>
          <w:vertAlign w:val="subscript"/>
          <w:lang w:val="en"/>
        </w:rPr>
        <w:t>2</w:t>
      </w:r>
      <w:r w:rsidRPr="001057E6">
        <w:rPr>
          <w:rFonts w:cs="Times New Roman"/>
          <w:lang w:val="en"/>
        </w:rPr>
        <w:t xml:space="preserve"> nanotube layers for H</w:t>
      </w:r>
      <w:r w:rsidRPr="001057E6">
        <w:rPr>
          <w:rFonts w:cs="Times New Roman"/>
          <w:vertAlign w:val="subscript"/>
          <w:lang w:val="en"/>
        </w:rPr>
        <w:t xml:space="preserve">2 </w:t>
      </w:r>
      <w:r w:rsidRPr="001057E6">
        <w:rPr>
          <w:rFonts w:cs="Times New Roman"/>
          <w:lang w:val="en"/>
        </w:rPr>
        <w:t>evolution (Figure S4). Compared with blank TiO</w:t>
      </w:r>
      <w:r w:rsidRPr="001057E6">
        <w:rPr>
          <w:rFonts w:cs="Times New Roman"/>
          <w:vertAlign w:val="subscript"/>
          <w:lang w:val="en"/>
        </w:rPr>
        <w:t>2</w:t>
      </w:r>
      <w:r w:rsidRPr="001057E6">
        <w:rPr>
          <w:rFonts w:cs="Times New Roman"/>
          <w:lang w:val="en"/>
        </w:rPr>
        <w:t xml:space="preserve"> nanotube layers, a gradual decrease of </w:t>
      </w:r>
      <w:proofErr w:type="spellStart"/>
      <w:r w:rsidRPr="001057E6">
        <w:rPr>
          <w:rFonts w:cs="Times New Roman"/>
          <w:lang w:val="en"/>
        </w:rPr>
        <w:t>Tafel</w:t>
      </w:r>
      <w:proofErr w:type="spellEnd"/>
      <w:r w:rsidRPr="001057E6">
        <w:rPr>
          <w:rFonts w:cs="Times New Roman"/>
          <w:lang w:val="en"/>
        </w:rPr>
        <w:t xml:space="preserve"> values can be observed for sample after sulfurization until 350/400°C for 7 min, namely from 125 mV/</w:t>
      </w:r>
      <w:proofErr w:type="spellStart"/>
      <w:r w:rsidRPr="001057E6">
        <w:rPr>
          <w:rFonts w:cs="Times New Roman"/>
          <w:lang w:val="en"/>
        </w:rPr>
        <w:t>dec</w:t>
      </w:r>
      <w:proofErr w:type="spellEnd"/>
      <w:r w:rsidRPr="001057E6">
        <w:rPr>
          <w:rFonts w:cs="Times New Roman"/>
          <w:lang w:val="en"/>
        </w:rPr>
        <w:t xml:space="preserve"> to 97 mV/</w:t>
      </w:r>
      <w:proofErr w:type="spellStart"/>
      <w:r w:rsidRPr="001057E6">
        <w:rPr>
          <w:rFonts w:cs="Times New Roman"/>
          <w:lang w:val="en"/>
        </w:rPr>
        <w:t>dec.</w:t>
      </w:r>
      <w:proofErr w:type="spellEnd"/>
      <w:r w:rsidRPr="001057E6">
        <w:rPr>
          <w:rFonts w:cs="Times New Roman"/>
          <w:lang w:val="en"/>
        </w:rPr>
        <w:t xml:space="preserve"> Sulfurization at 450°C leads to increase the </w:t>
      </w:r>
      <w:proofErr w:type="spellStart"/>
      <w:r w:rsidRPr="001057E6">
        <w:rPr>
          <w:rFonts w:cs="Times New Roman"/>
          <w:lang w:val="en"/>
        </w:rPr>
        <w:t>Tafel</w:t>
      </w:r>
      <w:proofErr w:type="spellEnd"/>
      <w:r w:rsidRPr="001057E6">
        <w:rPr>
          <w:rFonts w:cs="Times New Roman"/>
          <w:lang w:val="en"/>
        </w:rPr>
        <w:t xml:space="preserve"> values again. </w:t>
      </w:r>
      <w:r w:rsidR="00B05491" w:rsidRPr="001057E6">
        <w:rPr>
          <w:rFonts w:cs="Times New Roman"/>
          <w:lang w:val="en"/>
        </w:rPr>
        <w:t>While t</w:t>
      </w:r>
      <w:r w:rsidRPr="001057E6">
        <w:rPr>
          <w:rFonts w:cs="Times New Roman"/>
          <w:lang w:val="en"/>
        </w:rPr>
        <w:t xml:space="preserve">he present results are </w:t>
      </w:r>
      <w:r w:rsidR="00B05491" w:rsidRPr="001057E6">
        <w:rPr>
          <w:rFonts w:cs="Times New Roman"/>
          <w:lang w:val="en"/>
        </w:rPr>
        <w:t>comparable with TiS</w:t>
      </w:r>
      <w:r w:rsidR="00B05491" w:rsidRPr="001057E6">
        <w:rPr>
          <w:rFonts w:cs="Times New Roman"/>
          <w:vertAlign w:val="subscript"/>
          <w:lang w:val="en"/>
        </w:rPr>
        <w:t>2</w:t>
      </w:r>
      <w:r w:rsidR="00B05491" w:rsidRPr="001057E6">
        <w:rPr>
          <w:rFonts w:cs="Times New Roman"/>
          <w:lang w:val="en"/>
        </w:rPr>
        <w:t xml:space="preserve"> </w:t>
      </w:r>
      <w:proofErr w:type="spellStart"/>
      <w:r w:rsidR="00B05491" w:rsidRPr="001057E6">
        <w:rPr>
          <w:rFonts w:cs="Times New Roman"/>
          <w:lang w:val="en"/>
        </w:rPr>
        <w:t>nanosheets</w:t>
      </w:r>
      <w:proofErr w:type="spellEnd"/>
      <w:r w:rsidR="00B05491" w:rsidRPr="001057E6">
        <w:rPr>
          <w:rFonts w:cs="Times New Roman"/>
          <w:lang w:val="en"/>
        </w:rPr>
        <w:t xml:space="preserve"> </w:t>
      </w:r>
      <w:r w:rsidR="001F6A06" w:rsidRPr="001057E6">
        <w:rPr>
          <w:rFonts w:cs="Times New Roman"/>
          <w:lang w:val="en"/>
        </w:rPr>
        <w:fldChar w:fldCharType="begin" w:fldLock="1"/>
      </w:r>
      <w:r w:rsidR="00C86D94" w:rsidRPr="001057E6">
        <w:rPr>
          <w:rFonts w:cs="Times New Roman"/>
          <w:lang w:val="en"/>
        </w:rPr>
        <w:instrText>ADDIN CSL_CITATION {"citationItems":[{"id":"ITEM-1","itemData":{"DOI":"10.1002/admi.201700895","author":[{"dropping-particle":"","family":"Liu","given":"Yang","non-dropping-particle":"","parse-names":false,"suffix":""},{"dropping-particle":"","family":"Liang","given":"Chenglu","non-dropping-particle":"","parse-names":false,"suffix":""},{"dropping-particle":"","family":"Wu","given":"Jingjie","non-dropping-particle":"","parse-names":false,"suffix":""},{"dropping-particle":"","family":"Sharifi","given":"Tiva","non-dropping-particle":"","parse-names":false,"suffix":""},{"dropping-particle":"","family":"Xu","given":"Hui","non-dropping-particle":"","parse-names":false,"suffix":""},{"dropping-particle":"","family":"Nakanishi","given":"Yusuke","non-dropping-particle":"","parse-names":false,"suffix":""},{"dropping-particle":"","family":"Yang","given":"Yingchao","non-dropping-particle":"","parse-names":false,"suffix":""},{"dropping-particle":"","family":"Woellne","given":"Cristiano F","non-dropping-particle":"","parse-names":false,"suffix":""},{"dropping-particle":"","family":"Aliyan","given":"Amir","non-dropping-particle":"","parse-names":false,"suffix":""},{"dropping-particle":"","family":"Martí","given":"Angel A","non-dropping-particle":"","parse-names":false,"suffix":""},{"dropping-particle":"","family":"Xie","given":"Banghu","non-dropping-particle":"","parse-names":false,"suffix":""},{"dropping-particle":"","family":"Vajtai","given":"Robert","non-dropping-particle":"","parse-names":false,"suffix":""},{"dropping-particle":"","family":"Yang","given":"Wei","non-dropping-particle":"","parse-names":false,"suffix":""},{"dropping-particle":"","family":"Ajayan","given":"Pulickel M","non-dropping-particle":"","parse-names":false,"suffix":""}],"container-title":"Adv. Mater. Interfaces","id":"ITEM-1","issued":{"date-parts":[["2018"]]},"page":"1700895","title":"Atomic Layered Titanium Sulfide Quantum Dots as Electrocatalysts for Enhanced Hydrogen Evolution Reaction","type":"article-journal","volume":"5"},"uris":["http://www.mendeley.com/documents/?uuid=8fd9741f-01c4-4269-a703-de3d8c68e635"]},{"id":"ITEM-2","itemData":{"DOI":"10.1039/c3ee42620c","author":[{"dropping-particle":"","family":"Zeng","given":"Zhiyuan","non-dropping-particle":"","parse-names":false,"suffix":""},{"dropping-particle":"","family":"Tan","given":"Chaoliang","non-dropping-particle":"","parse-names":false,"suffix":""},{"dropping-particle":"","family":"Huang","given":"Xiao","non-dropping-particle":"","parse-names":false,"suffix":""},{"dropping-particle":"","family":"Bao","given":"Shuyu","non-dropping-particle":"","parse-names":false,"suffix":""},{"dropping-particle":"","family":"Zhang","given":"Hua","non-dropping-particle":"","parse-names":false,"suffix":""}],"container-title":"Energy Environ. Sci.","id":"ITEM-2","issued":{"date-parts":[["2014"]]},"page":"797","title":"Growth of noble metal nanoparticles on single-layer TiS2and TaS2 nanosheets for hydrogenevolution reaction","type":"article-journal","volume":"7"},"uris":["http://www.mendeley.com/documents/?uuid=83839f31-776a-4871-a25f-062cb5e2532e"]}],"mendeley":{"formattedCitation":"[51,54]","plainTextFormattedCitation":"[51,54]","previouslyFormattedCitation":"[51,54]"},"properties":{"noteIndex":0},"schema":"https://github.com/citation-style-language/schema/raw/master/csl-citation.json"}</w:instrText>
      </w:r>
      <w:r w:rsidR="001F6A06" w:rsidRPr="001057E6">
        <w:rPr>
          <w:rFonts w:cs="Times New Roman"/>
          <w:lang w:val="en"/>
        </w:rPr>
        <w:fldChar w:fldCharType="separate"/>
      </w:r>
      <w:r w:rsidR="001F6A06" w:rsidRPr="001057E6">
        <w:rPr>
          <w:rFonts w:cs="Times New Roman"/>
          <w:noProof/>
          <w:lang w:val="en"/>
        </w:rPr>
        <w:t>[51,54]</w:t>
      </w:r>
      <w:r w:rsidR="001F6A06" w:rsidRPr="001057E6">
        <w:rPr>
          <w:rFonts w:cs="Times New Roman"/>
          <w:lang w:val="en"/>
        </w:rPr>
        <w:fldChar w:fldCharType="end"/>
      </w:r>
      <w:r w:rsidR="00B05491" w:rsidRPr="001057E6">
        <w:rPr>
          <w:rFonts w:cs="Times New Roman"/>
          <w:lang w:val="en"/>
        </w:rPr>
        <w:t xml:space="preserve"> but </w:t>
      </w:r>
      <w:r w:rsidRPr="001057E6">
        <w:rPr>
          <w:rFonts w:cs="Times New Roman"/>
          <w:lang w:val="en"/>
        </w:rPr>
        <w:t xml:space="preserve">worse in comparison with </w:t>
      </w:r>
      <w:r w:rsidR="00283404" w:rsidRPr="001057E6">
        <w:rPr>
          <w:rFonts w:cs="Times New Roman"/>
          <w:lang w:val="en"/>
        </w:rPr>
        <w:t>standard</w:t>
      </w:r>
      <w:r w:rsidRPr="001057E6">
        <w:rPr>
          <w:rFonts w:cs="Times New Roman"/>
          <w:lang w:val="en"/>
        </w:rPr>
        <w:t xml:space="preserve"> Pt</w:t>
      </w:r>
      <w:r w:rsidR="00283404" w:rsidRPr="001057E6">
        <w:rPr>
          <w:rFonts w:cs="Times New Roman"/>
          <w:lang w:val="en"/>
        </w:rPr>
        <w:t>/C</w:t>
      </w:r>
      <w:r w:rsidRPr="001057E6">
        <w:rPr>
          <w:rFonts w:cs="Times New Roman"/>
          <w:lang w:val="en"/>
        </w:rPr>
        <w:t xml:space="preserve"> 30 mV/</w:t>
      </w:r>
      <w:proofErr w:type="spellStart"/>
      <w:r w:rsidRPr="001057E6">
        <w:rPr>
          <w:rFonts w:cs="Times New Roman"/>
          <w:lang w:val="en"/>
        </w:rPr>
        <w:t>dec</w:t>
      </w:r>
      <w:proofErr w:type="spellEnd"/>
      <w:r w:rsidR="00B05491" w:rsidRPr="001057E6">
        <w:rPr>
          <w:rFonts w:cs="Times New Roman"/>
          <w:lang w:val="en"/>
        </w:rPr>
        <w:t xml:space="preserve"> </w:t>
      </w:r>
      <w:r w:rsidR="001F6A06" w:rsidRPr="001057E6">
        <w:rPr>
          <w:rFonts w:cs="Times New Roman"/>
          <w:lang w:val="en"/>
        </w:rPr>
        <w:fldChar w:fldCharType="begin" w:fldLock="1"/>
      </w:r>
      <w:r w:rsidR="001F6A06" w:rsidRPr="001057E6">
        <w:rPr>
          <w:rFonts w:cs="Times New Roman"/>
          <w:lang w:val="en"/>
        </w:rPr>
        <w:instrText>ADDIN CSL_CITATION {"citationItems":[{"id":"ITEM-1","itemData":{"DOI":"10.1039/c3ee42620c","author":[{"dropping-particle":"","family":"Zeng","given":"Zhiyuan","non-dropping-particle":"","parse-names":false,"suffix":""},{"dropping-particle":"","family":"Tan","given":"Chaoliang","non-dropping-particle":"","parse-names":false,"suffix":""},{"dropping-particle":"","family":"Huang","given":"Xiao","non-dropping-particle":"","parse-names":false,"suffix":""},{"dropping-particle":"","family":"Bao","given":"Shuyu","non-dropping-particle":"","parse-names":false,"suffix":""},{"dropping-particle":"","family":"Zhang","given":"Hua","non-dropping-particle":"","parse-names":false,"suffix":""}],"container-title":"Energy Environ. Sci.","id":"ITEM-1","issued":{"date-parts":[["2014"]]},"page":"797","title":"Growth of noble metal nanoparticles on single-layer TiS2and TaS2 nanosheets for hydrogenevolution reaction","type":"article-journal","volume":"7"},"uris":["http://www.mendeley.com/documents/?uuid=83839f31-776a-4871-a25f-062cb5e2532e"]},{"id":"ITEM-2","itemData":{"DOI":"10.1021/ja201269b","author":[{"dropping-particle":"","family":"Li","given":"Y.","non-dropping-particle":"","parse-names":false,"suffix":""},{"dropping-particle":"","family":"Wang","given":"H.","non-dropping-particle":"","parse-names":false,"suffix":""},{"dropping-particle":"","family":"Xie","given":"L.","non-dropping-particle":"","parse-names":false,"suffix":""},{"dropping-particle":"","family":"Liang","given":"Y.","non-dropping-particle":"","parse-names":false,"suffix":""},{"dropping-particle":"","family":"Hong","given":"G.","non-dropping-particle":"","parse-names":false,"suffix":""},{"dropping-particle":"","family":"Dai","given":"H.","non-dropping-particle":"","parse-names":false,"suffix":""}],"container-title":"J. Am. Chem. Soc.","id":"ITEM-2","issued":{"date-parts":[["2011"]]},"page":"7296-7299","title":"MoS2 nanoparticles grown on graphene: an advanced catalyst for the hydrogen evolution reaction","type":"article-journal","volume":"133"},"uris":["http://www.mendeley.com/documents/?uuid=7d977480-1a8f-44d1-ba87-f927e904db93"]}],"mendeley":{"formattedCitation":"[54,55]","plainTextFormattedCitation":"[54,55]","previouslyFormattedCitation":"[54,55]"},"properties":{"noteIndex":0},"schema":"https://github.com/citation-style-language/schema/raw/master/csl-citation.json"}</w:instrText>
      </w:r>
      <w:r w:rsidR="001F6A06" w:rsidRPr="001057E6">
        <w:rPr>
          <w:rFonts w:cs="Times New Roman"/>
          <w:lang w:val="en"/>
        </w:rPr>
        <w:fldChar w:fldCharType="separate"/>
      </w:r>
      <w:r w:rsidR="001F6A06" w:rsidRPr="001057E6">
        <w:rPr>
          <w:rFonts w:cs="Times New Roman"/>
          <w:noProof/>
          <w:lang w:val="en"/>
        </w:rPr>
        <w:t>[54,55]</w:t>
      </w:r>
      <w:r w:rsidR="001F6A06" w:rsidRPr="001057E6">
        <w:rPr>
          <w:rFonts w:cs="Times New Roman"/>
          <w:lang w:val="en"/>
        </w:rPr>
        <w:fldChar w:fldCharType="end"/>
      </w:r>
      <w:r w:rsidRPr="001057E6">
        <w:rPr>
          <w:rFonts w:cs="Times New Roman"/>
          <w:lang w:val="en"/>
        </w:rPr>
        <w:t xml:space="preserve"> or other recently reported advanced materials </w:t>
      </w:r>
      <w:r w:rsidR="00C86D94" w:rsidRPr="001057E6">
        <w:rPr>
          <w:rFonts w:cs="Times New Roman"/>
          <w:lang w:val="en"/>
        </w:rPr>
        <w:fldChar w:fldCharType="begin" w:fldLock="1"/>
      </w:r>
      <w:r w:rsidR="00C86D94" w:rsidRPr="001057E6">
        <w:rPr>
          <w:rFonts w:cs="Times New Roman"/>
          <w:lang w:val="en"/>
        </w:rPr>
        <w:instrText>ADDIN CSL_CITATION {"citationItems":[{"id":"ITEM-1","itemData":{"DOI":"10.1002/admi.201700895","author":[{"dropping-particle":"","family":"Liu","given":"Yang","non-dropping-particle":"","parse-names":false,"suffix":""},{"dropping-particle":"","family":"Liang","given":"Chenglu","non-dropping-particle":"","parse-names":false,"suffix":""},{"dropping-particle":"","family":"Wu","given":"Jingjie","non-dropping-particle":"","parse-names":false,"suffix":""},{"dropping-particle":"","family":"Sharifi","given":"Tiva","non-dropping-particle":"","parse-names":false,"suffix":""},{"dropping-particle":"","family":"Xu","given":"Hui","non-dropping-particle":"","parse-names":false,"suffix":""},{"dropping-particle":"","family":"Nakanishi","given":"Yusuke","non-dropping-particle":"","parse-names":false,"suffix":""},{"dropping-particle":"","family":"Yang","given":"Yingchao","non-dropping-particle":"","parse-names":false,"suffix":""},{"dropping-particle":"","family":"Woellne","given":"Cristiano F","non-dropping-particle":"","parse-names":false,"suffix":""},{"dropping-particle":"","family":"Aliyan","given":"Amir","non-dropping-particle":"","parse-names":false,"suffix":""},{"dropping-particle":"","family":"Martí","given":"Angel A","non-dropping-particle":"","parse-names":false,"suffix":""},{"dropping-particle":"","family":"Xie","given":"Banghu","non-dropping-particle":"","parse-names":false,"suffix":""},{"dropping-particle":"","family":"Vajtai","given":"Robert","non-dropping-particle":"","parse-names":false,"suffix":""},{"dropping-particle":"","family":"Yang","given":"Wei","non-dropping-particle":"","parse-names":false,"suffix":""},{"dropping-particle":"","family":"Ajayan","given":"Pulickel M","non-dropping-particle":"","parse-names":false,"suffix":""}],"container-title":"Adv. Mater. Interfaces","id":"ITEM-1","issued":{"date-parts":[["2018"]]},"page":"1700895","title":"Atomic Layered Titanium Sulfide Quantum Dots as Electrocatalysts for Enhanced Hydrogen Evolution Reaction","type":"article-journal","volume":"5"},"uris":["http://www.mendeley.com/documents/?uuid=8fd9741f-01c4-4269-a703-de3d8c68e635"]},{"id":"ITEM-2","itemData":{"DOI":"10.1039/c3ee42620c","author":[{"dropping-particle":"","family":"Zeng","given":"Zhiyuan","non-dropping-particle":"","parse-names":false,"suffix":""},{"dropping-particle":"","family":"Tan","given":"Chaoliang","non-dropping-particle":"","parse-names":false,"suffix":""},{"dropping-particle":"","family":"Huang","given":"Xiao","non-dropping-particle":"","parse-names":false,"suffix":""},{"dropping-particle":"","family":"Bao","given":"Shuyu","non-dropping-particle":"","parse-names":false,"suffix":""},{"dropping-particle":"","family":"Zhang","given":"Hua","non-dropping-particle":"","parse-names":false,"suffix":""}],"container-title":"Energy Environ. Sci.","id":"ITEM-2","issued":{"date-parts":[["2014"]]},"page":"797","title":"Growth of noble metal nanoparticles on single-layer TiS2and TaS2 nanosheets for hydrogenevolution reaction","type":"article-journal","volume":"7"},"uris":["http://www.mendeley.com/documents/?uuid=83839f31-776a-4871-a25f-062cb5e2532e"]},{"id":"ITEM-3","itemData":{"DOI":"10.1002/anie.201408222","author":[{"dropping-particle":"","family":"Kibsgaard","given":"J.","non-dropping-particle":"","parse-names":false,"suffix":""},{"dropping-particle":"","family":"Jaramillo","given":"T.F.","non-dropping-particle":"","parse-names":false,"suffix":""}],"container-title":"Angew. Chem. Int. Ed.","id":"ITEM-3","issued":{"date-parts":[["2014"]]},"page":"14433-14437","title":"Molybdenum phosphosulfide: an active, acid-stable, earth- abundant catalyst for the hydrogen evolution reaction","type":"article-journal","volume":"53"},"uris":["http://www.mendeley.com/documents/?uuid=b9d8dd04-c599-4e89-91b2-551cd0ba5651"]}],"mendeley":{"formattedCitation":"[51,54,56]","plainTextFormattedCitation":"[51,54,56]"},"properties":{"noteIndex":0},"schema":"https://github.com/citation-style-language/schema/raw/master/csl-citation.json"}</w:instrText>
      </w:r>
      <w:r w:rsidR="00C86D94" w:rsidRPr="001057E6">
        <w:rPr>
          <w:rFonts w:cs="Times New Roman"/>
          <w:lang w:val="en"/>
        </w:rPr>
        <w:fldChar w:fldCharType="separate"/>
      </w:r>
      <w:r w:rsidR="00C86D94" w:rsidRPr="001057E6">
        <w:rPr>
          <w:rFonts w:cs="Times New Roman"/>
          <w:noProof/>
          <w:lang w:val="en"/>
        </w:rPr>
        <w:t>[51,54,56]</w:t>
      </w:r>
      <w:r w:rsidR="00C86D94" w:rsidRPr="001057E6">
        <w:rPr>
          <w:rFonts w:cs="Times New Roman"/>
          <w:lang w:val="en"/>
        </w:rPr>
        <w:fldChar w:fldCharType="end"/>
      </w:r>
      <w:r w:rsidR="00C86D94" w:rsidRPr="001057E6">
        <w:rPr>
          <w:rFonts w:cs="Times New Roman"/>
          <w:lang w:val="en"/>
        </w:rPr>
        <w:t xml:space="preserve"> </w:t>
      </w:r>
      <w:r w:rsidRPr="001057E6">
        <w:rPr>
          <w:rFonts w:cs="Times New Roman"/>
          <w:lang w:val="en"/>
        </w:rPr>
        <w:t xml:space="preserve">they demonstrate a useful strategy for further </w:t>
      </w:r>
      <w:proofErr w:type="spellStart"/>
      <w:r w:rsidRPr="001057E6">
        <w:rPr>
          <w:rFonts w:cs="Times New Roman"/>
          <w:lang w:val="en"/>
        </w:rPr>
        <w:t>optimalization</w:t>
      </w:r>
      <w:proofErr w:type="spellEnd"/>
      <w:r w:rsidRPr="001057E6">
        <w:rPr>
          <w:rFonts w:cs="Times New Roman"/>
          <w:lang w:val="en"/>
        </w:rPr>
        <w:t xml:space="preserve"> of  low cost </w:t>
      </w:r>
      <w:proofErr w:type="spellStart"/>
      <w:r w:rsidR="00C42382" w:rsidRPr="001057E6">
        <w:t>electrocatalytic</w:t>
      </w:r>
      <w:proofErr w:type="spellEnd"/>
      <w:r w:rsidR="00C42382" w:rsidRPr="001057E6">
        <w:t xml:space="preserve"> hydrogen evolution</w:t>
      </w:r>
      <w:r w:rsidRPr="001057E6">
        <w:rPr>
          <w:rFonts w:cs="Times New Roman"/>
          <w:lang w:val="en"/>
        </w:rPr>
        <w:t xml:space="preserve"> catalysts.</w:t>
      </w:r>
    </w:p>
    <w:p w14:paraId="16CD4F18" w14:textId="2FD5228C" w:rsidR="005C08D5" w:rsidRPr="001057E6" w:rsidRDefault="005C08D5" w:rsidP="005C08D5">
      <w:pPr>
        <w:spacing w:after="0" w:line="480" w:lineRule="auto"/>
      </w:pPr>
      <w:r w:rsidRPr="001057E6">
        <w:t xml:space="preserve">On top of that, </w:t>
      </w:r>
      <w:r w:rsidR="00187323" w:rsidRPr="001057E6">
        <w:t>TiO</w:t>
      </w:r>
      <w:r w:rsidR="00187323" w:rsidRPr="001057E6">
        <w:rPr>
          <w:vertAlign w:val="subscript"/>
        </w:rPr>
        <w:t>2</w:t>
      </w:r>
      <w:r w:rsidR="00187323" w:rsidRPr="001057E6">
        <w:t xml:space="preserve"> </w:t>
      </w:r>
      <w:r w:rsidR="008D591C" w:rsidRPr="001057E6">
        <w:t>nanotube layer</w:t>
      </w:r>
      <w:r w:rsidR="00AC0517" w:rsidRPr="001057E6">
        <w:t>s</w:t>
      </w:r>
      <w:r w:rsidR="008D591C" w:rsidRPr="001057E6">
        <w:t xml:space="preserve"> </w:t>
      </w:r>
      <w:r w:rsidRPr="001057E6">
        <w:t xml:space="preserve">sulfurized at 450°C exhibit also the anodic oxidation peak in the </w:t>
      </w:r>
      <w:r w:rsidR="008D591C" w:rsidRPr="001057E6">
        <w:t>potential range of -0.4 to 1 V</w:t>
      </w:r>
      <w:r w:rsidRPr="001057E6">
        <w:t xml:space="preserve">. The intensity of this peak dramatically increases with the </w:t>
      </w:r>
      <w:r w:rsidRPr="001057E6">
        <w:lastRenderedPageBreak/>
        <w:t xml:space="preserve">sulfurization time (see Fig. </w:t>
      </w:r>
      <w:r w:rsidR="008238F0" w:rsidRPr="001057E6">
        <w:t>6</w:t>
      </w:r>
      <w:r w:rsidRPr="001057E6">
        <w:t xml:space="preserve">C). For example, </w:t>
      </w:r>
      <w:r w:rsidR="00AC0517" w:rsidRPr="001057E6">
        <w:t>TiO</w:t>
      </w:r>
      <w:r w:rsidR="00AC0517" w:rsidRPr="001057E6">
        <w:rPr>
          <w:vertAlign w:val="subscript"/>
        </w:rPr>
        <w:t>2</w:t>
      </w:r>
      <w:r w:rsidR="00AC0517" w:rsidRPr="001057E6">
        <w:t xml:space="preserve"> nanotube layers </w:t>
      </w:r>
      <w:r w:rsidRPr="001057E6">
        <w:t xml:space="preserve">exposed to the </w:t>
      </w:r>
      <w:proofErr w:type="spellStart"/>
      <w:r w:rsidRPr="001057E6">
        <w:t>sulfur</w:t>
      </w:r>
      <w:proofErr w:type="spellEnd"/>
      <w:r w:rsidRPr="001057E6">
        <w:t xml:space="preserve"> atmosphere for 3</w:t>
      </w:r>
      <w:r w:rsidR="00A0058A" w:rsidRPr="001057E6">
        <w:t xml:space="preserve"> </w:t>
      </w:r>
      <w:r w:rsidRPr="001057E6">
        <w:t xml:space="preserve">h acquire </w:t>
      </w:r>
      <w:r w:rsidR="00A0058A" w:rsidRPr="001057E6">
        <w:t xml:space="preserve">a significant current density </w:t>
      </w:r>
      <w:r w:rsidRPr="001057E6">
        <w:t>of 1.2 mA/cm</w:t>
      </w:r>
      <w:r w:rsidRPr="001057E6">
        <w:rPr>
          <w:vertAlign w:val="superscript"/>
        </w:rPr>
        <w:t>2</w:t>
      </w:r>
      <w:r w:rsidRPr="001057E6">
        <w:t xml:space="preserve"> at 1</w:t>
      </w:r>
      <w:r w:rsidR="008D591C" w:rsidRPr="001057E6">
        <w:t xml:space="preserve"> </w:t>
      </w:r>
      <w:r w:rsidRPr="001057E6">
        <w:t xml:space="preserve">V which is in strong contrast with a few </w:t>
      </w:r>
      <w:r w:rsidRPr="001057E6">
        <w:rPr>
          <w:rFonts w:cs="Arial"/>
        </w:rPr>
        <w:t>µ</w:t>
      </w:r>
      <w:r w:rsidRPr="001057E6">
        <w:t>A/cm</w:t>
      </w:r>
      <w:r w:rsidRPr="001057E6">
        <w:rPr>
          <w:vertAlign w:val="superscript"/>
        </w:rPr>
        <w:t>2</w:t>
      </w:r>
      <w:r w:rsidRPr="001057E6">
        <w:t xml:space="preserve"> monitored on the blank and other sulfurized TiO</w:t>
      </w:r>
      <w:r w:rsidRPr="001057E6">
        <w:rPr>
          <w:vertAlign w:val="subscript"/>
        </w:rPr>
        <w:t>2</w:t>
      </w:r>
      <w:r w:rsidRPr="001057E6">
        <w:t xml:space="preserve"> nanotube layers treated at milder conditions than 450°C for 3h. In combination with XRD analyses, we believe that the observed anodic peak is directly linked to the </w:t>
      </w:r>
      <w:r w:rsidR="00186C1B" w:rsidRPr="001057E6">
        <w:t>presence of the</w:t>
      </w:r>
      <w:r w:rsidRPr="001057E6">
        <w:t xml:space="preserve"> TiS</w:t>
      </w:r>
      <w:r w:rsidRPr="001057E6">
        <w:rPr>
          <w:vertAlign w:val="subscript"/>
        </w:rPr>
        <w:t>3</w:t>
      </w:r>
      <w:r w:rsidRPr="001057E6">
        <w:t xml:space="preserve"> </w:t>
      </w:r>
      <w:r w:rsidR="00186C1B" w:rsidRPr="001057E6">
        <w:t xml:space="preserve">phase </w:t>
      </w:r>
      <w:r w:rsidRPr="001057E6">
        <w:t xml:space="preserve">formed </w:t>
      </w:r>
      <w:r w:rsidR="00A0058A" w:rsidRPr="001057E6">
        <w:t xml:space="preserve">on  </w:t>
      </w:r>
      <w:r w:rsidRPr="001057E6">
        <w:t>the TiO</w:t>
      </w:r>
      <w:r w:rsidRPr="001057E6">
        <w:rPr>
          <w:vertAlign w:val="subscript"/>
        </w:rPr>
        <w:t>2</w:t>
      </w:r>
      <w:r w:rsidRPr="001057E6">
        <w:t xml:space="preserve"> nanotube layers, whereas the TiS</w:t>
      </w:r>
      <w:r w:rsidRPr="001057E6">
        <w:rPr>
          <w:vertAlign w:val="subscript"/>
        </w:rPr>
        <w:t>2</w:t>
      </w:r>
      <w:r w:rsidRPr="001057E6">
        <w:t xml:space="preserve"> phase</w:t>
      </w:r>
      <w:r w:rsidR="00A0058A" w:rsidRPr="001057E6">
        <w:t xml:space="preserve"> </w:t>
      </w:r>
      <w:r w:rsidRPr="001057E6">
        <w:t>does not succumb to the obvious oxidation process until 1</w:t>
      </w:r>
      <w:r w:rsidR="00445740" w:rsidRPr="001057E6">
        <w:t xml:space="preserve"> </w:t>
      </w:r>
      <w:r w:rsidRPr="001057E6">
        <w:t>V vs Ag/</w:t>
      </w:r>
      <w:proofErr w:type="spellStart"/>
      <w:r w:rsidRPr="001057E6">
        <w:t>AgCl</w:t>
      </w:r>
      <w:proofErr w:type="spellEnd"/>
      <w:r w:rsidRPr="001057E6">
        <w:t xml:space="preserve">.     </w:t>
      </w:r>
    </w:p>
    <w:p w14:paraId="2046C325" w14:textId="77777777" w:rsidR="00351F82" w:rsidRPr="001057E6" w:rsidRDefault="00351F82" w:rsidP="008313B3">
      <w:pPr>
        <w:spacing w:after="0" w:line="480" w:lineRule="auto"/>
      </w:pPr>
    </w:p>
    <w:p w14:paraId="0AFB8CE9" w14:textId="77777777" w:rsidR="005C0288" w:rsidRPr="001057E6" w:rsidRDefault="005C0288" w:rsidP="008313B3">
      <w:pPr>
        <w:spacing w:after="0" w:line="480" w:lineRule="auto"/>
      </w:pPr>
    </w:p>
    <w:p w14:paraId="25853ACD" w14:textId="118D7082" w:rsidR="00415B97" w:rsidRPr="001057E6" w:rsidRDefault="00447A0A" w:rsidP="008313B3">
      <w:pPr>
        <w:spacing w:after="0" w:line="480" w:lineRule="auto"/>
        <w:rPr>
          <w:b/>
        </w:rPr>
      </w:pPr>
      <w:r w:rsidRPr="001057E6">
        <w:rPr>
          <w:b/>
        </w:rPr>
        <w:t>4. Conclusions</w:t>
      </w:r>
      <w:r w:rsidR="00AA693D" w:rsidRPr="001057E6">
        <w:rPr>
          <w:b/>
        </w:rPr>
        <w:t xml:space="preserve"> </w:t>
      </w:r>
    </w:p>
    <w:p w14:paraId="7A1115CC" w14:textId="73077D60" w:rsidR="00F609AE" w:rsidRPr="001057E6" w:rsidRDefault="00F609AE" w:rsidP="008313B3">
      <w:pPr>
        <w:spacing w:after="0" w:line="480" w:lineRule="auto"/>
      </w:pPr>
      <w:r w:rsidRPr="001057E6">
        <w:rPr>
          <w:rFonts w:cs="Arial"/>
          <w:szCs w:val="17"/>
          <w:lang w:eastAsia="cs-CZ"/>
        </w:rPr>
        <w:t xml:space="preserve">In conclusion, we presented a systematic study on </w:t>
      </w:r>
      <w:proofErr w:type="spellStart"/>
      <w:r w:rsidRPr="001057E6">
        <w:rPr>
          <w:rFonts w:cs="Arial"/>
          <w:szCs w:val="17"/>
          <w:lang w:eastAsia="cs-CZ"/>
        </w:rPr>
        <w:t>sulfur</w:t>
      </w:r>
      <w:proofErr w:type="spellEnd"/>
      <w:r w:rsidRPr="001057E6">
        <w:rPr>
          <w:rFonts w:cs="Arial"/>
          <w:szCs w:val="17"/>
          <w:lang w:eastAsia="cs-CZ"/>
        </w:rPr>
        <w:t xml:space="preserve"> treated </w:t>
      </w:r>
      <w:r w:rsidRPr="001057E6">
        <w:rPr>
          <w:color w:val="000000"/>
          <w:lang w:eastAsia="cs-CZ"/>
        </w:rPr>
        <w:t xml:space="preserve">1D </w:t>
      </w:r>
      <w:r w:rsidR="00186C1B" w:rsidRPr="001057E6">
        <w:rPr>
          <w:color w:val="000000"/>
          <w:lang w:eastAsia="cs-CZ"/>
        </w:rPr>
        <w:t xml:space="preserve">anodic </w:t>
      </w:r>
      <w:r w:rsidRPr="001057E6">
        <w:rPr>
          <w:rFonts w:cs="Arial"/>
          <w:szCs w:val="17"/>
          <w:lang w:eastAsia="cs-CZ"/>
        </w:rPr>
        <w:t>TiO</w:t>
      </w:r>
      <w:r w:rsidRPr="001057E6">
        <w:rPr>
          <w:rFonts w:cs="Arial"/>
          <w:szCs w:val="17"/>
          <w:vertAlign w:val="subscript"/>
          <w:lang w:eastAsia="cs-CZ"/>
        </w:rPr>
        <w:t>2</w:t>
      </w:r>
      <w:r w:rsidRPr="001057E6">
        <w:rPr>
          <w:rFonts w:cs="Arial"/>
          <w:szCs w:val="17"/>
          <w:lang w:eastAsia="cs-CZ"/>
        </w:rPr>
        <w:t xml:space="preserve"> nanotube layers </w:t>
      </w:r>
      <w:r w:rsidR="00445740" w:rsidRPr="001057E6">
        <w:rPr>
          <w:rFonts w:cs="Arial"/>
          <w:szCs w:val="17"/>
          <w:lang w:eastAsia="cs-CZ"/>
        </w:rPr>
        <w:t xml:space="preserve">produced </w:t>
      </w:r>
      <w:r w:rsidRPr="001057E6">
        <w:rPr>
          <w:rFonts w:cs="Arial"/>
          <w:szCs w:val="17"/>
          <w:lang w:eastAsia="cs-CZ"/>
        </w:rPr>
        <w:t>in the evacuated quartz ampoules in the range of temperatures from 250 to 450°C</w:t>
      </w:r>
      <w:r w:rsidR="00A0058A" w:rsidRPr="001057E6">
        <w:rPr>
          <w:rFonts w:cs="Arial"/>
          <w:szCs w:val="17"/>
          <w:lang w:eastAsia="cs-CZ"/>
        </w:rPr>
        <w:t xml:space="preserve"> with different durations from 7 min to 3 h</w:t>
      </w:r>
      <w:r w:rsidRPr="001057E6">
        <w:t xml:space="preserve">. </w:t>
      </w:r>
      <w:r w:rsidR="006E517A" w:rsidRPr="001057E6">
        <w:rPr>
          <w:rFonts w:cs="Arial"/>
          <w:szCs w:val="17"/>
          <w:lang w:eastAsia="cs-CZ"/>
        </w:rPr>
        <w:t xml:space="preserve">We </w:t>
      </w:r>
      <w:r w:rsidRPr="001057E6">
        <w:rPr>
          <w:rFonts w:cs="Arial"/>
          <w:szCs w:val="17"/>
          <w:lang w:eastAsia="cs-CZ"/>
        </w:rPr>
        <w:t xml:space="preserve">showed that the highest IPCE and at the same time the maximum red </w:t>
      </w:r>
      <w:r w:rsidRPr="001057E6">
        <w:rPr>
          <w:color w:val="000000"/>
          <w:lang w:eastAsia="cs-CZ"/>
        </w:rPr>
        <w:t xml:space="preserve">shift </w:t>
      </w:r>
      <w:r w:rsidR="00A0058A" w:rsidRPr="001057E6">
        <w:rPr>
          <w:color w:val="000000"/>
          <w:lang w:eastAsia="cs-CZ"/>
        </w:rPr>
        <w:t xml:space="preserve">in </w:t>
      </w:r>
      <w:r w:rsidR="00734934" w:rsidRPr="001057E6">
        <w:rPr>
          <w:color w:val="000000"/>
          <w:lang w:eastAsia="cs-CZ"/>
        </w:rPr>
        <w:t>t</w:t>
      </w:r>
      <w:r w:rsidR="006D05CF" w:rsidRPr="001057E6">
        <w:rPr>
          <w:color w:val="000000"/>
          <w:lang w:eastAsia="cs-CZ"/>
        </w:rPr>
        <w:t>he light absor</w:t>
      </w:r>
      <w:r w:rsidR="00734934" w:rsidRPr="001057E6">
        <w:rPr>
          <w:color w:val="000000"/>
          <w:lang w:eastAsia="cs-CZ"/>
        </w:rPr>
        <w:t>ption</w:t>
      </w:r>
      <w:r w:rsidR="00A0058A" w:rsidRPr="001057E6">
        <w:rPr>
          <w:color w:val="000000"/>
          <w:lang w:eastAsia="cs-CZ"/>
        </w:rPr>
        <w:t xml:space="preserve"> </w:t>
      </w:r>
      <w:r w:rsidRPr="001057E6">
        <w:rPr>
          <w:color w:val="000000"/>
          <w:lang w:eastAsia="cs-CZ"/>
        </w:rPr>
        <w:t>was observed for the</w:t>
      </w:r>
      <w:r w:rsidRPr="001057E6">
        <w:rPr>
          <w:rFonts w:cs="Arial"/>
          <w:szCs w:val="17"/>
          <w:lang w:eastAsia="cs-CZ"/>
        </w:rPr>
        <w:t xml:space="preserve"> optimal sulfurization conditions: 350°C for 7 min. Corresponding XRD patterns revealed that the TiO</w:t>
      </w:r>
      <w:r w:rsidRPr="001057E6">
        <w:rPr>
          <w:rFonts w:cs="Arial"/>
          <w:szCs w:val="17"/>
          <w:vertAlign w:val="subscript"/>
          <w:lang w:eastAsia="cs-CZ"/>
        </w:rPr>
        <w:t>2</w:t>
      </w:r>
      <w:r w:rsidRPr="001057E6">
        <w:rPr>
          <w:rFonts w:cs="Arial"/>
          <w:szCs w:val="17"/>
          <w:lang w:eastAsia="cs-CZ"/>
        </w:rPr>
        <w:t xml:space="preserve"> nanotubes consist of  the TiS</w:t>
      </w:r>
      <w:r w:rsidRPr="001057E6">
        <w:rPr>
          <w:rFonts w:cs="Arial"/>
          <w:szCs w:val="17"/>
          <w:vertAlign w:val="subscript"/>
          <w:lang w:eastAsia="cs-CZ"/>
        </w:rPr>
        <w:t>2</w:t>
      </w:r>
      <w:r w:rsidRPr="001057E6">
        <w:rPr>
          <w:rFonts w:cs="Arial"/>
          <w:szCs w:val="17"/>
          <w:lang w:eastAsia="cs-CZ"/>
        </w:rPr>
        <w:t xml:space="preserve"> phase. In contrast, long</w:t>
      </w:r>
      <w:r w:rsidR="00186C1B" w:rsidRPr="001057E6">
        <w:rPr>
          <w:rFonts w:cs="Arial"/>
          <w:szCs w:val="17"/>
          <w:lang w:eastAsia="cs-CZ"/>
        </w:rPr>
        <w:t>-</w:t>
      </w:r>
      <w:r w:rsidRPr="001057E6">
        <w:rPr>
          <w:rFonts w:cs="Arial"/>
          <w:szCs w:val="17"/>
          <w:lang w:eastAsia="cs-CZ"/>
        </w:rPr>
        <w:t>term</w:t>
      </w:r>
      <w:r w:rsidR="00186C1B" w:rsidRPr="001057E6">
        <w:rPr>
          <w:rFonts w:cs="Arial"/>
          <w:szCs w:val="17"/>
          <w:lang w:eastAsia="cs-CZ"/>
        </w:rPr>
        <w:t xml:space="preserve"> </w:t>
      </w:r>
      <w:r w:rsidRPr="001057E6">
        <w:rPr>
          <w:rFonts w:cs="Arial"/>
          <w:szCs w:val="17"/>
          <w:lang w:eastAsia="cs-CZ"/>
        </w:rPr>
        <w:t xml:space="preserve">sulfurization at 450°C </w:t>
      </w:r>
      <w:r w:rsidR="00E61F5E" w:rsidRPr="001057E6">
        <w:rPr>
          <w:rFonts w:cs="Arial"/>
          <w:szCs w:val="17"/>
          <w:lang w:eastAsia="cs-CZ"/>
        </w:rPr>
        <w:t xml:space="preserve">(herein shown for 3 hours) </w:t>
      </w:r>
      <w:r w:rsidRPr="001057E6">
        <w:rPr>
          <w:rFonts w:cs="Arial"/>
          <w:szCs w:val="17"/>
          <w:lang w:eastAsia="cs-CZ"/>
        </w:rPr>
        <w:t xml:space="preserve">leads to </w:t>
      </w:r>
      <w:r w:rsidR="00A0058A" w:rsidRPr="001057E6">
        <w:rPr>
          <w:rFonts w:cs="Arial"/>
          <w:szCs w:val="17"/>
          <w:lang w:eastAsia="cs-CZ"/>
        </w:rPr>
        <w:t xml:space="preserve">the </w:t>
      </w:r>
      <w:r w:rsidRPr="001057E6">
        <w:rPr>
          <w:rFonts w:cs="Arial"/>
          <w:szCs w:val="17"/>
          <w:lang w:eastAsia="cs-CZ"/>
        </w:rPr>
        <w:t>formation of the TiS</w:t>
      </w:r>
      <w:r w:rsidRPr="001057E6">
        <w:rPr>
          <w:rFonts w:cs="Arial"/>
          <w:szCs w:val="17"/>
          <w:vertAlign w:val="subscript"/>
          <w:lang w:eastAsia="cs-CZ"/>
        </w:rPr>
        <w:t>3</w:t>
      </w:r>
      <w:r w:rsidRPr="001057E6">
        <w:rPr>
          <w:rFonts w:cs="Arial"/>
          <w:szCs w:val="17"/>
          <w:lang w:eastAsia="cs-CZ"/>
        </w:rPr>
        <w:t xml:space="preserve"> phase within the TiO</w:t>
      </w:r>
      <w:r w:rsidRPr="001057E6">
        <w:rPr>
          <w:rFonts w:cs="Arial"/>
          <w:szCs w:val="17"/>
          <w:vertAlign w:val="subscript"/>
          <w:lang w:eastAsia="cs-CZ"/>
        </w:rPr>
        <w:t>2</w:t>
      </w:r>
      <w:r w:rsidRPr="001057E6">
        <w:rPr>
          <w:rFonts w:cs="Arial"/>
          <w:szCs w:val="17"/>
          <w:lang w:eastAsia="cs-CZ"/>
        </w:rPr>
        <w:t xml:space="preserve"> nanotubes, confirmed by XRD. </w:t>
      </w:r>
      <w:r w:rsidR="006E517A" w:rsidRPr="001057E6">
        <w:rPr>
          <w:rFonts w:cs="Arial"/>
          <w:szCs w:val="17"/>
          <w:lang w:eastAsia="cs-CZ"/>
        </w:rPr>
        <w:t>Next, we demonstrated that the sulfurization modifies the morphology and surface area of TiO</w:t>
      </w:r>
      <w:r w:rsidR="006E517A" w:rsidRPr="001057E6">
        <w:rPr>
          <w:rFonts w:cs="Arial"/>
          <w:szCs w:val="17"/>
          <w:vertAlign w:val="subscript"/>
          <w:lang w:eastAsia="cs-CZ"/>
        </w:rPr>
        <w:t>2</w:t>
      </w:r>
      <w:r w:rsidR="006E517A" w:rsidRPr="001057E6">
        <w:rPr>
          <w:rFonts w:cs="Arial"/>
          <w:szCs w:val="17"/>
          <w:lang w:eastAsia="cs-CZ"/>
        </w:rPr>
        <w:t xml:space="preserve"> nanotubes by further recrystallization. Although the crystal formation on the surface of TiO</w:t>
      </w:r>
      <w:r w:rsidR="006E517A" w:rsidRPr="001057E6">
        <w:rPr>
          <w:rFonts w:cs="Arial"/>
          <w:szCs w:val="17"/>
          <w:vertAlign w:val="subscript"/>
          <w:lang w:eastAsia="cs-CZ"/>
        </w:rPr>
        <w:t>2</w:t>
      </w:r>
      <w:r w:rsidR="006E517A" w:rsidRPr="001057E6">
        <w:rPr>
          <w:rFonts w:cs="Arial"/>
          <w:szCs w:val="17"/>
          <w:lang w:eastAsia="cs-CZ"/>
        </w:rPr>
        <w:t xml:space="preserve"> nanotubes becomes stronger with increasing temperature, nanotube layers maintain their structural integrity and do not collapse in any case. </w:t>
      </w:r>
      <w:r w:rsidRPr="001057E6">
        <w:rPr>
          <w:rFonts w:cs="Arial"/>
          <w:szCs w:val="17"/>
          <w:lang w:eastAsia="cs-CZ"/>
        </w:rPr>
        <w:t xml:space="preserve">Further, we presented that the </w:t>
      </w:r>
      <w:r w:rsidRPr="001057E6">
        <w:rPr>
          <w:szCs w:val="17"/>
        </w:rPr>
        <w:t xml:space="preserve">photocatalytic decomposition of </w:t>
      </w:r>
      <w:r w:rsidR="00396E61" w:rsidRPr="001057E6">
        <w:rPr>
          <w:szCs w:val="17"/>
        </w:rPr>
        <w:t>MB</w:t>
      </w:r>
      <w:r w:rsidRPr="001057E6">
        <w:rPr>
          <w:szCs w:val="17"/>
        </w:rPr>
        <w:t xml:space="preserve"> using </w:t>
      </w:r>
      <w:r w:rsidR="00AE363A" w:rsidRPr="001057E6">
        <w:rPr>
          <w:szCs w:val="17"/>
        </w:rPr>
        <w:t xml:space="preserve">a </w:t>
      </w:r>
      <w:r w:rsidRPr="001057E6">
        <w:rPr>
          <w:szCs w:val="17"/>
        </w:rPr>
        <w:t xml:space="preserve">wavelength </w:t>
      </w:r>
      <w:r w:rsidR="00AE363A" w:rsidRPr="001057E6">
        <w:rPr>
          <w:szCs w:val="17"/>
        </w:rPr>
        <w:t xml:space="preserve">of </w:t>
      </w:r>
      <w:r w:rsidRPr="001057E6">
        <w:rPr>
          <w:szCs w:val="17"/>
        </w:rPr>
        <w:t>365</w:t>
      </w:r>
      <w:r w:rsidR="00AE363A" w:rsidRPr="001057E6">
        <w:rPr>
          <w:szCs w:val="17"/>
        </w:rPr>
        <w:t xml:space="preserve"> </w:t>
      </w:r>
      <w:r w:rsidRPr="001057E6">
        <w:rPr>
          <w:szCs w:val="17"/>
        </w:rPr>
        <w:t>nm was gradually enhanced with increasing sulfurization temperature until 450°C for 30 min compared to the blank</w:t>
      </w:r>
      <w:r w:rsidR="00AE363A" w:rsidRPr="001057E6">
        <w:rPr>
          <w:szCs w:val="17"/>
        </w:rPr>
        <w:t xml:space="preserve"> nanotube layers.</w:t>
      </w:r>
      <w:r w:rsidRPr="001057E6">
        <w:rPr>
          <w:szCs w:val="17"/>
        </w:rPr>
        <w:t xml:space="preserve"> </w:t>
      </w:r>
      <w:r w:rsidR="00AE363A" w:rsidRPr="001057E6">
        <w:rPr>
          <w:szCs w:val="17"/>
        </w:rPr>
        <w:t xml:space="preserve">Nanotube layers sulfurized </w:t>
      </w:r>
      <w:r w:rsidRPr="001057E6">
        <w:rPr>
          <w:szCs w:val="17"/>
        </w:rPr>
        <w:t xml:space="preserve">at 450°C for 3h </w:t>
      </w:r>
      <w:r w:rsidR="00AE363A" w:rsidRPr="001057E6">
        <w:rPr>
          <w:szCs w:val="17"/>
        </w:rPr>
        <w:t xml:space="preserve">operated </w:t>
      </w:r>
      <w:r w:rsidRPr="001057E6">
        <w:rPr>
          <w:szCs w:val="17"/>
        </w:rPr>
        <w:t>at similar rates</w:t>
      </w:r>
      <w:r w:rsidR="00AE363A" w:rsidRPr="001057E6">
        <w:rPr>
          <w:szCs w:val="17"/>
        </w:rPr>
        <w:t xml:space="preserve"> as the blank layers</w:t>
      </w:r>
      <w:r w:rsidRPr="001057E6">
        <w:rPr>
          <w:szCs w:val="17"/>
        </w:rPr>
        <w:t>.</w:t>
      </w:r>
      <w:r w:rsidRPr="001057E6">
        <w:rPr>
          <w:rFonts w:cs="Arial"/>
          <w:szCs w:val="17"/>
          <w:lang w:eastAsia="cs-CZ"/>
        </w:rPr>
        <w:t xml:space="preserve"> Finally, we demonstrated the </w:t>
      </w:r>
      <w:r w:rsidR="00AE363A" w:rsidRPr="001057E6">
        <w:rPr>
          <w:rFonts w:cs="Arial"/>
          <w:szCs w:val="17"/>
          <w:lang w:eastAsia="cs-CZ"/>
        </w:rPr>
        <w:t xml:space="preserve">potential </w:t>
      </w:r>
      <w:r w:rsidRPr="001057E6">
        <w:rPr>
          <w:rFonts w:cs="Arial"/>
          <w:szCs w:val="17"/>
          <w:lang w:eastAsia="cs-CZ"/>
        </w:rPr>
        <w:t>application of sulfurized TiO</w:t>
      </w:r>
      <w:r w:rsidRPr="001057E6">
        <w:rPr>
          <w:rFonts w:cs="Arial"/>
          <w:szCs w:val="17"/>
          <w:vertAlign w:val="subscript"/>
          <w:lang w:eastAsia="cs-CZ"/>
        </w:rPr>
        <w:t>2</w:t>
      </w:r>
      <w:r w:rsidRPr="001057E6">
        <w:rPr>
          <w:rFonts w:cs="Arial"/>
          <w:szCs w:val="17"/>
          <w:lang w:eastAsia="cs-CZ"/>
        </w:rPr>
        <w:t xml:space="preserve"> nanotube </w:t>
      </w:r>
      <w:r w:rsidRPr="001057E6">
        <w:rPr>
          <w:rFonts w:cs="Arial"/>
          <w:szCs w:val="17"/>
          <w:lang w:eastAsia="cs-CZ"/>
        </w:rPr>
        <w:lastRenderedPageBreak/>
        <w:t xml:space="preserve">layers for the </w:t>
      </w:r>
      <w:proofErr w:type="spellStart"/>
      <w:r w:rsidRPr="001057E6">
        <w:rPr>
          <w:rFonts w:cs="Arial"/>
          <w:szCs w:val="17"/>
          <w:lang w:eastAsia="cs-CZ"/>
        </w:rPr>
        <w:t>electrocatalytic</w:t>
      </w:r>
      <w:proofErr w:type="spellEnd"/>
      <w:r w:rsidRPr="001057E6">
        <w:rPr>
          <w:rFonts w:cs="Arial"/>
          <w:szCs w:val="17"/>
          <w:lang w:eastAsia="cs-CZ"/>
        </w:rPr>
        <w:t xml:space="preserve"> hydrogen evolution. </w:t>
      </w:r>
      <w:r w:rsidR="008123A7" w:rsidRPr="001057E6">
        <w:rPr>
          <w:rFonts w:cs="Arial"/>
          <w:szCs w:val="17"/>
          <w:lang w:eastAsia="cs-CZ"/>
        </w:rPr>
        <w:t xml:space="preserve">We showed that </w:t>
      </w:r>
      <w:r w:rsidR="008123A7" w:rsidRPr="001057E6">
        <w:t xml:space="preserve">the highest current density of -200 </w:t>
      </w:r>
      <w:r w:rsidR="008123A7" w:rsidRPr="001057E6">
        <w:rPr>
          <w:rFonts w:cs="Arial"/>
        </w:rPr>
        <w:t>µ</w:t>
      </w:r>
      <w:r w:rsidR="008123A7" w:rsidRPr="001057E6">
        <w:t>A/cm</w:t>
      </w:r>
      <w:r w:rsidR="008123A7" w:rsidRPr="001057E6">
        <w:rPr>
          <w:vertAlign w:val="superscript"/>
        </w:rPr>
        <w:t>2</w:t>
      </w:r>
      <w:r w:rsidR="008123A7" w:rsidRPr="001057E6">
        <w:t xml:space="preserve"> collected at -0.4V vs Ag/</w:t>
      </w:r>
      <w:proofErr w:type="spellStart"/>
      <w:r w:rsidR="008123A7" w:rsidRPr="001057E6">
        <w:t>AgCl</w:t>
      </w:r>
      <w:proofErr w:type="spellEnd"/>
      <w:r w:rsidR="008123A7" w:rsidRPr="001057E6">
        <w:t xml:space="preserve"> is obtained for the </w:t>
      </w:r>
      <w:r w:rsidR="00DC71CD" w:rsidRPr="001057E6">
        <w:t>TiO</w:t>
      </w:r>
      <w:r w:rsidR="00DC71CD" w:rsidRPr="001057E6">
        <w:rPr>
          <w:vertAlign w:val="subscript"/>
        </w:rPr>
        <w:t>2</w:t>
      </w:r>
      <w:r w:rsidR="00DC71CD" w:rsidRPr="001057E6">
        <w:t xml:space="preserve"> nanotube layer </w:t>
      </w:r>
      <w:r w:rsidR="008123A7" w:rsidRPr="001057E6">
        <w:t xml:space="preserve">sulfurized at 350°C, while the blank counterpart generates only 100 </w:t>
      </w:r>
      <w:r w:rsidR="008123A7" w:rsidRPr="001057E6">
        <w:rPr>
          <w:rFonts w:cs="Arial"/>
        </w:rPr>
        <w:t>µ</w:t>
      </w:r>
      <w:r w:rsidR="008123A7" w:rsidRPr="001057E6">
        <w:t>A/cm</w:t>
      </w:r>
      <w:r w:rsidR="008123A7" w:rsidRPr="001057E6">
        <w:rPr>
          <w:vertAlign w:val="superscript"/>
        </w:rPr>
        <w:t>2</w:t>
      </w:r>
      <w:r w:rsidR="008123A7" w:rsidRPr="001057E6">
        <w:t xml:space="preserve">. The sulfurization at temperatures higher than 350°C does not enhance the current density at -0.4 V but the </w:t>
      </w:r>
      <w:proofErr w:type="spellStart"/>
      <w:r w:rsidR="008123A7" w:rsidRPr="001057E6">
        <w:t>cathodic</w:t>
      </w:r>
      <w:proofErr w:type="spellEnd"/>
      <w:r w:rsidR="008123A7" w:rsidRPr="001057E6">
        <w:t xml:space="preserve"> peak is extended to more positive potentials. Finally, the sulfurized TiO</w:t>
      </w:r>
      <w:r w:rsidR="008123A7" w:rsidRPr="001057E6">
        <w:rPr>
          <w:vertAlign w:val="subscript"/>
        </w:rPr>
        <w:t>2</w:t>
      </w:r>
      <w:r w:rsidR="008123A7" w:rsidRPr="001057E6">
        <w:t xml:space="preserve"> nanotube layers at 450°C for 3 h exhibit also </w:t>
      </w:r>
      <w:r w:rsidR="00AE363A" w:rsidRPr="001057E6">
        <w:t xml:space="preserve">an </w:t>
      </w:r>
      <w:r w:rsidR="008123A7" w:rsidRPr="001057E6">
        <w:t>anodic oxidation</w:t>
      </w:r>
      <w:r w:rsidR="008A6498" w:rsidRPr="001057E6">
        <w:t xml:space="preserve"> peak resulting in a significant current density of 1.2 mA/cm</w:t>
      </w:r>
      <w:r w:rsidR="008A6498" w:rsidRPr="001057E6">
        <w:rPr>
          <w:vertAlign w:val="superscript"/>
        </w:rPr>
        <w:t>2</w:t>
      </w:r>
      <w:r w:rsidR="008A6498" w:rsidRPr="001057E6">
        <w:t xml:space="preserve"> at 1 V which is in strong contrast with a few </w:t>
      </w:r>
      <w:r w:rsidR="008A6498" w:rsidRPr="001057E6">
        <w:rPr>
          <w:rFonts w:cs="Arial"/>
        </w:rPr>
        <w:t>µ</w:t>
      </w:r>
      <w:r w:rsidR="008A6498" w:rsidRPr="001057E6">
        <w:t>A/cm</w:t>
      </w:r>
      <w:r w:rsidR="008A6498" w:rsidRPr="001057E6">
        <w:rPr>
          <w:vertAlign w:val="superscript"/>
        </w:rPr>
        <w:t>2</w:t>
      </w:r>
      <w:r w:rsidR="008A6498" w:rsidRPr="001057E6">
        <w:t xml:space="preserve"> generated by the blank TiO</w:t>
      </w:r>
      <w:r w:rsidR="008A6498" w:rsidRPr="001057E6">
        <w:rPr>
          <w:vertAlign w:val="subscript"/>
        </w:rPr>
        <w:t>2</w:t>
      </w:r>
      <w:r w:rsidR="008A6498" w:rsidRPr="001057E6">
        <w:t xml:space="preserve"> nanotube layers.</w:t>
      </w:r>
      <w:r w:rsidRPr="001057E6">
        <w:rPr>
          <w:rFonts w:cs="Arial"/>
          <w:szCs w:val="17"/>
          <w:lang w:eastAsia="cs-CZ"/>
        </w:rPr>
        <w:t xml:space="preserve">   </w:t>
      </w:r>
      <w:r w:rsidRPr="001057E6">
        <w:rPr>
          <w:rFonts w:cs="Arial"/>
          <w:szCs w:val="17"/>
          <w:lang w:val="cs-CZ" w:eastAsia="cs-CZ"/>
        </w:rPr>
        <w:t xml:space="preserve">  </w:t>
      </w:r>
    </w:p>
    <w:p w14:paraId="17CC80DD" w14:textId="77777777" w:rsidR="002B5505" w:rsidRPr="001057E6" w:rsidRDefault="002B5505" w:rsidP="008313B3">
      <w:pPr>
        <w:spacing w:after="0" w:line="480" w:lineRule="auto"/>
      </w:pPr>
    </w:p>
    <w:p w14:paraId="26031014" w14:textId="77777777" w:rsidR="00FB4067" w:rsidRPr="001057E6" w:rsidRDefault="00FB4067" w:rsidP="008313B3">
      <w:pPr>
        <w:spacing w:after="0" w:line="480" w:lineRule="auto"/>
        <w:rPr>
          <w:b/>
        </w:rPr>
      </w:pPr>
      <w:r w:rsidRPr="001057E6">
        <w:rPr>
          <w:b/>
        </w:rPr>
        <w:t>Acknowledgements</w:t>
      </w:r>
    </w:p>
    <w:p w14:paraId="6821140F" w14:textId="6F8BD6CC" w:rsidR="00FE2A35" w:rsidRPr="001057E6" w:rsidRDefault="00FE2A35" w:rsidP="00FE2A35">
      <w:pPr>
        <w:spacing w:line="480" w:lineRule="auto"/>
        <w:rPr>
          <w:rFonts w:cs="Times New Roman"/>
          <w:szCs w:val="24"/>
        </w:rPr>
      </w:pPr>
      <w:r w:rsidRPr="001057E6">
        <w:rPr>
          <w:rFonts w:cs="Times New Roman"/>
          <w:szCs w:val="24"/>
          <w:lang w:val="en-US"/>
        </w:rPr>
        <w:t>European Resear</w:t>
      </w:r>
      <w:r w:rsidR="009F26EE" w:rsidRPr="001057E6">
        <w:rPr>
          <w:rFonts w:cs="Times New Roman"/>
          <w:szCs w:val="24"/>
          <w:lang w:val="en-US"/>
        </w:rPr>
        <w:t xml:space="preserve">ch Council (project </w:t>
      </w:r>
      <w:proofErr w:type="spellStart"/>
      <w:r w:rsidR="009F26EE" w:rsidRPr="001057E6">
        <w:rPr>
          <w:rFonts w:cs="Times New Roman"/>
          <w:szCs w:val="24"/>
          <w:lang w:val="en-US"/>
        </w:rPr>
        <w:t>nr</w:t>
      </w:r>
      <w:proofErr w:type="spellEnd"/>
      <w:r w:rsidR="009F26EE" w:rsidRPr="001057E6">
        <w:rPr>
          <w:rFonts w:cs="Times New Roman"/>
          <w:szCs w:val="24"/>
          <w:lang w:val="en-US"/>
        </w:rPr>
        <w:t xml:space="preserve">. 638857), </w:t>
      </w:r>
      <w:r w:rsidRPr="001057E6">
        <w:rPr>
          <w:rFonts w:cs="Times New Roman"/>
          <w:szCs w:val="24"/>
        </w:rPr>
        <w:t>Ministry</w:t>
      </w:r>
      <w:r w:rsidRPr="001057E6">
        <w:rPr>
          <w:rFonts w:cs="Times New Roman"/>
          <w:szCs w:val="24"/>
          <w:lang w:val="en-US"/>
        </w:rPr>
        <w:t xml:space="preserve"> of Youth, Education and Sports of the Czech Republic (projects </w:t>
      </w:r>
      <w:proofErr w:type="spellStart"/>
      <w:r w:rsidRPr="001057E6">
        <w:rPr>
          <w:rFonts w:cs="Times New Roman"/>
          <w:szCs w:val="24"/>
          <w:lang w:val="en-US"/>
        </w:rPr>
        <w:t>nr</w:t>
      </w:r>
      <w:proofErr w:type="spellEnd"/>
      <w:r w:rsidRPr="001057E6">
        <w:rPr>
          <w:rFonts w:cs="Times New Roman"/>
          <w:szCs w:val="24"/>
          <w:lang w:val="en-US"/>
        </w:rPr>
        <w:t xml:space="preserve">. LM2015082, LQ1601 and CZ.02.1.01/0.0/0.0/16_013/0001829) </w:t>
      </w:r>
      <w:r w:rsidR="009F26EE" w:rsidRPr="001057E6">
        <w:rPr>
          <w:rFonts w:cs="Times New Roman"/>
          <w:szCs w:val="24"/>
          <w:lang w:val="en-US"/>
        </w:rPr>
        <w:t xml:space="preserve">and </w:t>
      </w:r>
      <w:r w:rsidR="00061A86" w:rsidRPr="001057E6">
        <w:rPr>
          <w:szCs w:val="24"/>
        </w:rPr>
        <w:t xml:space="preserve">Czech Science Foundation (GACR) (project </w:t>
      </w:r>
      <w:proofErr w:type="spellStart"/>
      <w:r w:rsidR="00061A86" w:rsidRPr="001057E6">
        <w:rPr>
          <w:szCs w:val="24"/>
        </w:rPr>
        <w:t>nr</w:t>
      </w:r>
      <w:proofErr w:type="spellEnd"/>
      <w:r w:rsidR="00061A86" w:rsidRPr="001057E6">
        <w:rPr>
          <w:szCs w:val="24"/>
        </w:rPr>
        <w:t xml:space="preserve">. </w:t>
      </w:r>
      <w:r w:rsidR="00061A86" w:rsidRPr="001057E6">
        <w:rPr>
          <w:rFonts w:eastAsia="Times New Roman"/>
          <w:szCs w:val="24"/>
        </w:rPr>
        <w:t>19-17997S)</w:t>
      </w:r>
      <w:r w:rsidR="00061A86" w:rsidRPr="001057E6">
        <w:rPr>
          <w:szCs w:val="24"/>
        </w:rPr>
        <w:t xml:space="preserve"> </w:t>
      </w:r>
      <w:r w:rsidRPr="001057E6">
        <w:rPr>
          <w:rFonts w:cs="Times New Roman"/>
          <w:szCs w:val="24"/>
          <w:lang w:val="en-US"/>
        </w:rPr>
        <w:t>are acknowledged for financial support of this work</w:t>
      </w:r>
      <w:r w:rsidRPr="001057E6">
        <w:rPr>
          <w:rFonts w:cs="Times New Roman"/>
          <w:color w:val="000000"/>
          <w:szCs w:val="24"/>
        </w:rPr>
        <w:t>.</w:t>
      </w:r>
    </w:p>
    <w:p w14:paraId="62BC3FFA" w14:textId="77777777" w:rsidR="002F525A" w:rsidRPr="001057E6" w:rsidRDefault="002F525A" w:rsidP="00FE2A35">
      <w:pPr>
        <w:spacing w:line="480" w:lineRule="auto"/>
        <w:rPr>
          <w:color w:val="000000"/>
          <w:szCs w:val="24"/>
        </w:rPr>
      </w:pPr>
    </w:p>
    <w:p w14:paraId="4D775D79" w14:textId="77777777" w:rsidR="005C0288" w:rsidRPr="001057E6" w:rsidRDefault="005C0288" w:rsidP="00792E4C">
      <w:pPr>
        <w:spacing w:line="480" w:lineRule="auto"/>
      </w:pPr>
    </w:p>
    <w:p w14:paraId="4466AAC9" w14:textId="77777777" w:rsidR="008313B3" w:rsidRPr="001057E6" w:rsidRDefault="008313B3" w:rsidP="008313B3">
      <w:pPr>
        <w:spacing w:after="0" w:line="480" w:lineRule="auto"/>
        <w:rPr>
          <w:b/>
        </w:rPr>
      </w:pPr>
      <w:r w:rsidRPr="001057E6">
        <w:rPr>
          <w:b/>
        </w:rPr>
        <w:t>References</w:t>
      </w:r>
    </w:p>
    <w:p w14:paraId="558DFE0F" w14:textId="29B6B839" w:rsidR="00C86D94" w:rsidRPr="001057E6" w:rsidRDefault="00BD4BF3" w:rsidP="00C86D94">
      <w:pPr>
        <w:widowControl w:val="0"/>
        <w:autoSpaceDE w:val="0"/>
        <w:autoSpaceDN w:val="0"/>
        <w:adjustRightInd w:val="0"/>
        <w:spacing w:after="0" w:line="480" w:lineRule="auto"/>
        <w:ind w:left="640" w:hanging="640"/>
        <w:rPr>
          <w:rFonts w:cs="Times New Roman"/>
          <w:noProof/>
          <w:szCs w:val="24"/>
        </w:rPr>
      </w:pPr>
      <w:r w:rsidRPr="001057E6">
        <w:rPr>
          <w:b/>
        </w:rPr>
        <w:fldChar w:fldCharType="begin" w:fldLock="1"/>
      </w:r>
      <w:r w:rsidRPr="001057E6">
        <w:rPr>
          <w:b/>
        </w:rPr>
        <w:instrText xml:space="preserve">ADDIN Mendeley Bibliography CSL_BIBLIOGRAPHY </w:instrText>
      </w:r>
      <w:r w:rsidRPr="001057E6">
        <w:rPr>
          <w:b/>
        </w:rPr>
        <w:fldChar w:fldCharType="separate"/>
      </w:r>
      <w:r w:rsidR="00C86D94" w:rsidRPr="001057E6">
        <w:rPr>
          <w:rFonts w:cs="Times New Roman"/>
          <w:noProof/>
          <w:szCs w:val="24"/>
        </w:rPr>
        <w:t>[1]</w:t>
      </w:r>
      <w:r w:rsidR="00C86D94" w:rsidRPr="001057E6">
        <w:rPr>
          <w:rFonts w:cs="Times New Roman"/>
          <w:noProof/>
          <w:szCs w:val="24"/>
        </w:rPr>
        <w:tab/>
        <w:t>A. Fujishima, K. Honda, Electrochemical photolysis of water at a semiconductor electrode, Nature. 238 (1972) 37–38. doi:10.1038/238037a0.</w:t>
      </w:r>
    </w:p>
    <w:p w14:paraId="43586E59"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[2]</w:t>
      </w:r>
      <w:r w:rsidRPr="001057E6">
        <w:rPr>
          <w:rFonts w:cs="Times New Roman"/>
          <w:noProof/>
          <w:szCs w:val="24"/>
        </w:rPr>
        <w:tab/>
        <w:t>X. Chen, S.S. Mao, Titanium dioxide nanomaterials:synthesis, properties,modifications and applications, Chem. Rev. 107 (2007) 2891–2959. doi:10.1021/cr0500535.</w:t>
      </w:r>
    </w:p>
    <w:p w14:paraId="328E3190"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[3]</w:t>
      </w:r>
      <w:r w:rsidRPr="001057E6">
        <w:rPr>
          <w:rFonts w:cs="Times New Roman"/>
          <w:noProof/>
          <w:szCs w:val="24"/>
        </w:rPr>
        <w:tab/>
        <w:t>M.R. Hoffmann, S.T. Martin, W. Choi, D.W. Bahnemann, Environmental Applications of Semiconductor Photocatalysis, Chem. Rev. 95 (1995) 69–96. doi:10.1021/cr00033a004.</w:t>
      </w:r>
    </w:p>
    <w:p w14:paraId="14102400"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lastRenderedPageBreak/>
        <w:t>[4]</w:t>
      </w:r>
      <w:r w:rsidRPr="001057E6">
        <w:rPr>
          <w:rFonts w:cs="Times New Roman"/>
          <w:noProof/>
          <w:szCs w:val="24"/>
        </w:rPr>
        <w:tab/>
        <w:t>A. Mills, S. Le Hunte, An overview of semiconductor photocatalysis, J. Photochem. Photobiol. A. 108 (1997) 1–35. doi:10.1016/S1010-6030(97)00118-4.</w:t>
      </w:r>
    </w:p>
    <w:p w14:paraId="4A41E0CD"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[5]</w:t>
      </w:r>
      <w:r w:rsidRPr="001057E6">
        <w:rPr>
          <w:rFonts w:cs="Times New Roman"/>
          <w:noProof/>
          <w:szCs w:val="24"/>
        </w:rPr>
        <w:tab/>
        <w:t>H. Sopha, M. Baudys, M. Krbal, R. Zazpe, J. Prikryl, J. Krysa, J.M. Macak, Scaling up anodic TiO2 nanotube layers for gas phase photocatalysis, Electrochem. Commun. 97 (2018) 91–95. doi:10.1016/j.elecom.2018.10.025.</w:t>
      </w:r>
    </w:p>
    <w:p w14:paraId="5C59F947"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[6]</w:t>
      </w:r>
      <w:r w:rsidRPr="001057E6">
        <w:rPr>
          <w:rFonts w:cs="Times New Roman"/>
          <w:noProof/>
          <w:szCs w:val="24"/>
        </w:rPr>
        <w:tab/>
        <w:t>B. O’Regan, M. Grätzel, A low-cost, high-efficiency solar cell based on dye-sensitized colloidal TiO2 films, Nature. 353 (1991) 373–740. doi:10.1038/353737a0.</w:t>
      </w:r>
    </w:p>
    <w:p w14:paraId="02BD0CB6"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[7]</w:t>
      </w:r>
      <w:r w:rsidRPr="001057E6">
        <w:rPr>
          <w:rFonts w:cs="Times New Roman"/>
          <w:noProof/>
          <w:szCs w:val="24"/>
        </w:rPr>
        <w:tab/>
        <w:t>X. Gao, J. Li, J. Baker, Y. Hou, D. Guan, J. Chen, C. Yuan, Enhanced photovoltaic performance of perovskite CH3NH3PbI3 solar cells with freestanding TiO2 nanotube array films, Chem. Commun. 50 (2014) 6368–6371. doi:10.1039/c4cc01864h.</w:t>
      </w:r>
    </w:p>
    <w:p w14:paraId="299D5585"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[8]</w:t>
      </w:r>
      <w:r w:rsidRPr="001057E6">
        <w:rPr>
          <w:rFonts w:cs="Times New Roman"/>
          <w:noProof/>
          <w:szCs w:val="24"/>
        </w:rPr>
        <w:tab/>
        <w:t>J.M. Macak, H. Tsuchiya, A. Ghicov, K. Yasuda, R. Hahn, S. Bauer, P. Schmuki, TiO2 nanotubes: Self-organized electrochemical formation, properties and applications, Curr. Opin. Solid State Mater. Sci. 11 (2007) 3–18. doi:10.1016/j.cossms.2007.08.004.</w:t>
      </w:r>
    </w:p>
    <w:p w14:paraId="13E69A06"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[9]</w:t>
      </w:r>
      <w:r w:rsidRPr="001057E6">
        <w:rPr>
          <w:rFonts w:cs="Times New Roman"/>
          <w:noProof/>
          <w:szCs w:val="24"/>
        </w:rPr>
        <w:tab/>
        <w:t>X. Wang, Z. Li, J. Shi, Y. Yu, One-Dimensional Titanium Dioxide Nanomaterials: Nanowires, Nanorods, and Nanobelts, Chem. Rev. 114 (2014) 9346–9384. doi:10.1021/cr400633s.</w:t>
      </w:r>
    </w:p>
    <w:p w14:paraId="10AFA655"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[10]</w:t>
      </w:r>
      <w:r w:rsidRPr="001057E6">
        <w:rPr>
          <w:rFonts w:cs="Times New Roman"/>
          <w:noProof/>
          <w:szCs w:val="24"/>
        </w:rPr>
        <w:tab/>
        <w:t>K. Lee, A. Mazare, P. Schmuki, One-Dimensional Titanium Dioxide Nanomaterials: Nanotubes, Chem. Rev. 114 (2014) 9385–9454. doi:10.1021/cr500061m.</w:t>
      </w:r>
    </w:p>
    <w:p w14:paraId="3D8CCFAA"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[11]</w:t>
      </w:r>
      <w:r w:rsidRPr="001057E6">
        <w:rPr>
          <w:rFonts w:cs="Times New Roman"/>
          <w:noProof/>
          <w:szCs w:val="24"/>
        </w:rPr>
        <w:tab/>
        <w:t>T. Umebayashi, T. Yamaki, H. Itoh, K. Asai, Analysis of electronic structures of 3d transition metal-doped TiO2 based on band calculations, J. Phys. Chem. Solids. 63 (2002) 1909–1920. doi:10.1016/S0022-3697(02)00177-4.</w:t>
      </w:r>
    </w:p>
    <w:p w14:paraId="5E077CDB"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[12]</w:t>
      </w:r>
      <w:r w:rsidRPr="001057E6">
        <w:rPr>
          <w:rFonts w:cs="Times New Roman"/>
          <w:noProof/>
          <w:szCs w:val="24"/>
        </w:rPr>
        <w:tab/>
        <w:t>D. Dvoranova, V. Brezova, M. Mazur, M.A. Malati, Investigations of metal-doped titanium dioxide photocatalysts, Appl. Catal. B Environ. 37 (2002) 91–105. doi:10.1016/S0926-3373(01)00335-6.</w:t>
      </w:r>
    </w:p>
    <w:p w14:paraId="604DBE11"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[13]</w:t>
      </w:r>
      <w:r w:rsidRPr="001057E6">
        <w:rPr>
          <w:rFonts w:cs="Times New Roman"/>
          <w:noProof/>
          <w:szCs w:val="24"/>
        </w:rPr>
        <w:tab/>
        <w:t xml:space="preserve">K. Awazu, M. Fujimaki, C. Rockstuhl, J. Tominaga, H. Murakami, Y. Ohki, N. Yoshida, </w:t>
      </w:r>
      <w:r w:rsidRPr="001057E6">
        <w:rPr>
          <w:rFonts w:cs="Times New Roman"/>
          <w:noProof/>
          <w:szCs w:val="24"/>
        </w:rPr>
        <w:lastRenderedPageBreak/>
        <w:t>T. Watanabe, A Plasmonic Photocatalyst Consisting of Silver Nanoparticles Embedded in Titanium Dioxide, J. Am. Chem. Soc. 130 (2008) 1676–1680. doi:10.1021/ja076503n.</w:t>
      </w:r>
    </w:p>
    <w:p w14:paraId="21816A38"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[14]</w:t>
      </w:r>
      <w:r w:rsidRPr="001057E6">
        <w:rPr>
          <w:rFonts w:cs="Times New Roman"/>
          <w:noProof/>
          <w:szCs w:val="24"/>
        </w:rPr>
        <w:tab/>
        <w:t>Q. Wang, R. Jin, M. Zhang, S. Gao, Solvothermal preparation of Fe-doped TiO2 nanotube arrays for enhancement in visible light induced photoelectrochemical performance, J. Alloys Compd. 690 (2017) 139–144. doi:10.1016/j.jallcom.2016.07.281.</w:t>
      </w:r>
    </w:p>
    <w:p w14:paraId="7CD4AA3A"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[15]</w:t>
      </w:r>
      <w:r w:rsidRPr="001057E6">
        <w:rPr>
          <w:rFonts w:cs="Times New Roman"/>
          <w:noProof/>
          <w:szCs w:val="24"/>
        </w:rPr>
        <w:tab/>
        <w:t>C. Burda, Y. Lou, X. Chen, A.C.S. Samia, J. Stout, J.L. Gole, Enhanced Nitrogen Doping in TiO2 Nanoparticles, Nano Lett. 3 (2003) 1049–1051. doi:10.1021/nl034332o.</w:t>
      </w:r>
    </w:p>
    <w:p w14:paraId="059362A4"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[16]</w:t>
      </w:r>
      <w:r w:rsidRPr="001057E6">
        <w:rPr>
          <w:rFonts w:cs="Times New Roman"/>
          <w:noProof/>
          <w:szCs w:val="24"/>
        </w:rPr>
        <w:tab/>
        <w:t>H. Irie, Y. Watanabe, K. Hashimoto, Carbon-doped Anatase TiO2 Powders as a Visible-light Sensitive Photocatalyst, Chem. Lett. 32 (2003) 772–773. doi:10.1246/cl.2003.772.</w:t>
      </w:r>
    </w:p>
    <w:p w14:paraId="023BF2E4"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[17]</w:t>
      </w:r>
      <w:r w:rsidRPr="001057E6">
        <w:rPr>
          <w:rFonts w:cs="Times New Roman"/>
          <w:noProof/>
          <w:szCs w:val="24"/>
        </w:rPr>
        <w:tab/>
        <w:t>D. Li, H. Haneda, N.K. Labhsetwar, S. Hishita, N. Ohashi, Visible-light-driven photocatalysis on fluorine-doped TiO2 powders by the creation of surface oxygen vacancies, Chem. Phys. Lett. 401 (2005) 579–584. doi:10.1016/j.cplett.2004.11.126.</w:t>
      </w:r>
    </w:p>
    <w:p w14:paraId="50E1C8FA"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[18]</w:t>
      </w:r>
      <w:r w:rsidRPr="001057E6">
        <w:rPr>
          <w:rFonts w:cs="Times New Roman"/>
          <w:noProof/>
          <w:szCs w:val="24"/>
        </w:rPr>
        <w:tab/>
        <w:t>K. Yang, Y. Dai, B. Huang, M.-H. Whangbo, Density Functional Characterization of the Band Edges, the Band Gap States, and the Preferred Doping Sites of Halogen-Doped TiO2, Chem. Mat. 20 (2008) 6528–6534. doi:10.1021/cm801741m.</w:t>
      </w:r>
    </w:p>
    <w:p w14:paraId="00E808DA"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[19]</w:t>
      </w:r>
      <w:r w:rsidRPr="001057E6">
        <w:rPr>
          <w:rFonts w:cs="Times New Roman"/>
          <w:noProof/>
          <w:szCs w:val="24"/>
        </w:rPr>
        <w:tab/>
        <w:t>Y.-H. Lin, H.-T. Hsueh, C.-W. Chang, H. Chu, The visible light-driven photodegradation of dimethyl sulfide on S-doped TiO2: Characterization, kinetics, and reaction pathways, Appl. Catal. B Environ. 199 (2016) 1–10. doi:10.1016/j.apcatb.2016.06.024.</w:t>
      </w:r>
    </w:p>
    <w:p w14:paraId="60A83822"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[20]</w:t>
      </w:r>
      <w:r w:rsidRPr="001057E6">
        <w:rPr>
          <w:rFonts w:cs="Times New Roman"/>
          <w:noProof/>
          <w:szCs w:val="24"/>
        </w:rPr>
        <w:tab/>
        <w:t>R. Asahi, T. Morikawa, T. Ohwaki, K. Aoki, Y. Taga, Visible-Light Photocatalysis in Nitrogen-Doped Titanium Oxides, Science (80-. ). 293 (2001) 269–271. doi:10.1126/SCIENCE.1061051.</w:t>
      </w:r>
    </w:p>
    <w:p w14:paraId="307E5F3F"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[21]</w:t>
      </w:r>
      <w:r w:rsidRPr="001057E6">
        <w:rPr>
          <w:rFonts w:cs="Times New Roman"/>
          <w:noProof/>
          <w:szCs w:val="24"/>
        </w:rPr>
        <w:tab/>
        <w:t xml:space="preserve">A. Ghicov, H. Tsuchiya, R. Hahn, J.M. Macak, A.G. Muñoz, P. Schmuki, TiO2 </w:t>
      </w:r>
      <w:r w:rsidRPr="001057E6">
        <w:rPr>
          <w:rFonts w:cs="Times New Roman"/>
          <w:noProof/>
          <w:szCs w:val="24"/>
        </w:rPr>
        <w:lastRenderedPageBreak/>
        <w:t>nanotubes: H+ insertion and strong electrochromic effects, Electrochem. Commun. 8 (2006) 528–532. doi:10.1016/j.elecom.2006.01.015.</w:t>
      </w:r>
    </w:p>
    <w:p w14:paraId="7B18D298"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[22]</w:t>
      </w:r>
      <w:r w:rsidRPr="001057E6">
        <w:rPr>
          <w:rFonts w:cs="Times New Roman"/>
          <w:noProof/>
          <w:szCs w:val="24"/>
        </w:rPr>
        <w:tab/>
        <w:t>J. Song, M. Zheng, X. Yuan, Q. Li, F. Wang, L. Ma, Y. You, S. Liu, P. Liu, D. Jiang, L. Ma, W. Shen, Electrochemically induced Ti3+self-doping of TiO2 nanotube arrays for improved photoelectrochemicalwater splitting, J. Mater. Sci. 52 (2017) 6976–6986. doi:10.1007/s10853-017-0930-z.</w:t>
      </w:r>
    </w:p>
    <w:p w14:paraId="025401D7"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[23]</w:t>
      </w:r>
      <w:r w:rsidRPr="001057E6">
        <w:rPr>
          <w:rFonts w:cs="Times New Roman"/>
          <w:noProof/>
          <w:szCs w:val="24"/>
        </w:rPr>
        <w:tab/>
        <w:t>X. Chen, L. Liu, P.Y. Yu, S.S. Mao, Increasing Solar Absorption for Photocatalysis with Black Hydrogenated Titanium Dioxide Nanocrystals, Science (80-. ). 331 (2011) 746–750. doi:10.1126/science.1200448.</w:t>
      </w:r>
    </w:p>
    <w:p w14:paraId="6BD748E1"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[24]</w:t>
      </w:r>
      <w:r w:rsidRPr="001057E6">
        <w:rPr>
          <w:rFonts w:cs="Times New Roman"/>
          <w:noProof/>
          <w:szCs w:val="24"/>
        </w:rPr>
        <w:tab/>
        <w:t>N. Liu, C. Schneider, D. Freitag, E.M. Zolnhofer, K. Meyer, P. Schmuki, Noble-Metal-Free Photocatalytic H2 Generation: Active and Inactive “Black” TiO2 Nanotubes and Synergistic Effects, Chem. Eur. J. 22 (2016) 13810–13814. doi:10.1002/chem.201602714.</w:t>
      </w:r>
    </w:p>
    <w:p w14:paraId="3D13CD49"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[25]</w:t>
      </w:r>
      <w:r w:rsidRPr="001057E6">
        <w:rPr>
          <w:rFonts w:cs="Times New Roman"/>
          <w:noProof/>
          <w:szCs w:val="24"/>
        </w:rPr>
        <w:tab/>
        <w:t>Q. Wang, J. Qiao, R. Jin, X. Xu, S. Gao, Fabrication of plasmonic AgBr/Ag nanoparticles-sensitized TiO2 nanotube arrays and their enhanced photo-conversion and photoelectrocatalytic properties, J. Power Sources. 277 (2015) 480–485. doi:10.1016/j.jpowsour.2014.08.061.</w:t>
      </w:r>
    </w:p>
    <w:p w14:paraId="3BB7495A"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[26]</w:t>
      </w:r>
      <w:r w:rsidRPr="001057E6">
        <w:rPr>
          <w:rFonts w:cs="Times New Roman"/>
          <w:noProof/>
          <w:szCs w:val="24"/>
        </w:rPr>
        <w:tab/>
        <w:t>F. Dvorak, R. Zazpe, M. Krbal, H. Sopha, J. Prikryl, S. Ng, L. Hromadko, F. Bures, J.M. Macak, One-dimensional anodic TiO2 nanotubes coated by atomic layer deposition: Towards advanced applications, Appl. Mater. Today. 14 (2019) 1–20. doi:10.1016/j.apmt.2018.11.005.</w:t>
      </w:r>
    </w:p>
    <w:p w14:paraId="0185E7C0"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[27]</w:t>
      </w:r>
      <w:r w:rsidRPr="001057E6">
        <w:rPr>
          <w:rFonts w:cs="Times New Roman"/>
          <w:noProof/>
          <w:szCs w:val="24"/>
        </w:rPr>
        <w:tab/>
        <w:t>T. Umebayashi, T. Yamaki, S. Yamamoto, A. Miyashita, S. Tanaka, T. Sumita, K. Asai, Sulfur-doping of rutile-titanium dioxide by ion implantation: Photocurrentspectroscopy and first-principles band calculation studies, J. Appl. Phys. 93 (2003) 5156–5160. doi:10.1063/1.1565693.</w:t>
      </w:r>
    </w:p>
    <w:p w14:paraId="0918735D"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lastRenderedPageBreak/>
        <w:t>[28]</w:t>
      </w:r>
      <w:r w:rsidRPr="001057E6">
        <w:rPr>
          <w:rFonts w:cs="Times New Roman"/>
          <w:noProof/>
          <w:szCs w:val="24"/>
        </w:rPr>
        <w:tab/>
        <w:t>M. Hamadanian, A. Reisi-Vanani, A. Majedi, Preparation and characterization of S-doped TiO2 nanoparticles, effect of calcination temperature and evaluation of photocatalytic activity, Mater. Chem. Phys. 116 (2009) 376–382. doi:10.1016/j.matchemphys.2009.03.039.</w:t>
      </w:r>
    </w:p>
    <w:p w14:paraId="0A0E7CA0"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[29]</w:t>
      </w:r>
      <w:r w:rsidRPr="001057E6">
        <w:rPr>
          <w:rFonts w:cs="Times New Roman"/>
          <w:noProof/>
          <w:szCs w:val="24"/>
        </w:rPr>
        <w:tab/>
        <w:t>X. Tang, D. Li, Sulfur-Doped Highly Ordered TiO2 Nanotubular Arrays with Visible Light Response, J. Phys. Chem. C. 112 (2008) 5405–5409. doi:10.1021/jp710468a.</w:t>
      </w:r>
    </w:p>
    <w:p w14:paraId="68CFA9D4"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[30]</w:t>
      </w:r>
      <w:r w:rsidRPr="001057E6">
        <w:rPr>
          <w:rFonts w:cs="Times New Roman"/>
          <w:noProof/>
          <w:szCs w:val="24"/>
        </w:rPr>
        <w:tab/>
        <w:t>J.W. Zheng, A. Bhattcahrayya, P. Wu, Z. Chen, J. Highfield, Z. Dong, R. Xu, The Origin of Visible Light Absorption in Chalcogen Element (S, Se, and Te)-Doped Anatase TiO2 Photocatalysts, J. Phys. Chem. C. 114 (2010) 7063–7069. doi:10.1021/jp9115035.</w:t>
      </w:r>
    </w:p>
    <w:p w14:paraId="01B305D8"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[31]</w:t>
      </w:r>
      <w:r w:rsidRPr="001057E6">
        <w:rPr>
          <w:rFonts w:cs="Times New Roman"/>
          <w:noProof/>
          <w:szCs w:val="24"/>
        </w:rPr>
        <w:tab/>
        <w:t>T. Umebayashi, T. Yamaki, S. Tanaka, K. Asai, Visible Light-Induced Degradation of Methylene Blue on S-doped TiO2, Chem. Lett. 32 (2003) 330. doi:https://doi.org/10.1246/cl.2003.330.</w:t>
      </w:r>
    </w:p>
    <w:p w14:paraId="4BF3E6D7"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[32]</w:t>
      </w:r>
      <w:r w:rsidRPr="001057E6">
        <w:rPr>
          <w:rFonts w:cs="Times New Roman"/>
          <w:noProof/>
          <w:szCs w:val="24"/>
        </w:rPr>
        <w:tab/>
        <w:t>C. Han, M. Pelaez, V. Likodimos, A.G. Kontos, P. Falaras, K. O</w:t>
      </w:r>
      <w:r w:rsidRPr="001057E6">
        <w:rPr>
          <w:rFonts w:ascii="Tahoma" w:hAnsi="Tahoma" w:cs="Tahoma"/>
          <w:noProof/>
          <w:szCs w:val="24"/>
        </w:rPr>
        <w:t>�</w:t>
      </w:r>
      <w:r w:rsidRPr="001057E6">
        <w:rPr>
          <w:rFonts w:cs="Times New Roman"/>
          <w:noProof/>
          <w:szCs w:val="24"/>
        </w:rPr>
        <w:t>Shea, D.D. Dionysiou, Innovative visible light-activated sulfur doped TiO2 films for water treatment, Appl. Catal. B Environ. 107 (2011) 77–87. doi:10.1016/j.apcatb.2011.06.039.</w:t>
      </w:r>
    </w:p>
    <w:p w14:paraId="66EBA8DC"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[33]</w:t>
      </w:r>
      <w:r w:rsidRPr="001057E6">
        <w:rPr>
          <w:rFonts w:cs="Times New Roman"/>
          <w:noProof/>
          <w:szCs w:val="24"/>
        </w:rPr>
        <w:tab/>
        <w:t>J.C. Yu, W. Ho, J. Yu, H. Yip, P.K. Wong, J. Zhao, Efficient Visible-Light-Induced Photocatalytic Disinfection on Sulfur-Doped Nanocrystalline Titania, Environ. Sci. Technol. 39 (2005) 1175–1179. doi:10.1021/es035374h.</w:t>
      </w:r>
    </w:p>
    <w:p w14:paraId="79BA0032"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[34]</w:t>
      </w:r>
      <w:r w:rsidRPr="001057E6">
        <w:rPr>
          <w:rFonts w:cs="Times New Roman"/>
          <w:noProof/>
          <w:szCs w:val="24"/>
        </w:rPr>
        <w:tab/>
        <w:t>S. Cravanzola, F. Cesano, F. Gaziano, D. Scarano, Sulfur-Doped TiO2: Structure and Surface Properties, Catalysts. 7 (2017) 214. doi:10.3390/catal7070214.</w:t>
      </w:r>
    </w:p>
    <w:p w14:paraId="6FA67D2A"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[35]</w:t>
      </w:r>
      <w:r w:rsidRPr="001057E6">
        <w:rPr>
          <w:rFonts w:cs="Times New Roman"/>
          <w:noProof/>
          <w:szCs w:val="24"/>
        </w:rPr>
        <w:tab/>
        <w:t>L. Ji, X. Zhou, P. Schmuki, Sulfur and Ti3+ co-Doping of TiO2 Nanotubes Enhance Photocatalytic H2 Evolution Without the Use of Any co-catalyst, Chem. - An Asian J. (2019). doi:10.1002/asia.201900532.</w:t>
      </w:r>
    </w:p>
    <w:p w14:paraId="611CAFF6"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[36]</w:t>
      </w:r>
      <w:r w:rsidRPr="001057E6">
        <w:rPr>
          <w:rFonts w:cs="Times New Roman"/>
          <w:noProof/>
          <w:szCs w:val="24"/>
        </w:rPr>
        <w:tab/>
        <w:t xml:space="preserve">M. Licklederer, G. Cha, R. Hahn, P. Schmuki, Ordered Nanotubular Titanium Disulfide (TiS2) Structures: Synthesis and Use as Counter Electrodes in Dye Sensitized Solar </w:t>
      </w:r>
      <w:r w:rsidRPr="001057E6">
        <w:rPr>
          <w:rFonts w:cs="Times New Roman"/>
          <w:noProof/>
          <w:szCs w:val="24"/>
        </w:rPr>
        <w:lastRenderedPageBreak/>
        <w:t>Cells (DSSCs), J. Electrochem. Soc. 166 (2019) H3009–H3013. doi:10.1149/2.0031905jes.</w:t>
      </w:r>
    </w:p>
    <w:p w14:paraId="24976C60"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[37]</w:t>
      </w:r>
      <w:r w:rsidRPr="001057E6">
        <w:rPr>
          <w:rFonts w:cs="Times New Roman"/>
          <w:noProof/>
          <w:szCs w:val="24"/>
        </w:rPr>
        <w:tab/>
        <w:t>N.A. Kyeremateng, N. Plylahan, A.C.S. Dos Santos, L. V Taveira, L.F.P. Dick, T. Djenizian, Sulfidated TiO2 nanotubes: A potential 3D cathode material for Li-ion micro batterie, Chem. Commun. 49 (2013) 4205–4207. doi:10.1039/c2cc36857a.</w:t>
      </w:r>
    </w:p>
    <w:p w14:paraId="602569F4"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[38]</w:t>
      </w:r>
      <w:r w:rsidRPr="001057E6">
        <w:rPr>
          <w:rFonts w:cs="Times New Roman"/>
          <w:noProof/>
          <w:szCs w:val="24"/>
        </w:rPr>
        <w:tab/>
        <w:t>G.D. Salian, M. Krbal, H. Sopha, C. Lebouin, M.-V. Coulet, J. Michalicka, L. Hromadko, A.T. Tesfaye, J.M. Macak, T. Djenizian, Self-supported Sulphurized TiO2 Nanotube Layers as Positive Electrode for Lithium-ion Microbatteries, Appl. Mater. Today. 16 (2019) 257–264. doi:10.1016/j.apmt.2019.05.015.</w:t>
      </w:r>
    </w:p>
    <w:p w14:paraId="165E8FA2"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[39]</w:t>
      </w:r>
      <w:r w:rsidRPr="001057E6">
        <w:rPr>
          <w:rFonts w:cs="Times New Roman"/>
          <w:noProof/>
          <w:szCs w:val="24"/>
        </w:rPr>
        <w:tab/>
        <w:t>M. Zhu, C. Zhai, L. Qiu, C. Lu, A.S. Paton, Y. Du, G.M. Cynthia, New Method to Synthesize S</w:t>
      </w:r>
      <w:r w:rsidRPr="001057E6">
        <w:rPr>
          <w:rFonts w:ascii="MS Mincho" w:eastAsia="MS Mincho" w:hAnsi="MS Mincho" w:cs="MS Mincho" w:hint="eastAsia"/>
          <w:noProof/>
          <w:szCs w:val="24"/>
        </w:rPr>
        <w:t>‑</w:t>
      </w:r>
      <w:r w:rsidRPr="001057E6">
        <w:rPr>
          <w:rFonts w:cs="Times New Roman"/>
          <w:noProof/>
          <w:szCs w:val="24"/>
        </w:rPr>
        <w:t>Doped TiO2 with Stable and Highly Efficient Photocatalytic Performance under Indoor Sunlight Irradiation, ACS Sustain. Chem. Eng. 3 (2015) 3123−3129. doi:10.1021/acssuschemeng.5b01137.</w:t>
      </w:r>
    </w:p>
    <w:p w14:paraId="44B8F319"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[40]</w:t>
      </w:r>
      <w:r w:rsidRPr="001057E6">
        <w:rPr>
          <w:rFonts w:cs="Times New Roman"/>
          <w:noProof/>
          <w:szCs w:val="24"/>
        </w:rPr>
        <w:tab/>
        <w:t>S. Furuseth, Structural properties of the Ti1-xNbxS2 phase, J. Alloy Compd. 178 (1992) 211–215. doi:10.1016/0925-8388(92)90263-9.</w:t>
      </w:r>
    </w:p>
    <w:p w14:paraId="0652D73C"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[41]</w:t>
      </w:r>
      <w:r w:rsidRPr="001057E6">
        <w:rPr>
          <w:rFonts w:cs="Times New Roman"/>
          <w:noProof/>
          <w:szCs w:val="24"/>
        </w:rPr>
        <w:tab/>
        <w:t>O. Gorochov, A. Katty, N. Le Nagard, C. Levy-Clement, D.M. Schleich, Photoelectrochemical study of TiS3 in aqueous solution, Mater. Res. Bull. 18 (1983) 111–118. doi:10.1016/0025-5408(83)90178-2.</w:t>
      </w:r>
    </w:p>
    <w:p w14:paraId="3317C169"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[42]</w:t>
      </w:r>
      <w:r w:rsidRPr="001057E6">
        <w:rPr>
          <w:rFonts w:cs="Times New Roman"/>
          <w:noProof/>
          <w:szCs w:val="24"/>
        </w:rPr>
        <w:tab/>
        <w:t>C.G. Hawkins, A. Whittaker-Brooks, Controlling Sulfur Vacancies in TiS2–x Cathode Insertion Hosts via the Conversion of TiS3 Nanobelts for Energy-Storage Applications, ACS Appl. Nano Mater. 1 (2018) 851–859. doi:10.1021/acsanm.7b00266.</w:t>
      </w:r>
    </w:p>
    <w:p w14:paraId="31639DDB"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[43]</w:t>
      </w:r>
      <w:r w:rsidRPr="001057E6">
        <w:rPr>
          <w:rFonts w:cs="Times New Roman"/>
          <w:noProof/>
          <w:szCs w:val="24"/>
        </w:rPr>
        <w:tab/>
        <w:t>R.S.C. Smart, W.M. Skinner, A.R. Gerson, XPS of sulphide mineral surfaces: metal-deficient, polysulphides, defects and elemental sulphur, Surf. Interface Anal. 28 (1999) 101–105. doi:10.1002/(SICI)1096-9918(199908)28:1&lt;101::AID-SIA627&gt;3.0.CO;2-0.</w:t>
      </w:r>
    </w:p>
    <w:p w14:paraId="55ABA3B0"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[44]</w:t>
      </w:r>
      <w:r w:rsidRPr="001057E6">
        <w:rPr>
          <w:rFonts w:cs="Times New Roman"/>
          <w:noProof/>
          <w:szCs w:val="24"/>
        </w:rPr>
        <w:tab/>
        <w:t xml:space="preserve">P.S. N. Liu, H. Mirabolghasemi, K. Lee, S.P. Albu, A. Tighineanu, M. Altomare, Anodic </w:t>
      </w:r>
      <w:r w:rsidRPr="001057E6">
        <w:rPr>
          <w:rFonts w:cs="Times New Roman"/>
          <w:noProof/>
          <w:szCs w:val="24"/>
        </w:rPr>
        <w:lastRenderedPageBreak/>
        <w:t>TiO2 nanotubes: double walled vs single walled, Faraday Discuss. 164 (2013) 107–116. doi:10.1039/c3fd00020f.</w:t>
      </w:r>
    </w:p>
    <w:p w14:paraId="34B37B91"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[45]</w:t>
      </w:r>
      <w:r w:rsidRPr="001057E6">
        <w:rPr>
          <w:rFonts w:cs="Times New Roman"/>
          <w:noProof/>
          <w:szCs w:val="24"/>
        </w:rPr>
        <w:tab/>
        <w:t>M. Motola, H. Sopha, M. Krbal, L. Hromádko, Z. Olmrová Zmrhalová, G. Plesch, J.M. Macak, Comparison of photoelectrochemical performance of anodic single- and double-walled TiO2 nanotube layers, Electrochem. Commun. 97 (2018) 1–5. doi:10.1016/j.elecom.2018.09.015.</w:t>
      </w:r>
    </w:p>
    <w:p w14:paraId="64984157"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[46]</w:t>
      </w:r>
      <w:r w:rsidRPr="001057E6">
        <w:rPr>
          <w:rFonts w:cs="Times New Roman"/>
          <w:noProof/>
          <w:szCs w:val="24"/>
        </w:rPr>
        <w:tab/>
        <w:t>A. V Kolobov, J. Tominaga, Two-dimensional Transition-Metal Dichalcogenides, Springer Series in Materials Science, 2016.</w:t>
      </w:r>
    </w:p>
    <w:p w14:paraId="400F9460"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[47]</w:t>
      </w:r>
      <w:r w:rsidRPr="001057E6">
        <w:rPr>
          <w:rFonts w:cs="Times New Roman"/>
          <w:noProof/>
          <w:szCs w:val="24"/>
        </w:rPr>
        <w:tab/>
        <w:t>A. Eftekhari, Molybdenum diselenide (MoSe2) for energy storage, catalysis, and optoelectronics, Appl. Mater. Today. 8 (2017) 1–17. doi:10.1016/j.apmt.2017.01.006.</w:t>
      </w:r>
    </w:p>
    <w:p w14:paraId="30BC04B0"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[48]</w:t>
      </w:r>
      <w:r w:rsidRPr="001057E6">
        <w:rPr>
          <w:rFonts w:cs="Times New Roman"/>
          <w:noProof/>
          <w:szCs w:val="24"/>
        </w:rPr>
        <w:tab/>
        <w:t>Y. Yu, S.-Y. Huang, Y. Li, S.N. Steinmann, W. Yang, L. Cao, Dependent Electrocatalysis of MoS2 for Hydrogen Evolution, Nano Lett. 14 (2014) 53–58. doi:10.1021/nl403620g.</w:t>
      </w:r>
    </w:p>
    <w:p w14:paraId="380C974D"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[49]</w:t>
      </w:r>
      <w:r w:rsidRPr="001057E6">
        <w:rPr>
          <w:rFonts w:cs="Times New Roman"/>
          <w:noProof/>
          <w:szCs w:val="24"/>
        </w:rPr>
        <w:tab/>
        <w:t>K.C. Kwon, S. Choi, K.S. Hong, C.W. Moon, Y.-S. Shim, D.H. Kim, T. Kim, W. Sohn, J.-M. Jeon, C.-H. Lee, Wafer-scale transferable molybdenum disulfide thin-film catalysts for photoelectrochemical hydrogen production, Energy Environ. Sci. 9 (2016) 2240. doi:10.1039/C6EE00144K.</w:t>
      </w:r>
    </w:p>
    <w:p w14:paraId="561523C3"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[50]</w:t>
      </w:r>
      <w:r w:rsidRPr="001057E6">
        <w:rPr>
          <w:rFonts w:cs="Times New Roman"/>
          <w:noProof/>
          <w:szCs w:val="24"/>
        </w:rPr>
        <w:tab/>
        <w:t>J. Benson, M. Li, S. Wang, P. Wang, P. Papakonstantinou, Electrocatalytic Hydrogen Evolution Reaction on Edges of a Few Layer Molybdenum Disulfide Nanodots, ACS Appl. Mater. Interfaces. 7 (2015) 14113–14122. doi:10.1021/acsami.5b03399.</w:t>
      </w:r>
    </w:p>
    <w:p w14:paraId="0409D1ED"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[51]</w:t>
      </w:r>
      <w:r w:rsidRPr="001057E6">
        <w:rPr>
          <w:rFonts w:cs="Times New Roman"/>
          <w:noProof/>
          <w:szCs w:val="24"/>
        </w:rPr>
        <w:tab/>
        <w:t>Y. Liu, C. Liang, J. Wu, T. Sharifi, H. Xu, Y. Nakanishi, Y. Yang, C.F. Woellne, A. Aliyan, A.A. Martí, B. Xie, R. Vajtai, W. Yang, P.M. Ajayan, Atomic Layered Titanium Sulfide Quantum Dots as Electrocatalysts for Enhanced Hydrogen Evolution Reaction, Adv. Mater. Interfaces. 5 (2018) 1700895. doi:10.1002/admi.201700895.</w:t>
      </w:r>
    </w:p>
    <w:p w14:paraId="07C71BA9"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[52]</w:t>
      </w:r>
      <w:r w:rsidRPr="001057E6">
        <w:rPr>
          <w:rFonts w:cs="Times New Roman"/>
          <w:noProof/>
          <w:szCs w:val="24"/>
        </w:rPr>
        <w:tab/>
        <w:t>Z. Liu, X. Zhang, B. Wang, M. Xia, S. Gao, X. Liu, A. Zavabeti, J.Z. Ou, K. Kalantar-</w:t>
      </w:r>
      <w:r w:rsidRPr="001057E6">
        <w:rPr>
          <w:rFonts w:cs="Times New Roman"/>
          <w:noProof/>
          <w:szCs w:val="24"/>
        </w:rPr>
        <w:lastRenderedPageBreak/>
        <w:t>Zadeh, Y. Wang, Amorphous MoSx</w:t>
      </w:r>
      <w:r w:rsidRPr="001057E6">
        <w:rPr>
          <w:rFonts w:ascii="MS Mincho" w:eastAsia="MS Mincho" w:hAnsi="MS Mincho" w:cs="MS Mincho" w:hint="eastAsia"/>
          <w:noProof/>
          <w:szCs w:val="24"/>
        </w:rPr>
        <w:t>‑</w:t>
      </w:r>
      <w:r w:rsidRPr="001057E6">
        <w:rPr>
          <w:rFonts w:cs="Times New Roman"/>
          <w:noProof/>
          <w:szCs w:val="24"/>
        </w:rPr>
        <w:t>Coated TiO2 Nanotube Arrays for Enhanced Electrocatalytic Hydrogen Evolution Reaction, J. Phys. Chem. C. 122 (2018) 12589−12597. doi:10.1021/acs.jpcc.8b01678.</w:t>
      </w:r>
    </w:p>
    <w:p w14:paraId="7C7CDC76"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[53]</w:t>
      </w:r>
      <w:r w:rsidRPr="001057E6">
        <w:rPr>
          <w:rFonts w:cs="Times New Roman"/>
          <w:noProof/>
          <w:szCs w:val="24"/>
        </w:rPr>
        <w:tab/>
        <w:t>X. Liu, S. Gao, P. Yang, B. Wang, J.Z. Ou, Z. Liu, Y. Wang, Synergetic coupling of Pd nanoparticles and amorphous MoSxtoward highlyefficient electrocatalytic hydrogen evolution reactions, Appl. Mater. Today. 13 (2018) 158–165. doi:10.1016/j.apmt.2018.09.001.</w:t>
      </w:r>
    </w:p>
    <w:p w14:paraId="5D22924D"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[54]</w:t>
      </w:r>
      <w:r w:rsidRPr="001057E6">
        <w:rPr>
          <w:rFonts w:cs="Times New Roman"/>
          <w:noProof/>
          <w:szCs w:val="24"/>
        </w:rPr>
        <w:tab/>
        <w:t>Z. Zeng, C. Tan, X. Huang, S. Bao, H. Zhang, Growth of noble metal nanoparticles on single-layer TiS2and TaS2 nanosheets for hydrogenevolution reaction, Energy Environ. Sci. 7 (2014) 797. doi:10.1039/c3ee42620c.</w:t>
      </w:r>
    </w:p>
    <w:p w14:paraId="12538258"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szCs w:val="24"/>
        </w:rPr>
      </w:pPr>
      <w:r w:rsidRPr="001057E6">
        <w:rPr>
          <w:rFonts w:cs="Times New Roman"/>
          <w:noProof/>
          <w:szCs w:val="24"/>
        </w:rPr>
        <w:t>[55]</w:t>
      </w:r>
      <w:r w:rsidRPr="001057E6">
        <w:rPr>
          <w:rFonts w:cs="Times New Roman"/>
          <w:noProof/>
          <w:szCs w:val="24"/>
        </w:rPr>
        <w:tab/>
        <w:t>Y. Li, H. Wang, L. Xie, Y. Liang, G. Hong, H. Dai, MoS2 nanoparticles grown on graphene: an advanced catalyst for the hydrogen evolution reaction, J. Am. Chem. Soc. 133 (2011) 7296–7299. doi:10.1021/ja201269b.</w:t>
      </w:r>
    </w:p>
    <w:p w14:paraId="28BC32CD" w14:textId="77777777" w:rsidR="00C86D94" w:rsidRPr="001057E6" w:rsidRDefault="00C86D94" w:rsidP="00C86D94">
      <w:pPr>
        <w:widowControl w:val="0"/>
        <w:autoSpaceDE w:val="0"/>
        <w:autoSpaceDN w:val="0"/>
        <w:adjustRightInd w:val="0"/>
        <w:spacing w:after="0" w:line="480" w:lineRule="auto"/>
        <w:ind w:left="640" w:hanging="640"/>
        <w:rPr>
          <w:rFonts w:cs="Times New Roman"/>
          <w:noProof/>
        </w:rPr>
      </w:pPr>
      <w:r w:rsidRPr="001057E6">
        <w:rPr>
          <w:rFonts w:cs="Times New Roman"/>
          <w:noProof/>
          <w:szCs w:val="24"/>
        </w:rPr>
        <w:t>[56]</w:t>
      </w:r>
      <w:r w:rsidRPr="001057E6">
        <w:rPr>
          <w:rFonts w:cs="Times New Roman"/>
          <w:noProof/>
          <w:szCs w:val="24"/>
        </w:rPr>
        <w:tab/>
        <w:t>J. Kibsgaard, T.F. Jaramillo, Molybdenum phosphosulfide: an active, acid-stable, earth- abundant catalyst for the hydrogen evolution reaction, Angew. Chem. Int. Ed. 53 (2014) 14433–14437. doi:10.1002/anie.201408222.</w:t>
      </w:r>
    </w:p>
    <w:p w14:paraId="73B61585" w14:textId="745E2CD1" w:rsidR="00BD4BF3" w:rsidRDefault="00BD4BF3" w:rsidP="00C86D94">
      <w:pPr>
        <w:widowControl w:val="0"/>
        <w:autoSpaceDE w:val="0"/>
        <w:autoSpaceDN w:val="0"/>
        <w:adjustRightInd w:val="0"/>
        <w:spacing w:after="0" w:line="480" w:lineRule="auto"/>
        <w:ind w:left="640" w:hanging="640"/>
        <w:rPr>
          <w:b/>
        </w:rPr>
      </w:pPr>
      <w:r w:rsidRPr="001057E6">
        <w:rPr>
          <w:b/>
        </w:rPr>
        <w:fldChar w:fldCharType="end"/>
      </w:r>
    </w:p>
    <w:sectPr w:rsidR="00BD4BF3" w:rsidSect="003840F1">
      <w:footerReference w:type="default" r:id="rId2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BE7DE10" w14:textId="77777777" w:rsidR="00825EE4" w:rsidRDefault="00825EE4" w:rsidP="00ED2E2D">
      <w:pPr>
        <w:spacing w:after="0" w:line="240" w:lineRule="auto"/>
      </w:pPr>
      <w:r>
        <w:separator/>
      </w:r>
    </w:p>
  </w:endnote>
  <w:endnote w:type="continuationSeparator" w:id="0">
    <w:p w14:paraId="53803E68" w14:textId="77777777" w:rsidR="00825EE4" w:rsidRDefault="00825EE4" w:rsidP="00ED2E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0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EFF" w:usb1="C000785B" w:usb2="00000009" w:usb3="00000000" w:csb0="000001FF" w:csb1="00000000"/>
  </w:font>
  <w:font w:name="MS Mincho">
    <w:altName w:val="Yu Gothic UI"/>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EFF" w:usb1="C000785B" w:usb2="00000009" w:usb3="00000000" w:csb0="000001FF" w:csb1="00000000"/>
  </w:font>
  <w:font w:name="GulliverRM">
    <w:altName w:val="Arial Unicode MS"/>
    <w:panose1 w:val="00000000000000000000"/>
    <w:charset w:val="81"/>
    <w:family w:val="auto"/>
    <w:notTrueType/>
    <w:pitch w:val="default"/>
    <w:sig w:usb0="00000000" w:usb1="09060000" w:usb2="00000010" w:usb3="00000000" w:csb0="00080000" w:csb1="00000000"/>
  </w:font>
  <w:font w:name="Cambria Math">
    <w:panose1 w:val="02040503050406030204"/>
    <w:charset w:val="EE"/>
    <w:family w:val="roman"/>
    <w:pitch w:val="variable"/>
    <w:sig w:usb0="E00006FF" w:usb1="420024FF" w:usb2="02000000" w:usb3="00000000" w:csb0="0000019F" w:csb1="00000000"/>
  </w:font>
  <w:font w:name="AdvOT8608a8d1+22">
    <w:altName w:val="Arial Unicode MS"/>
    <w:panose1 w:val="00000000000000000000"/>
    <w:charset w:val="81"/>
    <w:family w:val="auto"/>
    <w:notTrueType/>
    <w:pitch w:val="default"/>
    <w:sig w:usb0="00000000" w:usb1="09060000" w:usb2="00000010" w:usb3="00000000" w:csb0="0008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262532185"/>
      <w:docPartObj>
        <w:docPartGallery w:val="Page Numbers (Bottom of Page)"/>
        <w:docPartUnique/>
      </w:docPartObj>
    </w:sdtPr>
    <w:sdtEndPr>
      <w:rPr>
        <w:noProof/>
      </w:rPr>
    </w:sdtEndPr>
    <w:sdtContent>
      <w:p w14:paraId="086625F8" w14:textId="3967C92F" w:rsidR="00490202" w:rsidRDefault="00490202">
        <w:pPr>
          <w:pStyle w:val="Zpat"/>
          <w:jc w:val="center"/>
        </w:pPr>
        <w:r>
          <w:fldChar w:fldCharType="begin"/>
        </w:r>
        <w:r>
          <w:instrText xml:space="preserve"> PAGE   \* MERGEFORMAT </w:instrText>
        </w:r>
        <w:r>
          <w:fldChar w:fldCharType="separate"/>
        </w:r>
        <w:r w:rsidR="004434B7">
          <w:rPr>
            <w:noProof/>
          </w:rPr>
          <w:t>21</w:t>
        </w:r>
        <w:r>
          <w:rPr>
            <w:noProof/>
          </w:rPr>
          <w:fldChar w:fldCharType="end"/>
        </w:r>
      </w:p>
    </w:sdtContent>
  </w:sdt>
  <w:p w14:paraId="51CB6173" w14:textId="77777777" w:rsidR="00490202" w:rsidRDefault="00490202">
    <w:pPr>
      <w:pStyle w:val="Zp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234D0F5" w14:textId="77777777" w:rsidR="00825EE4" w:rsidRDefault="00825EE4" w:rsidP="00ED2E2D">
      <w:pPr>
        <w:spacing w:after="0" w:line="240" w:lineRule="auto"/>
      </w:pPr>
      <w:r>
        <w:separator/>
      </w:r>
    </w:p>
  </w:footnote>
  <w:footnote w:type="continuationSeparator" w:id="0">
    <w:p w14:paraId="4A4938B1" w14:textId="77777777" w:rsidR="00825EE4" w:rsidRDefault="00825EE4" w:rsidP="00ED2E2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944B47"/>
    <w:multiLevelType w:val="hybridMultilevel"/>
    <w:tmpl w:val="31502CD8"/>
    <w:lvl w:ilvl="0" w:tplc="B7AA8C74">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426B493D"/>
    <w:multiLevelType w:val="hybridMultilevel"/>
    <w:tmpl w:val="7D7A387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3F57A39"/>
    <w:multiLevelType w:val="multilevel"/>
    <w:tmpl w:val="769A69EC"/>
    <w:lvl w:ilvl="0">
      <w:start w:val="1"/>
      <w:numFmt w:val="decimal"/>
      <w:lvlText w:val="%1."/>
      <w:lvlJc w:val="left"/>
      <w:pPr>
        <w:ind w:left="720" w:hanging="360"/>
      </w:pPr>
      <w:rPr>
        <w:rFonts w:hint="default"/>
      </w:rPr>
    </w:lvl>
    <w:lvl w:ilvl="1">
      <w:start w:val="1"/>
      <w:numFmt w:val="decimal"/>
      <w:isLgl/>
      <w:lvlText w:val="%1.%2"/>
      <w:lvlJc w:val="left"/>
      <w:pPr>
        <w:ind w:left="502"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 w15:restartNumberingAfterBreak="0">
    <w:nsid w:val="718004D3"/>
    <w:multiLevelType w:val="hybridMultilevel"/>
    <w:tmpl w:val="F14ED00C"/>
    <w:lvl w:ilvl="0" w:tplc="08227156">
      <w:start w:val="1"/>
      <w:numFmt w:val="decimal"/>
      <w:lvlText w:val="[%1]"/>
      <w:lvlJc w:val="left"/>
      <w:pPr>
        <w:ind w:left="644"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2"/>
  </w:num>
  <w:num w:numId="2">
    <w:abstractNumId w:val="3"/>
  </w:num>
  <w:num w:numId="3">
    <w:abstractNumId w:val="0"/>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F5391"/>
    <w:rsid w:val="00000661"/>
    <w:rsid w:val="000015D7"/>
    <w:rsid w:val="00002EB6"/>
    <w:rsid w:val="000054D3"/>
    <w:rsid w:val="0000685F"/>
    <w:rsid w:val="00006A95"/>
    <w:rsid w:val="0000751F"/>
    <w:rsid w:val="00007659"/>
    <w:rsid w:val="00010FC3"/>
    <w:rsid w:val="000113A7"/>
    <w:rsid w:val="0001301D"/>
    <w:rsid w:val="00016442"/>
    <w:rsid w:val="00021AA5"/>
    <w:rsid w:val="000228B0"/>
    <w:rsid w:val="0002322D"/>
    <w:rsid w:val="00023DC0"/>
    <w:rsid w:val="0002785E"/>
    <w:rsid w:val="00034230"/>
    <w:rsid w:val="00034E3B"/>
    <w:rsid w:val="000363A7"/>
    <w:rsid w:val="00036CE4"/>
    <w:rsid w:val="0004046D"/>
    <w:rsid w:val="00042EC8"/>
    <w:rsid w:val="00045804"/>
    <w:rsid w:val="00050D81"/>
    <w:rsid w:val="0005112D"/>
    <w:rsid w:val="0005170F"/>
    <w:rsid w:val="00053D8A"/>
    <w:rsid w:val="0005792D"/>
    <w:rsid w:val="0006145D"/>
    <w:rsid w:val="00061A86"/>
    <w:rsid w:val="00064B89"/>
    <w:rsid w:val="000672A0"/>
    <w:rsid w:val="00070F59"/>
    <w:rsid w:val="000756FA"/>
    <w:rsid w:val="00075996"/>
    <w:rsid w:val="00075D96"/>
    <w:rsid w:val="00081E7D"/>
    <w:rsid w:val="000832BE"/>
    <w:rsid w:val="000843B2"/>
    <w:rsid w:val="00090AB7"/>
    <w:rsid w:val="000911B9"/>
    <w:rsid w:val="00092F6B"/>
    <w:rsid w:val="000942D8"/>
    <w:rsid w:val="0009507A"/>
    <w:rsid w:val="00095EB1"/>
    <w:rsid w:val="00096A51"/>
    <w:rsid w:val="00097B87"/>
    <w:rsid w:val="000A03C0"/>
    <w:rsid w:val="000A2CAC"/>
    <w:rsid w:val="000A333D"/>
    <w:rsid w:val="000A44B4"/>
    <w:rsid w:val="000B03E0"/>
    <w:rsid w:val="000B190C"/>
    <w:rsid w:val="000B2055"/>
    <w:rsid w:val="000B607E"/>
    <w:rsid w:val="000C1750"/>
    <w:rsid w:val="000C239E"/>
    <w:rsid w:val="000C792C"/>
    <w:rsid w:val="000D320A"/>
    <w:rsid w:val="000D6BA8"/>
    <w:rsid w:val="000D781D"/>
    <w:rsid w:val="000E0827"/>
    <w:rsid w:val="000E0913"/>
    <w:rsid w:val="000E1928"/>
    <w:rsid w:val="000E5D44"/>
    <w:rsid w:val="000E7385"/>
    <w:rsid w:val="000F12AD"/>
    <w:rsid w:val="00100DEB"/>
    <w:rsid w:val="00101C60"/>
    <w:rsid w:val="001024BE"/>
    <w:rsid w:val="001057E6"/>
    <w:rsid w:val="00107D37"/>
    <w:rsid w:val="00121FE6"/>
    <w:rsid w:val="00124073"/>
    <w:rsid w:val="0013684B"/>
    <w:rsid w:val="0014297F"/>
    <w:rsid w:val="0014757A"/>
    <w:rsid w:val="00155369"/>
    <w:rsid w:val="001554E4"/>
    <w:rsid w:val="0015753E"/>
    <w:rsid w:val="00157B90"/>
    <w:rsid w:val="0016391C"/>
    <w:rsid w:val="00164740"/>
    <w:rsid w:val="00165122"/>
    <w:rsid w:val="00171E50"/>
    <w:rsid w:val="00181712"/>
    <w:rsid w:val="00186C1B"/>
    <w:rsid w:val="00187323"/>
    <w:rsid w:val="001A0698"/>
    <w:rsid w:val="001B3735"/>
    <w:rsid w:val="001B3DE0"/>
    <w:rsid w:val="001B4544"/>
    <w:rsid w:val="001B543C"/>
    <w:rsid w:val="001B631B"/>
    <w:rsid w:val="001C01A2"/>
    <w:rsid w:val="001C204A"/>
    <w:rsid w:val="001C6A55"/>
    <w:rsid w:val="001D0F59"/>
    <w:rsid w:val="001D162D"/>
    <w:rsid w:val="001D2819"/>
    <w:rsid w:val="001D56D2"/>
    <w:rsid w:val="001E1A0C"/>
    <w:rsid w:val="001E3567"/>
    <w:rsid w:val="001E4360"/>
    <w:rsid w:val="001E5264"/>
    <w:rsid w:val="001E623B"/>
    <w:rsid w:val="001F03B2"/>
    <w:rsid w:val="001F0D8D"/>
    <w:rsid w:val="001F62BB"/>
    <w:rsid w:val="001F63AB"/>
    <w:rsid w:val="001F6A06"/>
    <w:rsid w:val="001F72DF"/>
    <w:rsid w:val="00202703"/>
    <w:rsid w:val="00205C48"/>
    <w:rsid w:val="00205F8B"/>
    <w:rsid w:val="00206325"/>
    <w:rsid w:val="0021286B"/>
    <w:rsid w:val="00217562"/>
    <w:rsid w:val="00217C58"/>
    <w:rsid w:val="002221A1"/>
    <w:rsid w:val="00224DBC"/>
    <w:rsid w:val="00225658"/>
    <w:rsid w:val="00226037"/>
    <w:rsid w:val="00232DF2"/>
    <w:rsid w:val="00233909"/>
    <w:rsid w:val="002344BA"/>
    <w:rsid w:val="00237B56"/>
    <w:rsid w:val="00240BF0"/>
    <w:rsid w:val="00241054"/>
    <w:rsid w:val="002450D1"/>
    <w:rsid w:val="00251368"/>
    <w:rsid w:val="00251CB6"/>
    <w:rsid w:val="0025429C"/>
    <w:rsid w:val="002611E4"/>
    <w:rsid w:val="00261764"/>
    <w:rsid w:val="00262C87"/>
    <w:rsid w:val="0026409A"/>
    <w:rsid w:val="0026563A"/>
    <w:rsid w:val="0027011A"/>
    <w:rsid w:val="0027027C"/>
    <w:rsid w:val="00272632"/>
    <w:rsid w:val="00275F4B"/>
    <w:rsid w:val="0027708D"/>
    <w:rsid w:val="002775BD"/>
    <w:rsid w:val="0028037F"/>
    <w:rsid w:val="00281CE5"/>
    <w:rsid w:val="00283404"/>
    <w:rsid w:val="00285733"/>
    <w:rsid w:val="00285D12"/>
    <w:rsid w:val="0029163D"/>
    <w:rsid w:val="00293302"/>
    <w:rsid w:val="0029676F"/>
    <w:rsid w:val="00296908"/>
    <w:rsid w:val="002A01EA"/>
    <w:rsid w:val="002A0E61"/>
    <w:rsid w:val="002A21DB"/>
    <w:rsid w:val="002A48F6"/>
    <w:rsid w:val="002A4B15"/>
    <w:rsid w:val="002A66B4"/>
    <w:rsid w:val="002A6F3F"/>
    <w:rsid w:val="002B49F5"/>
    <w:rsid w:val="002B5505"/>
    <w:rsid w:val="002B58B1"/>
    <w:rsid w:val="002B77FD"/>
    <w:rsid w:val="002B7850"/>
    <w:rsid w:val="002C06B3"/>
    <w:rsid w:val="002C2C6B"/>
    <w:rsid w:val="002C3EDA"/>
    <w:rsid w:val="002C6B1C"/>
    <w:rsid w:val="002D1DF8"/>
    <w:rsid w:val="002D604D"/>
    <w:rsid w:val="002D7052"/>
    <w:rsid w:val="002E1192"/>
    <w:rsid w:val="002E2D50"/>
    <w:rsid w:val="002E31DC"/>
    <w:rsid w:val="002E32CD"/>
    <w:rsid w:val="002E5B1A"/>
    <w:rsid w:val="002E7A81"/>
    <w:rsid w:val="002F0486"/>
    <w:rsid w:val="002F2BD2"/>
    <w:rsid w:val="002F31CC"/>
    <w:rsid w:val="002F46D7"/>
    <w:rsid w:val="002F525A"/>
    <w:rsid w:val="002F658B"/>
    <w:rsid w:val="002F7EE0"/>
    <w:rsid w:val="00301D4A"/>
    <w:rsid w:val="00302635"/>
    <w:rsid w:val="00303E93"/>
    <w:rsid w:val="00304B37"/>
    <w:rsid w:val="00305EB4"/>
    <w:rsid w:val="0030614E"/>
    <w:rsid w:val="00306293"/>
    <w:rsid w:val="00310D79"/>
    <w:rsid w:val="00316B71"/>
    <w:rsid w:val="00317598"/>
    <w:rsid w:val="00321633"/>
    <w:rsid w:val="003217F3"/>
    <w:rsid w:val="00323AC4"/>
    <w:rsid w:val="003344E5"/>
    <w:rsid w:val="0033465C"/>
    <w:rsid w:val="00340844"/>
    <w:rsid w:val="00341A8D"/>
    <w:rsid w:val="00341D0D"/>
    <w:rsid w:val="00342A22"/>
    <w:rsid w:val="00347BF1"/>
    <w:rsid w:val="00347C17"/>
    <w:rsid w:val="003503BC"/>
    <w:rsid w:val="00350F91"/>
    <w:rsid w:val="00351F82"/>
    <w:rsid w:val="0035775F"/>
    <w:rsid w:val="00357A35"/>
    <w:rsid w:val="00361199"/>
    <w:rsid w:val="00365EED"/>
    <w:rsid w:val="00366AF1"/>
    <w:rsid w:val="00370D56"/>
    <w:rsid w:val="00371B21"/>
    <w:rsid w:val="0037215F"/>
    <w:rsid w:val="00372B7E"/>
    <w:rsid w:val="00372C05"/>
    <w:rsid w:val="00372FBC"/>
    <w:rsid w:val="00373CA4"/>
    <w:rsid w:val="00377B29"/>
    <w:rsid w:val="003804F1"/>
    <w:rsid w:val="0038326C"/>
    <w:rsid w:val="003840F1"/>
    <w:rsid w:val="00385534"/>
    <w:rsid w:val="00385735"/>
    <w:rsid w:val="00385BAA"/>
    <w:rsid w:val="003876F6"/>
    <w:rsid w:val="003904DA"/>
    <w:rsid w:val="00392C0D"/>
    <w:rsid w:val="003931DD"/>
    <w:rsid w:val="00394254"/>
    <w:rsid w:val="00396A41"/>
    <w:rsid w:val="00396CFA"/>
    <w:rsid w:val="00396E61"/>
    <w:rsid w:val="003972C2"/>
    <w:rsid w:val="00397EF9"/>
    <w:rsid w:val="003A1F9F"/>
    <w:rsid w:val="003A2B79"/>
    <w:rsid w:val="003A4C95"/>
    <w:rsid w:val="003B02A8"/>
    <w:rsid w:val="003B03EC"/>
    <w:rsid w:val="003B0450"/>
    <w:rsid w:val="003B581D"/>
    <w:rsid w:val="003B5BE8"/>
    <w:rsid w:val="003C0A50"/>
    <w:rsid w:val="003C1391"/>
    <w:rsid w:val="003C1EC4"/>
    <w:rsid w:val="003C228B"/>
    <w:rsid w:val="003C303B"/>
    <w:rsid w:val="003C367B"/>
    <w:rsid w:val="003C75B7"/>
    <w:rsid w:val="003D05C5"/>
    <w:rsid w:val="003D337C"/>
    <w:rsid w:val="003D3F78"/>
    <w:rsid w:val="003D40F7"/>
    <w:rsid w:val="003D423C"/>
    <w:rsid w:val="003D56D5"/>
    <w:rsid w:val="003D6C9B"/>
    <w:rsid w:val="003E0D36"/>
    <w:rsid w:val="003E151F"/>
    <w:rsid w:val="003E2325"/>
    <w:rsid w:val="003E595C"/>
    <w:rsid w:val="003E68D4"/>
    <w:rsid w:val="003E769A"/>
    <w:rsid w:val="003F0CDB"/>
    <w:rsid w:val="003F21F2"/>
    <w:rsid w:val="003F2D69"/>
    <w:rsid w:val="003F3533"/>
    <w:rsid w:val="003F7E37"/>
    <w:rsid w:val="00400365"/>
    <w:rsid w:val="004044FD"/>
    <w:rsid w:val="004063E9"/>
    <w:rsid w:val="00406467"/>
    <w:rsid w:val="00407BA2"/>
    <w:rsid w:val="0041077B"/>
    <w:rsid w:val="00412502"/>
    <w:rsid w:val="004127C2"/>
    <w:rsid w:val="00413BDB"/>
    <w:rsid w:val="00415B97"/>
    <w:rsid w:val="00416675"/>
    <w:rsid w:val="00417A7B"/>
    <w:rsid w:val="00420633"/>
    <w:rsid w:val="00427329"/>
    <w:rsid w:val="00433814"/>
    <w:rsid w:val="00434AB1"/>
    <w:rsid w:val="00436E2F"/>
    <w:rsid w:val="004434B7"/>
    <w:rsid w:val="00444482"/>
    <w:rsid w:val="00445740"/>
    <w:rsid w:val="00445FF1"/>
    <w:rsid w:val="00446074"/>
    <w:rsid w:val="00447A0A"/>
    <w:rsid w:val="00451BAF"/>
    <w:rsid w:val="004526F8"/>
    <w:rsid w:val="004527D8"/>
    <w:rsid w:val="00453B50"/>
    <w:rsid w:val="0045547B"/>
    <w:rsid w:val="0047025F"/>
    <w:rsid w:val="00472FD0"/>
    <w:rsid w:val="00474EC2"/>
    <w:rsid w:val="004755BA"/>
    <w:rsid w:val="00476838"/>
    <w:rsid w:val="00477D0E"/>
    <w:rsid w:val="00481856"/>
    <w:rsid w:val="004851E1"/>
    <w:rsid w:val="004863E7"/>
    <w:rsid w:val="00486E4A"/>
    <w:rsid w:val="00490202"/>
    <w:rsid w:val="00490E5E"/>
    <w:rsid w:val="004913E0"/>
    <w:rsid w:val="00492984"/>
    <w:rsid w:val="00492BFB"/>
    <w:rsid w:val="004955CA"/>
    <w:rsid w:val="0049781D"/>
    <w:rsid w:val="00497F44"/>
    <w:rsid w:val="004A0711"/>
    <w:rsid w:val="004A4FAE"/>
    <w:rsid w:val="004A543D"/>
    <w:rsid w:val="004A5BB2"/>
    <w:rsid w:val="004B05D4"/>
    <w:rsid w:val="004B0B38"/>
    <w:rsid w:val="004B3361"/>
    <w:rsid w:val="004B3C3D"/>
    <w:rsid w:val="004B65EA"/>
    <w:rsid w:val="004B6CD6"/>
    <w:rsid w:val="004C0B1A"/>
    <w:rsid w:val="004C10C9"/>
    <w:rsid w:val="004C1DC1"/>
    <w:rsid w:val="004C2517"/>
    <w:rsid w:val="004C2E46"/>
    <w:rsid w:val="004C4CC1"/>
    <w:rsid w:val="004D0F3F"/>
    <w:rsid w:val="004D513D"/>
    <w:rsid w:val="004D5D77"/>
    <w:rsid w:val="004D6244"/>
    <w:rsid w:val="004D7452"/>
    <w:rsid w:val="004E0972"/>
    <w:rsid w:val="004E0ADB"/>
    <w:rsid w:val="004E0E0E"/>
    <w:rsid w:val="004E3B87"/>
    <w:rsid w:val="004E470D"/>
    <w:rsid w:val="004E4D45"/>
    <w:rsid w:val="004F0AF1"/>
    <w:rsid w:val="004F1F48"/>
    <w:rsid w:val="004F3A7B"/>
    <w:rsid w:val="004F6308"/>
    <w:rsid w:val="0050517E"/>
    <w:rsid w:val="005068A0"/>
    <w:rsid w:val="00507048"/>
    <w:rsid w:val="00507A15"/>
    <w:rsid w:val="00510F59"/>
    <w:rsid w:val="00511010"/>
    <w:rsid w:val="00512C0D"/>
    <w:rsid w:val="00514CCC"/>
    <w:rsid w:val="005151C4"/>
    <w:rsid w:val="00515931"/>
    <w:rsid w:val="0051716A"/>
    <w:rsid w:val="00517B86"/>
    <w:rsid w:val="0052138C"/>
    <w:rsid w:val="005325D8"/>
    <w:rsid w:val="00536046"/>
    <w:rsid w:val="0053776A"/>
    <w:rsid w:val="0054143A"/>
    <w:rsid w:val="00542281"/>
    <w:rsid w:val="005438BD"/>
    <w:rsid w:val="00543C26"/>
    <w:rsid w:val="0054430A"/>
    <w:rsid w:val="005446B4"/>
    <w:rsid w:val="00553658"/>
    <w:rsid w:val="00554F2D"/>
    <w:rsid w:val="005607DE"/>
    <w:rsid w:val="00561FCB"/>
    <w:rsid w:val="00562304"/>
    <w:rsid w:val="00562900"/>
    <w:rsid w:val="005656B1"/>
    <w:rsid w:val="005666A8"/>
    <w:rsid w:val="00566AF9"/>
    <w:rsid w:val="00567133"/>
    <w:rsid w:val="00571E09"/>
    <w:rsid w:val="0057250F"/>
    <w:rsid w:val="00572CEA"/>
    <w:rsid w:val="00582C10"/>
    <w:rsid w:val="005840C1"/>
    <w:rsid w:val="0058672A"/>
    <w:rsid w:val="00586B7A"/>
    <w:rsid w:val="00590FA1"/>
    <w:rsid w:val="005919D3"/>
    <w:rsid w:val="0059219B"/>
    <w:rsid w:val="00592D59"/>
    <w:rsid w:val="005936B5"/>
    <w:rsid w:val="005937F0"/>
    <w:rsid w:val="00593982"/>
    <w:rsid w:val="00593A60"/>
    <w:rsid w:val="0059434C"/>
    <w:rsid w:val="005948B8"/>
    <w:rsid w:val="00596E6E"/>
    <w:rsid w:val="005976C5"/>
    <w:rsid w:val="00597758"/>
    <w:rsid w:val="005A07D0"/>
    <w:rsid w:val="005A28D4"/>
    <w:rsid w:val="005A4749"/>
    <w:rsid w:val="005A4C77"/>
    <w:rsid w:val="005A6895"/>
    <w:rsid w:val="005A7619"/>
    <w:rsid w:val="005A7C3E"/>
    <w:rsid w:val="005B36D7"/>
    <w:rsid w:val="005B3A1D"/>
    <w:rsid w:val="005B3AD4"/>
    <w:rsid w:val="005C0288"/>
    <w:rsid w:val="005C08D5"/>
    <w:rsid w:val="005C0A6E"/>
    <w:rsid w:val="005C0C03"/>
    <w:rsid w:val="005C25DF"/>
    <w:rsid w:val="005C261E"/>
    <w:rsid w:val="005C5A01"/>
    <w:rsid w:val="005D3FD2"/>
    <w:rsid w:val="005D467E"/>
    <w:rsid w:val="005E282D"/>
    <w:rsid w:val="005E29C0"/>
    <w:rsid w:val="005E3DDD"/>
    <w:rsid w:val="005E531B"/>
    <w:rsid w:val="005E5472"/>
    <w:rsid w:val="005E5CDB"/>
    <w:rsid w:val="005E6972"/>
    <w:rsid w:val="005F0271"/>
    <w:rsid w:val="005F0B0E"/>
    <w:rsid w:val="005F1E1C"/>
    <w:rsid w:val="005F2707"/>
    <w:rsid w:val="005F2DF1"/>
    <w:rsid w:val="005F3808"/>
    <w:rsid w:val="005F4BDD"/>
    <w:rsid w:val="005F6EBC"/>
    <w:rsid w:val="005F7112"/>
    <w:rsid w:val="00602A8D"/>
    <w:rsid w:val="00603173"/>
    <w:rsid w:val="006036A4"/>
    <w:rsid w:val="00607785"/>
    <w:rsid w:val="006102A3"/>
    <w:rsid w:val="006109DC"/>
    <w:rsid w:val="00611FD1"/>
    <w:rsid w:val="00612353"/>
    <w:rsid w:val="0061545B"/>
    <w:rsid w:val="0062045C"/>
    <w:rsid w:val="00621262"/>
    <w:rsid w:val="00622220"/>
    <w:rsid w:val="00623218"/>
    <w:rsid w:val="0062347D"/>
    <w:rsid w:val="00623BC4"/>
    <w:rsid w:val="0062649A"/>
    <w:rsid w:val="00633AE5"/>
    <w:rsid w:val="00634797"/>
    <w:rsid w:val="00635416"/>
    <w:rsid w:val="00635642"/>
    <w:rsid w:val="00641512"/>
    <w:rsid w:val="006422A5"/>
    <w:rsid w:val="00644710"/>
    <w:rsid w:val="00644D2E"/>
    <w:rsid w:val="0064790B"/>
    <w:rsid w:val="00652B86"/>
    <w:rsid w:val="00653D1C"/>
    <w:rsid w:val="00654737"/>
    <w:rsid w:val="006555F4"/>
    <w:rsid w:val="006556DC"/>
    <w:rsid w:val="0065660F"/>
    <w:rsid w:val="006566F7"/>
    <w:rsid w:val="006614E2"/>
    <w:rsid w:val="00662223"/>
    <w:rsid w:val="006664E3"/>
    <w:rsid w:val="00667524"/>
    <w:rsid w:val="006750FF"/>
    <w:rsid w:val="00676F46"/>
    <w:rsid w:val="0068210B"/>
    <w:rsid w:val="00682C39"/>
    <w:rsid w:val="00683404"/>
    <w:rsid w:val="0068436E"/>
    <w:rsid w:val="006856C9"/>
    <w:rsid w:val="006860D4"/>
    <w:rsid w:val="006865BF"/>
    <w:rsid w:val="00690B8F"/>
    <w:rsid w:val="00691BAC"/>
    <w:rsid w:val="00693169"/>
    <w:rsid w:val="006934B7"/>
    <w:rsid w:val="006953B8"/>
    <w:rsid w:val="006974F5"/>
    <w:rsid w:val="006A0401"/>
    <w:rsid w:val="006A1FA1"/>
    <w:rsid w:val="006A2E3A"/>
    <w:rsid w:val="006A3F1F"/>
    <w:rsid w:val="006A5159"/>
    <w:rsid w:val="006A5C43"/>
    <w:rsid w:val="006A7C18"/>
    <w:rsid w:val="006B46EF"/>
    <w:rsid w:val="006B6187"/>
    <w:rsid w:val="006C09B8"/>
    <w:rsid w:val="006C64F6"/>
    <w:rsid w:val="006C66E3"/>
    <w:rsid w:val="006D05CF"/>
    <w:rsid w:val="006D0BB3"/>
    <w:rsid w:val="006D0D18"/>
    <w:rsid w:val="006D0E3B"/>
    <w:rsid w:val="006D12F5"/>
    <w:rsid w:val="006D17FD"/>
    <w:rsid w:val="006D1D32"/>
    <w:rsid w:val="006D28B4"/>
    <w:rsid w:val="006D33DC"/>
    <w:rsid w:val="006D3807"/>
    <w:rsid w:val="006D4190"/>
    <w:rsid w:val="006D5D05"/>
    <w:rsid w:val="006D669E"/>
    <w:rsid w:val="006D74BE"/>
    <w:rsid w:val="006D7D13"/>
    <w:rsid w:val="006E09A8"/>
    <w:rsid w:val="006E1596"/>
    <w:rsid w:val="006E18AD"/>
    <w:rsid w:val="006E243B"/>
    <w:rsid w:val="006E4704"/>
    <w:rsid w:val="006E517A"/>
    <w:rsid w:val="006E6212"/>
    <w:rsid w:val="006F1787"/>
    <w:rsid w:val="006F4224"/>
    <w:rsid w:val="006F5391"/>
    <w:rsid w:val="006F59B1"/>
    <w:rsid w:val="006F7074"/>
    <w:rsid w:val="006F71D4"/>
    <w:rsid w:val="006F7B11"/>
    <w:rsid w:val="0070266D"/>
    <w:rsid w:val="007027F7"/>
    <w:rsid w:val="00707B23"/>
    <w:rsid w:val="007108BF"/>
    <w:rsid w:val="00710A33"/>
    <w:rsid w:val="00710E44"/>
    <w:rsid w:val="00717997"/>
    <w:rsid w:val="00723376"/>
    <w:rsid w:val="00724ABB"/>
    <w:rsid w:val="00726B72"/>
    <w:rsid w:val="00730DC7"/>
    <w:rsid w:val="00730DCC"/>
    <w:rsid w:val="00734043"/>
    <w:rsid w:val="00734934"/>
    <w:rsid w:val="00737DA5"/>
    <w:rsid w:val="0074237B"/>
    <w:rsid w:val="00743095"/>
    <w:rsid w:val="007516E1"/>
    <w:rsid w:val="0075182C"/>
    <w:rsid w:val="00752975"/>
    <w:rsid w:val="007542E5"/>
    <w:rsid w:val="0075437C"/>
    <w:rsid w:val="007547CC"/>
    <w:rsid w:val="0075580B"/>
    <w:rsid w:val="007570DC"/>
    <w:rsid w:val="00760367"/>
    <w:rsid w:val="0076046C"/>
    <w:rsid w:val="007607DE"/>
    <w:rsid w:val="00761BAF"/>
    <w:rsid w:val="00762B97"/>
    <w:rsid w:val="007643E0"/>
    <w:rsid w:val="007718CA"/>
    <w:rsid w:val="00775B95"/>
    <w:rsid w:val="00782F31"/>
    <w:rsid w:val="00783FF0"/>
    <w:rsid w:val="0078781E"/>
    <w:rsid w:val="0079165B"/>
    <w:rsid w:val="00792E4C"/>
    <w:rsid w:val="00794F69"/>
    <w:rsid w:val="00795C8E"/>
    <w:rsid w:val="00797846"/>
    <w:rsid w:val="00797D63"/>
    <w:rsid w:val="007A17B5"/>
    <w:rsid w:val="007A3B2F"/>
    <w:rsid w:val="007A4511"/>
    <w:rsid w:val="007A5A4B"/>
    <w:rsid w:val="007A70AA"/>
    <w:rsid w:val="007A777C"/>
    <w:rsid w:val="007B531F"/>
    <w:rsid w:val="007B6327"/>
    <w:rsid w:val="007B6D2E"/>
    <w:rsid w:val="007B7A75"/>
    <w:rsid w:val="007C0329"/>
    <w:rsid w:val="007C07A8"/>
    <w:rsid w:val="007C36DA"/>
    <w:rsid w:val="007D0ED3"/>
    <w:rsid w:val="007D1BDA"/>
    <w:rsid w:val="007D40FF"/>
    <w:rsid w:val="007D4D08"/>
    <w:rsid w:val="007D7574"/>
    <w:rsid w:val="007E14E4"/>
    <w:rsid w:val="007E187E"/>
    <w:rsid w:val="007E19BB"/>
    <w:rsid w:val="007E4BD4"/>
    <w:rsid w:val="007F4E85"/>
    <w:rsid w:val="007F6405"/>
    <w:rsid w:val="007F7224"/>
    <w:rsid w:val="00800E84"/>
    <w:rsid w:val="00800EBA"/>
    <w:rsid w:val="00802B58"/>
    <w:rsid w:val="008039F8"/>
    <w:rsid w:val="00804D27"/>
    <w:rsid w:val="00806CAD"/>
    <w:rsid w:val="00807640"/>
    <w:rsid w:val="00810B27"/>
    <w:rsid w:val="00811B01"/>
    <w:rsid w:val="008123A7"/>
    <w:rsid w:val="00812C0F"/>
    <w:rsid w:val="00817637"/>
    <w:rsid w:val="00820413"/>
    <w:rsid w:val="008211E3"/>
    <w:rsid w:val="00821837"/>
    <w:rsid w:val="008238F0"/>
    <w:rsid w:val="00825EE4"/>
    <w:rsid w:val="00826AB8"/>
    <w:rsid w:val="008313B3"/>
    <w:rsid w:val="00831DFE"/>
    <w:rsid w:val="00832FD4"/>
    <w:rsid w:val="00833176"/>
    <w:rsid w:val="00834EAD"/>
    <w:rsid w:val="008377E7"/>
    <w:rsid w:val="0084056D"/>
    <w:rsid w:val="00842624"/>
    <w:rsid w:val="008429DD"/>
    <w:rsid w:val="0084719D"/>
    <w:rsid w:val="00850A64"/>
    <w:rsid w:val="00850D9A"/>
    <w:rsid w:val="008512BE"/>
    <w:rsid w:val="008530A4"/>
    <w:rsid w:val="008533B0"/>
    <w:rsid w:val="00853CCC"/>
    <w:rsid w:val="00854282"/>
    <w:rsid w:val="00854B61"/>
    <w:rsid w:val="0085515E"/>
    <w:rsid w:val="00856E68"/>
    <w:rsid w:val="00861415"/>
    <w:rsid w:val="00862292"/>
    <w:rsid w:val="00862A79"/>
    <w:rsid w:val="00863B57"/>
    <w:rsid w:val="00865050"/>
    <w:rsid w:val="00865266"/>
    <w:rsid w:val="0086540C"/>
    <w:rsid w:val="00870AC2"/>
    <w:rsid w:val="0087301A"/>
    <w:rsid w:val="008739B4"/>
    <w:rsid w:val="00874EC8"/>
    <w:rsid w:val="008817C4"/>
    <w:rsid w:val="008818FE"/>
    <w:rsid w:val="0088321D"/>
    <w:rsid w:val="00883B68"/>
    <w:rsid w:val="00886CD6"/>
    <w:rsid w:val="008921AE"/>
    <w:rsid w:val="00892517"/>
    <w:rsid w:val="00892E4F"/>
    <w:rsid w:val="00896908"/>
    <w:rsid w:val="00896EB7"/>
    <w:rsid w:val="008A0C8E"/>
    <w:rsid w:val="008A183B"/>
    <w:rsid w:val="008A1E43"/>
    <w:rsid w:val="008A1E65"/>
    <w:rsid w:val="008A27AA"/>
    <w:rsid w:val="008A2EBB"/>
    <w:rsid w:val="008A3807"/>
    <w:rsid w:val="008A3A86"/>
    <w:rsid w:val="008A3ABF"/>
    <w:rsid w:val="008A3B02"/>
    <w:rsid w:val="008A3C29"/>
    <w:rsid w:val="008A3CF6"/>
    <w:rsid w:val="008A4452"/>
    <w:rsid w:val="008A514E"/>
    <w:rsid w:val="008A55CF"/>
    <w:rsid w:val="008A6498"/>
    <w:rsid w:val="008A6864"/>
    <w:rsid w:val="008B426C"/>
    <w:rsid w:val="008B45A3"/>
    <w:rsid w:val="008B636F"/>
    <w:rsid w:val="008B65FE"/>
    <w:rsid w:val="008C2AE4"/>
    <w:rsid w:val="008C2D3C"/>
    <w:rsid w:val="008C615A"/>
    <w:rsid w:val="008C6AA8"/>
    <w:rsid w:val="008D0A8D"/>
    <w:rsid w:val="008D15DA"/>
    <w:rsid w:val="008D32DF"/>
    <w:rsid w:val="008D529B"/>
    <w:rsid w:val="008D591C"/>
    <w:rsid w:val="008D6ECA"/>
    <w:rsid w:val="008E1469"/>
    <w:rsid w:val="008E1D98"/>
    <w:rsid w:val="008E41F5"/>
    <w:rsid w:val="008E4333"/>
    <w:rsid w:val="008E4BC3"/>
    <w:rsid w:val="008E5381"/>
    <w:rsid w:val="008E6C38"/>
    <w:rsid w:val="008F0BAB"/>
    <w:rsid w:val="008F1F24"/>
    <w:rsid w:val="008F641B"/>
    <w:rsid w:val="008F743E"/>
    <w:rsid w:val="009009AE"/>
    <w:rsid w:val="0090230D"/>
    <w:rsid w:val="009039D4"/>
    <w:rsid w:val="00904B9B"/>
    <w:rsid w:val="0091082C"/>
    <w:rsid w:val="00910EF2"/>
    <w:rsid w:val="00911053"/>
    <w:rsid w:val="009163E6"/>
    <w:rsid w:val="009171AE"/>
    <w:rsid w:val="00921489"/>
    <w:rsid w:val="00921EB7"/>
    <w:rsid w:val="00922C43"/>
    <w:rsid w:val="00922FD8"/>
    <w:rsid w:val="00925143"/>
    <w:rsid w:val="00925646"/>
    <w:rsid w:val="00925937"/>
    <w:rsid w:val="00931201"/>
    <w:rsid w:val="00932460"/>
    <w:rsid w:val="0093363F"/>
    <w:rsid w:val="0093379E"/>
    <w:rsid w:val="0094240B"/>
    <w:rsid w:val="009426B5"/>
    <w:rsid w:val="00945870"/>
    <w:rsid w:val="0094624A"/>
    <w:rsid w:val="0094779D"/>
    <w:rsid w:val="0095263A"/>
    <w:rsid w:val="00955DC9"/>
    <w:rsid w:val="00957278"/>
    <w:rsid w:val="00960CD7"/>
    <w:rsid w:val="00967DDE"/>
    <w:rsid w:val="00971036"/>
    <w:rsid w:val="009718FA"/>
    <w:rsid w:val="00972C43"/>
    <w:rsid w:val="0097322E"/>
    <w:rsid w:val="00975A72"/>
    <w:rsid w:val="00977319"/>
    <w:rsid w:val="00980651"/>
    <w:rsid w:val="00980788"/>
    <w:rsid w:val="00980C25"/>
    <w:rsid w:val="00980E9A"/>
    <w:rsid w:val="00981ECE"/>
    <w:rsid w:val="00985397"/>
    <w:rsid w:val="00990E50"/>
    <w:rsid w:val="0099436D"/>
    <w:rsid w:val="00997102"/>
    <w:rsid w:val="00997D4C"/>
    <w:rsid w:val="009A0E00"/>
    <w:rsid w:val="009A1243"/>
    <w:rsid w:val="009A3207"/>
    <w:rsid w:val="009A37A2"/>
    <w:rsid w:val="009A4092"/>
    <w:rsid w:val="009A5516"/>
    <w:rsid w:val="009A55A0"/>
    <w:rsid w:val="009B01B5"/>
    <w:rsid w:val="009B5A97"/>
    <w:rsid w:val="009B6F92"/>
    <w:rsid w:val="009C041F"/>
    <w:rsid w:val="009C0A1D"/>
    <w:rsid w:val="009C1015"/>
    <w:rsid w:val="009C1C93"/>
    <w:rsid w:val="009C2304"/>
    <w:rsid w:val="009C2978"/>
    <w:rsid w:val="009C6AF4"/>
    <w:rsid w:val="009E0B7D"/>
    <w:rsid w:val="009E1522"/>
    <w:rsid w:val="009E2CF0"/>
    <w:rsid w:val="009E68EF"/>
    <w:rsid w:val="009F2397"/>
    <w:rsid w:val="009F256E"/>
    <w:rsid w:val="009F26EE"/>
    <w:rsid w:val="00A001A7"/>
    <w:rsid w:val="00A0058A"/>
    <w:rsid w:val="00A02ADE"/>
    <w:rsid w:val="00A031E8"/>
    <w:rsid w:val="00A03533"/>
    <w:rsid w:val="00A03F3A"/>
    <w:rsid w:val="00A04C55"/>
    <w:rsid w:val="00A06249"/>
    <w:rsid w:val="00A07376"/>
    <w:rsid w:val="00A12279"/>
    <w:rsid w:val="00A15303"/>
    <w:rsid w:val="00A17A20"/>
    <w:rsid w:val="00A2705B"/>
    <w:rsid w:val="00A27812"/>
    <w:rsid w:val="00A30457"/>
    <w:rsid w:val="00A3248E"/>
    <w:rsid w:val="00A350DC"/>
    <w:rsid w:val="00A407D7"/>
    <w:rsid w:val="00A41B54"/>
    <w:rsid w:val="00A42FAB"/>
    <w:rsid w:val="00A43175"/>
    <w:rsid w:val="00A43520"/>
    <w:rsid w:val="00A464FB"/>
    <w:rsid w:val="00A47D78"/>
    <w:rsid w:val="00A54F2D"/>
    <w:rsid w:val="00A555AE"/>
    <w:rsid w:val="00A60768"/>
    <w:rsid w:val="00A62D5F"/>
    <w:rsid w:val="00A65D4B"/>
    <w:rsid w:val="00A73EFE"/>
    <w:rsid w:val="00A740F7"/>
    <w:rsid w:val="00A74F81"/>
    <w:rsid w:val="00A80ACF"/>
    <w:rsid w:val="00A832B9"/>
    <w:rsid w:val="00A84896"/>
    <w:rsid w:val="00A84D85"/>
    <w:rsid w:val="00A8604A"/>
    <w:rsid w:val="00A8717C"/>
    <w:rsid w:val="00A90757"/>
    <w:rsid w:val="00A91016"/>
    <w:rsid w:val="00A91B72"/>
    <w:rsid w:val="00A97A48"/>
    <w:rsid w:val="00AA58A6"/>
    <w:rsid w:val="00AA693D"/>
    <w:rsid w:val="00AB154C"/>
    <w:rsid w:val="00AB1DF9"/>
    <w:rsid w:val="00AB3BAD"/>
    <w:rsid w:val="00AB467A"/>
    <w:rsid w:val="00AB47FC"/>
    <w:rsid w:val="00AB6756"/>
    <w:rsid w:val="00AC005E"/>
    <w:rsid w:val="00AC0461"/>
    <w:rsid w:val="00AC0517"/>
    <w:rsid w:val="00AC0AFE"/>
    <w:rsid w:val="00AC3F37"/>
    <w:rsid w:val="00AC40A4"/>
    <w:rsid w:val="00AC4311"/>
    <w:rsid w:val="00AC4865"/>
    <w:rsid w:val="00AC5EF3"/>
    <w:rsid w:val="00AD00E8"/>
    <w:rsid w:val="00AD2F16"/>
    <w:rsid w:val="00AD7E3E"/>
    <w:rsid w:val="00AE12E8"/>
    <w:rsid w:val="00AE2557"/>
    <w:rsid w:val="00AE363A"/>
    <w:rsid w:val="00AE5711"/>
    <w:rsid w:val="00AF0787"/>
    <w:rsid w:val="00AF110F"/>
    <w:rsid w:val="00AF11DB"/>
    <w:rsid w:val="00AF34B4"/>
    <w:rsid w:val="00B00650"/>
    <w:rsid w:val="00B00A5F"/>
    <w:rsid w:val="00B0268B"/>
    <w:rsid w:val="00B02954"/>
    <w:rsid w:val="00B05491"/>
    <w:rsid w:val="00B067DA"/>
    <w:rsid w:val="00B07591"/>
    <w:rsid w:val="00B107A7"/>
    <w:rsid w:val="00B12554"/>
    <w:rsid w:val="00B139A7"/>
    <w:rsid w:val="00B1784C"/>
    <w:rsid w:val="00B17DED"/>
    <w:rsid w:val="00B201F9"/>
    <w:rsid w:val="00B20B4C"/>
    <w:rsid w:val="00B21AA0"/>
    <w:rsid w:val="00B23431"/>
    <w:rsid w:val="00B23F09"/>
    <w:rsid w:val="00B257AF"/>
    <w:rsid w:val="00B30192"/>
    <w:rsid w:val="00B33603"/>
    <w:rsid w:val="00B3568A"/>
    <w:rsid w:val="00B369F8"/>
    <w:rsid w:val="00B37A3A"/>
    <w:rsid w:val="00B37DA0"/>
    <w:rsid w:val="00B37E6D"/>
    <w:rsid w:val="00B40C09"/>
    <w:rsid w:val="00B40DA3"/>
    <w:rsid w:val="00B4184B"/>
    <w:rsid w:val="00B42118"/>
    <w:rsid w:val="00B427BF"/>
    <w:rsid w:val="00B439EC"/>
    <w:rsid w:val="00B44510"/>
    <w:rsid w:val="00B4496E"/>
    <w:rsid w:val="00B461ED"/>
    <w:rsid w:val="00B5242B"/>
    <w:rsid w:val="00B54818"/>
    <w:rsid w:val="00B55F97"/>
    <w:rsid w:val="00B639A5"/>
    <w:rsid w:val="00B64F3C"/>
    <w:rsid w:val="00B77317"/>
    <w:rsid w:val="00B80D5F"/>
    <w:rsid w:val="00B82B76"/>
    <w:rsid w:val="00B861FC"/>
    <w:rsid w:val="00B86534"/>
    <w:rsid w:val="00B877FA"/>
    <w:rsid w:val="00B90CAB"/>
    <w:rsid w:val="00B93B3F"/>
    <w:rsid w:val="00B94602"/>
    <w:rsid w:val="00B94B41"/>
    <w:rsid w:val="00BA0396"/>
    <w:rsid w:val="00BA1B3A"/>
    <w:rsid w:val="00BA2B48"/>
    <w:rsid w:val="00BA30F1"/>
    <w:rsid w:val="00BA5D36"/>
    <w:rsid w:val="00BA6AC7"/>
    <w:rsid w:val="00BA799C"/>
    <w:rsid w:val="00BB04CC"/>
    <w:rsid w:val="00BB16F8"/>
    <w:rsid w:val="00BB366E"/>
    <w:rsid w:val="00BB5C8E"/>
    <w:rsid w:val="00BB7021"/>
    <w:rsid w:val="00BB70CA"/>
    <w:rsid w:val="00BB78CB"/>
    <w:rsid w:val="00BC1C04"/>
    <w:rsid w:val="00BC25BE"/>
    <w:rsid w:val="00BC37A8"/>
    <w:rsid w:val="00BC3C21"/>
    <w:rsid w:val="00BC6A0E"/>
    <w:rsid w:val="00BC77C8"/>
    <w:rsid w:val="00BD1023"/>
    <w:rsid w:val="00BD1BBD"/>
    <w:rsid w:val="00BD2E29"/>
    <w:rsid w:val="00BD2FC1"/>
    <w:rsid w:val="00BD4BF3"/>
    <w:rsid w:val="00BD5BF5"/>
    <w:rsid w:val="00BD728E"/>
    <w:rsid w:val="00BD7805"/>
    <w:rsid w:val="00BE0D02"/>
    <w:rsid w:val="00BE1C83"/>
    <w:rsid w:val="00BE1E9D"/>
    <w:rsid w:val="00BE554C"/>
    <w:rsid w:val="00BE6E23"/>
    <w:rsid w:val="00BF1914"/>
    <w:rsid w:val="00BF4B30"/>
    <w:rsid w:val="00C006A4"/>
    <w:rsid w:val="00C03E4B"/>
    <w:rsid w:val="00C058B9"/>
    <w:rsid w:val="00C058E4"/>
    <w:rsid w:val="00C06420"/>
    <w:rsid w:val="00C07101"/>
    <w:rsid w:val="00C0757C"/>
    <w:rsid w:val="00C12700"/>
    <w:rsid w:val="00C129E7"/>
    <w:rsid w:val="00C1370B"/>
    <w:rsid w:val="00C15F51"/>
    <w:rsid w:val="00C16201"/>
    <w:rsid w:val="00C165F5"/>
    <w:rsid w:val="00C206D9"/>
    <w:rsid w:val="00C20739"/>
    <w:rsid w:val="00C21AC6"/>
    <w:rsid w:val="00C22125"/>
    <w:rsid w:val="00C22843"/>
    <w:rsid w:val="00C23E1A"/>
    <w:rsid w:val="00C27409"/>
    <w:rsid w:val="00C3106E"/>
    <w:rsid w:val="00C31644"/>
    <w:rsid w:val="00C31CA8"/>
    <w:rsid w:val="00C31E7E"/>
    <w:rsid w:val="00C3341A"/>
    <w:rsid w:val="00C353DA"/>
    <w:rsid w:val="00C40E02"/>
    <w:rsid w:val="00C40EF0"/>
    <w:rsid w:val="00C41132"/>
    <w:rsid w:val="00C42382"/>
    <w:rsid w:val="00C45F4F"/>
    <w:rsid w:val="00C4654C"/>
    <w:rsid w:val="00C52F74"/>
    <w:rsid w:val="00C53866"/>
    <w:rsid w:val="00C5427A"/>
    <w:rsid w:val="00C54378"/>
    <w:rsid w:val="00C56E16"/>
    <w:rsid w:val="00C579BC"/>
    <w:rsid w:val="00C57E2C"/>
    <w:rsid w:val="00C60A42"/>
    <w:rsid w:val="00C63E11"/>
    <w:rsid w:val="00C672C6"/>
    <w:rsid w:val="00C67D34"/>
    <w:rsid w:val="00C701C9"/>
    <w:rsid w:val="00C708E6"/>
    <w:rsid w:val="00C7445D"/>
    <w:rsid w:val="00C74873"/>
    <w:rsid w:val="00C753A5"/>
    <w:rsid w:val="00C75516"/>
    <w:rsid w:val="00C76759"/>
    <w:rsid w:val="00C76A4F"/>
    <w:rsid w:val="00C81810"/>
    <w:rsid w:val="00C84279"/>
    <w:rsid w:val="00C86D94"/>
    <w:rsid w:val="00C86E0B"/>
    <w:rsid w:val="00C92F0F"/>
    <w:rsid w:val="00C93926"/>
    <w:rsid w:val="00C93C82"/>
    <w:rsid w:val="00C93F92"/>
    <w:rsid w:val="00C94D2A"/>
    <w:rsid w:val="00C96E8A"/>
    <w:rsid w:val="00CA216A"/>
    <w:rsid w:val="00CA58A3"/>
    <w:rsid w:val="00CB0A67"/>
    <w:rsid w:val="00CB1C23"/>
    <w:rsid w:val="00CB1D41"/>
    <w:rsid w:val="00CB4F32"/>
    <w:rsid w:val="00CB5588"/>
    <w:rsid w:val="00CB734B"/>
    <w:rsid w:val="00CC0A43"/>
    <w:rsid w:val="00CC19FA"/>
    <w:rsid w:val="00CD008E"/>
    <w:rsid w:val="00CD0323"/>
    <w:rsid w:val="00CD3DDF"/>
    <w:rsid w:val="00CD4BB1"/>
    <w:rsid w:val="00CD6BB2"/>
    <w:rsid w:val="00CD6C52"/>
    <w:rsid w:val="00CE0490"/>
    <w:rsid w:val="00CE0A86"/>
    <w:rsid w:val="00CE0B14"/>
    <w:rsid w:val="00CE43FA"/>
    <w:rsid w:val="00CF0843"/>
    <w:rsid w:val="00CF1312"/>
    <w:rsid w:val="00CF6474"/>
    <w:rsid w:val="00CF6DC4"/>
    <w:rsid w:val="00D020AC"/>
    <w:rsid w:val="00D03D8F"/>
    <w:rsid w:val="00D04427"/>
    <w:rsid w:val="00D10E57"/>
    <w:rsid w:val="00D11244"/>
    <w:rsid w:val="00D128B1"/>
    <w:rsid w:val="00D12AD4"/>
    <w:rsid w:val="00D1734F"/>
    <w:rsid w:val="00D17752"/>
    <w:rsid w:val="00D20447"/>
    <w:rsid w:val="00D20792"/>
    <w:rsid w:val="00D22C19"/>
    <w:rsid w:val="00D2793B"/>
    <w:rsid w:val="00D3263C"/>
    <w:rsid w:val="00D33981"/>
    <w:rsid w:val="00D37CB9"/>
    <w:rsid w:val="00D462FF"/>
    <w:rsid w:val="00D46953"/>
    <w:rsid w:val="00D4715E"/>
    <w:rsid w:val="00D52441"/>
    <w:rsid w:val="00D553D6"/>
    <w:rsid w:val="00D56628"/>
    <w:rsid w:val="00D6044B"/>
    <w:rsid w:val="00D62DB1"/>
    <w:rsid w:val="00D7045F"/>
    <w:rsid w:val="00D71572"/>
    <w:rsid w:val="00D717ED"/>
    <w:rsid w:val="00D72E1A"/>
    <w:rsid w:val="00D735FB"/>
    <w:rsid w:val="00D74562"/>
    <w:rsid w:val="00D83528"/>
    <w:rsid w:val="00D87009"/>
    <w:rsid w:val="00D872FA"/>
    <w:rsid w:val="00D876BC"/>
    <w:rsid w:val="00D9093A"/>
    <w:rsid w:val="00D9621C"/>
    <w:rsid w:val="00D9636C"/>
    <w:rsid w:val="00D9651C"/>
    <w:rsid w:val="00DA0388"/>
    <w:rsid w:val="00DA3F10"/>
    <w:rsid w:val="00DA7AE2"/>
    <w:rsid w:val="00DB126A"/>
    <w:rsid w:val="00DB2434"/>
    <w:rsid w:val="00DB4203"/>
    <w:rsid w:val="00DB55DA"/>
    <w:rsid w:val="00DB67C7"/>
    <w:rsid w:val="00DB6815"/>
    <w:rsid w:val="00DB6C62"/>
    <w:rsid w:val="00DC27D8"/>
    <w:rsid w:val="00DC3907"/>
    <w:rsid w:val="00DC3D14"/>
    <w:rsid w:val="00DC69B6"/>
    <w:rsid w:val="00DC71CD"/>
    <w:rsid w:val="00DD0428"/>
    <w:rsid w:val="00DD05C5"/>
    <w:rsid w:val="00DD0E23"/>
    <w:rsid w:val="00DD254F"/>
    <w:rsid w:val="00DD4867"/>
    <w:rsid w:val="00DD5906"/>
    <w:rsid w:val="00DD7E8E"/>
    <w:rsid w:val="00DE25C9"/>
    <w:rsid w:val="00DE25CF"/>
    <w:rsid w:val="00DE2CCE"/>
    <w:rsid w:val="00DE2D7A"/>
    <w:rsid w:val="00DE7A27"/>
    <w:rsid w:val="00DF1550"/>
    <w:rsid w:val="00DF1A48"/>
    <w:rsid w:val="00DF3520"/>
    <w:rsid w:val="00DF4601"/>
    <w:rsid w:val="00DF46FC"/>
    <w:rsid w:val="00DF4A39"/>
    <w:rsid w:val="00DF58A5"/>
    <w:rsid w:val="00DF737F"/>
    <w:rsid w:val="00E0154F"/>
    <w:rsid w:val="00E036D0"/>
    <w:rsid w:val="00E03D5E"/>
    <w:rsid w:val="00E07EDE"/>
    <w:rsid w:val="00E10F9B"/>
    <w:rsid w:val="00E13493"/>
    <w:rsid w:val="00E137DA"/>
    <w:rsid w:val="00E14373"/>
    <w:rsid w:val="00E1763C"/>
    <w:rsid w:val="00E222B9"/>
    <w:rsid w:val="00E2240A"/>
    <w:rsid w:val="00E269BD"/>
    <w:rsid w:val="00E30DEB"/>
    <w:rsid w:val="00E32A29"/>
    <w:rsid w:val="00E355FC"/>
    <w:rsid w:val="00E36BD9"/>
    <w:rsid w:val="00E370ED"/>
    <w:rsid w:val="00E40B3D"/>
    <w:rsid w:val="00E41698"/>
    <w:rsid w:val="00E42950"/>
    <w:rsid w:val="00E50DB5"/>
    <w:rsid w:val="00E51595"/>
    <w:rsid w:val="00E52233"/>
    <w:rsid w:val="00E57B7F"/>
    <w:rsid w:val="00E616A9"/>
    <w:rsid w:val="00E61F5E"/>
    <w:rsid w:val="00E644A4"/>
    <w:rsid w:val="00E65D45"/>
    <w:rsid w:val="00E67398"/>
    <w:rsid w:val="00E71375"/>
    <w:rsid w:val="00E73378"/>
    <w:rsid w:val="00E7373B"/>
    <w:rsid w:val="00E74704"/>
    <w:rsid w:val="00E77E6C"/>
    <w:rsid w:val="00E81483"/>
    <w:rsid w:val="00E819EF"/>
    <w:rsid w:val="00E81DFE"/>
    <w:rsid w:val="00E82867"/>
    <w:rsid w:val="00E828E6"/>
    <w:rsid w:val="00E82E48"/>
    <w:rsid w:val="00E8641A"/>
    <w:rsid w:val="00E875F5"/>
    <w:rsid w:val="00E87A92"/>
    <w:rsid w:val="00E87B19"/>
    <w:rsid w:val="00E91705"/>
    <w:rsid w:val="00E92D9C"/>
    <w:rsid w:val="00E95054"/>
    <w:rsid w:val="00E95897"/>
    <w:rsid w:val="00E95C55"/>
    <w:rsid w:val="00E9787B"/>
    <w:rsid w:val="00EA16D6"/>
    <w:rsid w:val="00EA53E0"/>
    <w:rsid w:val="00EA5958"/>
    <w:rsid w:val="00EA5DCB"/>
    <w:rsid w:val="00EA635F"/>
    <w:rsid w:val="00EB1D8F"/>
    <w:rsid w:val="00EB2D00"/>
    <w:rsid w:val="00EB31A9"/>
    <w:rsid w:val="00EB41AF"/>
    <w:rsid w:val="00EB42B2"/>
    <w:rsid w:val="00EB444A"/>
    <w:rsid w:val="00EB6B75"/>
    <w:rsid w:val="00EB7C26"/>
    <w:rsid w:val="00EC5B87"/>
    <w:rsid w:val="00EC699B"/>
    <w:rsid w:val="00EC7241"/>
    <w:rsid w:val="00ED0A0B"/>
    <w:rsid w:val="00ED2E2D"/>
    <w:rsid w:val="00ED515B"/>
    <w:rsid w:val="00ED7745"/>
    <w:rsid w:val="00EE2BE0"/>
    <w:rsid w:val="00EE3AD2"/>
    <w:rsid w:val="00EE6308"/>
    <w:rsid w:val="00EF1D77"/>
    <w:rsid w:val="00EF4F98"/>
    <w:rsid w:val="00F0090B"/>
    <w:rsid w:val="00F00A8B"/>
    <w:rsid w:val="00F01292"/>
    <w:rsid w:val="00F01642"/>
    <w:rsid w:val="00F04C95"/>
    <w:rsid w:val="00F04CA4"/>
    <w:rsid w:val="00F057E5"/>
    <w:rsid w:val="00F0687C"/>
    <w:rsid w:val="00F111F6"/>
    <w:rsid w:val="00F11FA8"/>
    <w:rsid w:val="00F12506"/>
    <w:rsid w:val="00F1269B"/>
    <w:rsid w:val="00F1326A"/>
    <w:rsid w:val="00F15B69"/>
    <w:rsid w:val="00F17728"/>
    <w:rsid w:val="00F23DBE"/>
    <w:rsid w:val="00F23DF5"/>
    <w:rsid w:val="00F2598D"/>
    <w:rsid w:val="00F26BB0"/>
    <w:rsid w:val="00F302D3"/>
    <w:rsid w:val="00F30304"/>
    <w:rsid w:val="00F368C0"/>
    <w:rsid w:val="00F45D35"/>
    <w:rsid w:val="00F5089A"/>
    <w:rsid w:val="00F51BBF"/>
    <w:rsid w:val="00F529C8"/>
    <w:rsid w:val="00F52E21"/>
    <w:rsid w:val="00F5460F"/>
    <w:rsid w:val="00F57594"/>
    <w:rsid w:val="00F57ECA"/>
    <w:rsid w:val="00F609AE"/>
    <w:rsid w:val="00F6182A"/>
    <w:rsid w:val="00F61C19"/>
    <w:rsid w:val="00F62BE8"/>
    <w:rsid w:val="00F63203"/>
    <w:rsid w:val="00F63484"/>
    <w:rsid w:val="00F66F39"/>
    <w:rsid w:val="00F676D0"/>
    <w:rsid w:val="00F70873"/>
    <w:rsid w:val="00F715A9"/>
    <w:rsid w:val="00F71FFC"/>
    <w:rsid w:val="00F720A2"/>
    <w:rsid w:val="00F72D9F"/>
    <w:rsid w:val="00F7395E"/>
    <w:rsid w:val="00F73E53"/>
    <w:rsid w:val="00F76DFA"/>
    <w:rsid w:val="00F80284"/>
    <w:rsid w:val="00F81CAA"/>
    <w:rsid w:val="00F81FD5"/>
    <w:rsid w:val="00F82F79"/>
    <w:rsid w:val="00F84F2C"/>
    <w:rsid w:val="00F85361"/>
    <w:rsid w:val="00F86D45"/>
    <w:rsid w:val="00F9602B"/>
    <w:rsid w:val="00F96B7C"/>
    <w:rsid w:val="00F96E37"/>
    <w:rsid w:val="00FA17B7"/>
    <w:rsid w:val="00FA2BCB"/>
    <w:rsid w:val="00FA5DC0"/>
    <w:rsid w:val="00FB0FC3"/>
    <w:rsid w:val="00FB35EE"/>
    <w:rsid w:val="00FB4067"/>
    <w:rsid w:val="00FB500E"/>
    <w:rsid w:val="00FB774F"/>
    <w:rsid w:val="00FC0808"/>
    <w:rsid w:val="00FC387C"/>
    <w:rsid w:val="00FC434A"/>
    <w:rsid w:val="00FC5D74"/>
    <w:rsid w:val="00FC73C2"/>
    <w:rsid w:val="00FC7531"/>
    <w:rsid w:val="00FD096E"/>
    <w:rsid w:val="00FD0F13"/>
    <w:rsid w:val="00FD19B0"/>
    <w:rsid w:val="00FD2168"/>
    <w:rsid w:val="00FD2E9C"/>
    <w:rsid w:val="00FD3F07"/>
    <w:rsid w:val="00FD6A39"/>
    <w:rsid w:val="00FE1676"/>
    <w:rsid w:val="00FE2A35"/>
    <w:rsid w:val="00FE3A64"/>
    <w:rsid w:val="00FE57C7"/>
    <w:rsid w:val="00FE5BE5"/>
    <w:rsid w:val="00FE6190"/>
    <w:rsid w:val="00FE6A27"/>
    <w:rsid w:val="00FF1329"/>
    <w:rsid w:val="00FF3122"/>
    <w:rsid w:val="00FF6F1A"/>
  </w:rsids>
  <m:mathPr>
    <m:mathFont m:val="Cambria Math"/>
    <m:brkBin m:val="before"/>
    <m:brkBinSub m:val="--"/>
    <m:smallFrac/>
    <m:dispDef/>
    <m:lMargin m:val="0"/>
    <m:rMargin m:val="0"/>
    <m:defJc m:val="centerGroup"/>
    <m:wrapIndent m:val="1440"/>
    <m:intLim m:val="subSup"/>
    <m:naryLim m:val="undOvr"/>
  </m:mathPr>
  <w:themeFontLang w:val="en-IE"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648D994"/>
  <w15:docId w15:val="{FB8B5A06-3E51-4B79-B0A7-F3AFE57044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heme="minorHAnsi" w:hAnsi="Times New Roman" w:cstheme="minorBidi"/>
        <w:sz w:val="24"/>
        <w:szCs w:val="22"/>
        <w:lang w:val="en-GB" w:eastAsia="en-US" w:bidi="ar-SA"/>
      </w:rPr>
    </w:rPrDefault>
    <w:pPrDefault>
      <w:pPr>
        <w:spacing w:after="200" w:line="360" w:lineRule="auto"/>
        <w:jc w:val="both"/>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
    <w:name w:val="Normal"/>
    <w:qFormat/>
  </w:style>
  <w:style w:type="paragraph" w:styleId="Nadpis1">
    <w:name w:val="heading 1"/>
    <w:basedOn w:val="Normln"/>
    <w:link w:val="Nadpis1Char"/>
    <w:uiPriority w:val="9"/>
    <w:qFormat/>
    <w:rsid w:val="004E0972"/>
    <w:pPr>
      <w:spacing w:before="100" w:beforeAutospacing="1" w:after="100" w:afterAutospacing="1" w:line="240" w:lineRule="auto"/>
      <w:jc w:val="left"/>
      <w:outlineLvl w:val="0"/>
    </w:pPr>
    <w:rPr>
      <w:rFonts w:eastAsia="Times New Roman" w:cs="Times New Roman"/>
      <w:b/>
      <w:bCs/>
      <w:kern w:val="36"/>
      <w:sz w:val="48"/>
      <w:szCs w:val="48"/>
      <w:lang w:val="en-US"/>
    </w:rPr>
  </w:style>
  <w:style w:type="paragraph" w:styleId="Nadpis2">
    <w:name w:val="heading 2"/>
    <w:basedOn w:val="Normln"/>
    <w:next w:val="Normln"/>
    <w:link w:val="Nadpis2Char"/>
    <w:uiPriority w:val="9"/>
    <w:semiHidden/>
    <w:unhideWhenUsed/>
    <w:qFormat/>
    <w:rsid w:val="009B01B5"/>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dpis4">
    <w:name w:val="heading 4"/>
    <w:basedOn w:val="Normln"/>
    <w:next w:val="Normln"/>
    <w:link w:val="Nadpis4Char"/>
    <w:uiPriority w:val="9"/>
    <w:semiHidden/>
    <w:unhideWhenUsed/>
    <w:qFormat/>
    <w:rsid w:val="00DD05C5"/>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unhideWhenUsed/>
    <w:rsid w:val="008313B3"/>
    <w:rPr>
      <w:color w:val="0000FF" w:themeColor="hyperlink"/>
      <w:u w:val="single"/>
    </w:rPr>
  </w:style>
  <w:style w:type="paragraph" w:styleId="Textbubliny">
    <w:name w:val="Balloon Text"/>
    <w:basedOn w:val="Normln"/>
    <w:link w:val="TextbublinyChar"/>
    <w:uiPriority w:val="99"/>
    <w:semiHidden/>
    <w:unhideWhenUsed/>
    <w:rsid w:val="008512BE"/>
    <w:pPr>
      <w:spacing w:after="0" w:line="240" w:lineRule="auto"/>
    </w:pPr>
    <w:rPr>
      <w:rFonts w:ascii="Tahoma" w:hAnsi="Tahoma" w:cs="Tahoma"/>
      <w:sz w:val="16"/>
      <w:szCs w:val="16"/>
    </w:rPr>
  </w:style>
  <w:style w:type="character" w:customStyle="1" w:styleId="TextbublinyChar">
    <w:name w:val="Text bubliny Char"/>
    <w:basedOn w:val="Standardnpsmoodstavce"/>
    <w:link w:val="Textbubliny"/>
    <w:uiPriority w:val="99"/>
    <w:semiHidden/>
    <w:rsid w:val="008512BE"/>
    <w:rPr>
      <w:rFonts w:ascii="Tahoma" w:hAnsi="Tahoma" w:cs="Tahoma"/>
      <w:sz w:val="16"/>
      <w:szCs w:val="16"/>
    </w:rPr>
  </w:style>
  <w:style w:type="paragraph" w:styleId="Odstavecseseznamem">
    <w:name w:val="List Paragraph"/>
    <w:basedOn w:val="Normln"/>
    <w:uiPriority w:val="34"/>
    <w:qFormat/>
    <w:rsid w:val="008512BE"/>
    <w:pPr>
      <w:ind w:left="720"/>
      <w:contextualSpacing/>
    </w:pPr>
  </w:style>
  <w:style w:type="character" w:styleId="Odkaznakoment">
    <w:name w:val="annotation reference"/>
    <w:basedOn w:val="Standardnpsmoodstavce"/>
    <w:uiPriority w:val="99"/>
    <w:semiHidden/>
    <w:unhideWhenUsed/>
    <w:rsid w:val="006D0E3B"/>
    <w:rPr>
      <w:sz w:val="16"/>
      <w:szCs w:val="16"/>
    </w:rPr>
  </w:style>
  <w:style w:type="paragraph" w:styleId="Textkomente">
    <w:name w:val="annotation text"/>
    <w:basedOn w:val="Normln"/>
    <w:link w:val="TextkomenteChar"/>
    <w:uiPriority w:val="99"/>
    <w:semiHidden/>
    <w:unhideWhenUsed/>
    <w:rsid w:val="006D0E3B"/>
    <w:pPr>
      <w:spacing w:line="240" w:lineRule="auto"/>
    </w:pPr>
    <w:rPr>
      <w:sz w:val="20"/>
      <w:szCs w:val="20"/>
    </w:rPr>
  </w:style>
  <w:style w:type="character" w:customStyle="1" w:styleId="TextkomenteChar">
    <w:name w:val="Text komentáře Char"/>
    <w:basedOn w:val="Standardnpsmoodstavce"/>
    <w:link w:val="Textkomente"/>
    <w:uiPriority w:val="99"/>
    <w:semiHidden/>
    <w:rsid w:val="006D0E3B"/>
    <w:rPr>
      <w:sz w:val="20"/>
      <w:szCs w:val="20"/>
    </w:rPr>
  </w:style>
  <w:style w:type="paragraph" w:styleId="Pedmtkomente">
    <w:name w:val="annotation subject"/>
    <w:basedOn w:val="Textkomente"/>
    <w:next w:val="Textkomente"/>
    <w:link w:val="PedmtkomenteChar"/>
    <w:uiPriority w:val="99"/>
    <w:semiHidden/>
    <w:unhideWhenUsed/>
    <w:rsid w:val="006D0E3B"/>
    <w:rPr>
      <w:b/>
      <w:bCs/>
    </w:rPr>
  </w:style>
  <w:style w:type="character" w:customStyle="1" w:styleId="PedmtkomenteChar">
    <w:name w:val="Předmět komentáře Char"/>
    <w:basedOn w:val="TextkomenteChar"/>
    <w:link w:val="Pedmtkomente"/>
    <w:uiPriority w:val="99"/>
    <w:semiHidden/>
    <w:rsid w:val="006D0E3B"/>
    <w:rPr>
      <w:b/>
      <w:bCs/>
      <w:sz w:val="20"/>
      <w:szCs w:val="20"/>
    </w:rPr>
  </w:style>
  <w:style w:type="paragraph" w:styleId="Zhlav">
    <w:name w:val="header"/>
    <w:basedOn w:val="Normln"/>
    <w:link w:val="ZhlavChar"/>
    <w:uiPriority w:val="99"/>
    <w:unhideWhenUsed/>
    <w:rsid w:val="00ED2E2D"/>
    <w:pPr>
      <w:tabs>
        <w:tab w:val="center" w:pos="4513"/>
        <w:tab w:val="right" w:pos="9026"/>
      </w:tabs>
      <w:spacing w:after="0" w:line="240" w:lineRule="auto"/>
    </w:pPr>
  </w:style>
  <w:style w:type="character" w:customStyle="1" w:styleId="ZhlavChar">
    <w:name w:val="Záhlaví Char"/>
    <w:basedOn w:val="Standardnpsmoodstavce"/>
    <w:link w:val="Zhlav"/>
    <w:uiPriority w:val="99"/>
    <w:rsid w:val="00ED2E2D"/>
  </w:style>
  <w:style w:type="paragraph" w:styleId="Zpat">
    <w:name w:val="footer"/>
    <w:basedOn w:val="Normln"/>
    <w:link w:val="ZpatChar"/>
    <w:uiPriority w:val="99"/>
    <w:unhideWhenUsed/>
    <w:rsid w:val="00ED2E2D"/>
    <w:pPr>
      <w:tabs>
        <w:tab w:val="center" w:pos="4513"/>
        <w:tab w:val="right" w:pos="9026"/>
      </w:tabs>
      <w:spacing w:after="0" w:line="240" w:lineRule="auto"/>
    </w:pPr>
  </w:style>
  <w:style w:type="character" w:customStyle="1" w:styleId="ZpatChar">
    <w:name w:val="Zápatí Char"/>
    <w:basedOn w:val="Standardnpsmoodstavce"/>
    <w:link w:val="Zpat"/>
    <w:uiPriority w:val="99"/>
    <w:rsid w:val="00ED2E2D"/>
  </w:style>
  <w:style w:type="character" w:customStyle="1" w:styleId="Nadpis1Char">
    <w:name w:val="Nadpis 1 Char"/>
    <w:basedOn w:val="Standardnpsmoodstavce"/>
    <w:link w:val="Nadpis1"/>
    <w:uiPriority w:val="9"/>
    <w:rsid w:val="004E0972"/>
    <w:rPr>
      <w:rFonts w:eastAsia="Times New Roman" w:cs="Times New Roman"/>
      <w:b/>
      <w:bCs/>
      <w:kern w:val="36"/>
      <w:sz w:val="48"/>
      <w:szCs w:val="48"/>
      <w:lang w:val="en-US"/>
    </w:rPr>
  </w:style>
  <w:style w:type="character" w:customStyle="1" w:styleId="CommentTextChar">
    <w:name w:val="Comment Text Char"/>
    <w:basedOn w:val="Standardnpsmoodstavce"/>
    <w:uiPriority w:val="99"/>
    <w:semiHidden/>
    <w:rsid w:val="00A02ADE"/>
    <w:rPr>
      <w:sz w:val="20"/>
      <w:szCs w:val="20"/>
    </w:rPr>
  </w:style>
  <w:style w:type="paragraph" w:styleId="Revize">
    <w:name w:val="Revision"/>
    <w:hidden/>
    <w:uiPriority w:val="99"/>
    <w:semiHidden/>
    <w:rsid w:val="004F6308"/>
    <w:pPr>
      <w:spacing w:after="0" w:line="240" w:lineRule="auto"/>
      <w:jc w:val="left"/>
    </w:pPr>
  </w:style>
  <w:style w:type="character" w:customStyle="1" w:styleId="citationyear">
    <w:name w:val="citation_year"/>
    <w:basedOn w:val="Standardnpsmoodstavce"/>
    <w:rsid w:val="009A37A2"/>
  </w:style>
  <w:style w:type="character" w:customStyle="1" w:styleId="citationvolume">
    <w:name w:val="citation_volume"/>
    <w:basedOn w:val="Standardnpsmoodstavce"/>
    <w:rsid w:val="009A37A2"/>
  </w:style>
  <w:style w:type="character" w:customStyle="1" w:styleId="Nadpis4Char">
    <w:name w:val="Nadpis 4 Char"/>
    <w:basedOn w:val="Standardnpsmoodstavce"/>
    <w:link w:val="Nadpis4"/>
    <w:uiPriority w:val="9"/>
    <w:semiHidden/>
    <w:rsid w:val="00DD05C5"/>
    <w:rPr>
      <w:rFonts w:asciiTheme="majorHAnsi" w:eastAsiaTheme="majorEastAsia" w:hAnsiTheme="majorHAnsi" w:cstheme="majorBidi"/>
      <w:i/>
      <w:iCs/>
      <w:color w:val="365F91" w:themeColor="accent1" w:themeShade="BF"/>
    </w:rPr>
  </w:style>
  <w:style w:type="character" w:customStyle="1" w:styleId="Nadpis2Char">
    <w:name w:val="Nadpis 2 Char"/>
    <w:basedOn w:val="Standardnpsmoodstavce"/>
    <w:link w:val="Nadpis2"/>
    <w:uiPriority w:val="9"/>
    <w:semiHidden/>
    <w:rsid w:val="009B01B5"/>
    <w:rPr>
      <w:rFonts w:asciiTheme="majorHAnsi" w:eastAsiaTheme="majorEastAsia" w:hAnsiTheme="majorHAnsi" w:cstheme="majorBidi"/>
      <w:color w:val="365F91" w:themeColor="accent1" w:themeShade="BF"/>
      <w:sz w:val="26"/>
      <w:szCs w:val="26"/>
    </w:rPr>
  </w:style>
  <w:style w:type="table" w:styleId="Mkatabulky">
    <w:name w:val="Table Grid"/>
    <w:basedOn w:val="Normlntabulka"/>
    <w:uiPriority w:val="59"/>
    <w:rsid w:val="0025429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rticle-headermeta-info-data">
    <w:name w:val="article-header__meta-info-data"/>
    <w:basedOn w:val="Standardnpsmoodstavce"/>
    <w:rsid w:val="0075182C"/>
  </w:style>
  <w:style w:type="character" w:styleId="Zstupntext">
    <w:name w:val="Placeholder Text"/>
    <w:basedOn w:val="Standardnpsmoodstavce"/>
    <w:uiPriority w:val="99"/>
    <w:semiHidden/>
    <w:rsid w:val="00F1269B"/>
    <w:rPr>
      <w:color w:val="808080"/>
    </w:rPr>
  </w:style>
  <w:style w:type="paragraph" w:customStyle="1" w:styleId="References">
    <w:name w:val="References"/>
    <w:basedOn w:val="Normln"/>
    <w:qFormat/>
    <w:rsid w:val="004755BA"/>
    <w:pPr>
      <w:spacing w:after="0" w:line="200" w:lineRule="exact"/>
      <w:ind w:left="425" w:hanging="425"/>
    </w:pPr>
    <w:rPr>
      <w:rFonts w:ascii="Arial" w:eastAsia="MS Mincho" w:hAnsi="Arial" w:cs="Times New Roman"/>
      <w:sz w:val="14"/>
      <w:szCs w:val="14"/>
      <w:lang w:eastAsia="ja-JP"/>
    </w:rPr>
  </w:style>
  <w:style w:type="paragraph" w:customStyle="1" w:styleId="Title1">
    <w:name w:val="Title1"/>
    <w:basedOn w:val="Normln"/>
    <w:next w:val="Normln"/>
    <w:qFormat/>
    <w:rsid w:val="00EA5958"/>
    <w:pPr>
      <w:spacing w:before="120" w:after="0" w:line="480" w:lineRule="exact"/>
      <w:jc w:val="left"/>
    </w:pPr>
    <w:rPr>
      <w:rFonts w:ascii="Arial" w:eastAsia="MS Mincho" w:hAnsi="Arial" w:cs="Times New Roman"/>
      <w:b/>
      <w:sz w:val="32"/>
      <w:szCs w:val="28"/>
      <w:lang w:val="de-DE" w:eastAsia="ja-JP"/>
    </w:rPr>
  </w:style>
  <w:style w:type="paragraph" w:customStyle="1" w:styleId="P1">
    <w:name w:val="P1"/>
    <w:basedOn w:val="Normln"/>
    <w:qFormat/>
    <w:rsid w:val="006D7D13"/>
    <w:pPr>
      <w:spacing w:after="0" w:line="225" w:lineRule="exact"/>
    </w:pPr>
    <w:rPr>
      <w:rFonts w:ascii="Arial" w:eastAsia="MS Mincho" w:hAnsi="Arial" w:cs="Times New Roman"/>
      <w:sz w:val="17"/>
      <w:szCs w:val="24"/>
      <w:lang w:val="en-US" w:eastAsia="ja-JP"/>
    </w:rPr>
  </w:style>
  <w:style w:type="paragraph" w:customStyle="1" w:styleId="RSCB02ArticleText">
    <w:name w:val="RSC B02 Article Text"/>
    <w:basedOn w:val="Normln"/>
    <w:link w:val="RSCB02ArticleTextChar"/>
    <w:qFormat/>
    <w:rsid w:val="00FE2A35"/>
    <w:pPr>
      <w:tabs>
        <w:tab w:val="left" w:pos="284"/>
      </w:tabs>
      <w:spacing w:after="0" w:line="240" w:lineRule="exact"/>
    </w:pPr>
    <w:rPr>
      <w:rFonts w:ascii="Calibri" w:eastAsia="Calibri" w:hAnsi="Calibri" w:cs="Times New Roman"/>
      <w:w w:val="108"/>
      <w:sz w:val="18"/>
      <w:szCs w:val="18"/>
    </w:rPr>
  </w:style>
  <w:style w:type="character" w:customStyle="1" w:styleId="RSCB02ArticleTextChar">
    <w:name w:val="RSC B02 Article Text Char"/>
    <w:link w:val="RSCB02ArticleText"/>
    <w:rsid w:val="00FE2A35"/>
    <w:rPr>
      <w:rFonts w:ascii="Calibri" w:eastAsia="Calibri" w:hAnsi="Calibri" w:cs="Times New Roman"/>
      <w:w w:val="108"/>
      <w:sz w:val="18"/>
      <w:szCs w:val="18"/>
    </w:rPr>
  </w:style>
  <w:style w:type="paragraph" w:customStyle="1" w:styleId="FigureCaption">
    <w:name w:val="FigureCaption"/>
    <w:basedOn w:val="Normln"/>
    <w:rsid w:val="00AC0461"/>
    <w:pPr>
      <w:spacing w:before="230" w:after="460" w:line="180" w:lineRule="exact"/>
    </w:pPr>
    <w:rPr>
      <w:rFonts w:ascii="Arial" w:eastAsia="MS Mincho" w:hAnsi="Arial" w:cs="Times New Roman"/>
      <w:sz w:val="14"/>
      <w:szCs w:val="14"/>
      <w:lang w:eastAsia="ja-JP"/>
    </w:rPr>
  </w:style>
  <w:style w:type="character" w:customStyle="1" w:styleId="bold">
    <w:name w:val="bold"/>
    <w:basedOn w:val="Standardnpsmoodstavce"/>
    <w:rsid w:val="004434B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961430">
      <w:bodyDiv w:val="1"/>
      <w:marLeft w:val="0"/>
      <w:marRight w:val="0"/>
      <w:marTop w:val="0"/>
      <w:marBottom w:val="0"/>
      <w:divBdr>
        <w:top w:val="none" w:sz="0" w:space="0" w:color="auto"/>
        <w:left w:val="none" w:sz="0" w:space="0" w:color="auto"/>
        <w:bottom w:val="none" w:sz="0" w:space="0" w:color="auto"/>
        <w:right w:val="none" w:sz="0" w:space="0" w:color="auto"/>
      </w:divBdr>
    </w:div>
    <w:div w:id="32191861">
      <w:bodyDiv w:val="1"/>
      <w:marLeft w:val="0"/>
      <w:marRight w:val="0"/>
      <w:marTop w:val="0"/>
      <w:marBottom w:val="0"/>
      <w:divBdr>
        <w:top w:val="none" w:sz="0" w:space="0" w:color="auto"/>
        <w:left w:val="none" w:sz="0" w:space="0" w:color="auto"/>
        <w:bottom w:val="none" w:sz="0" w:space="0" w:color="auto"/>
        <w:right w:val="none" w:sz="0" w:space="0" w:color="auto"/>
      </w:divBdr>
    </w:div>
    <w:div w:id="233930680">
      <w:bodyDiv w:val="1"/>
      <w:marLeft w:val="0"/>
      <w:marRight w:val="0"/>
      <w:marTop w:val="0"/>
      <w:marBottom w:val="0"/>
      <w:divBdr>
        <w:top w:val="none" w:sz="0" w:space="0" w:color="auto"/>
        <w:left w:val="none" w:sz="0" w:space="0" w:color="auto"/>
        <w:bottom w:val="none" w:sz="0" w:space="0" w:color="auto"/>
        <w:right w:val="none" w:sz="0" w:space="0" w:color="auto"/>
      </w:divBdr>
      <w:divsChild>
        <w:div w:id="327293280">
          <w:marLeft w:val="0"/>
          <w:marRight w:val="0"/>
          <w:marTop w:val="0"/>
          <w:marBottom w:val="0"/>
          <w:divBdr>
            <w:top w:val="none" w:sz="0" w:space="0" w:color="auto"/>
            <w:left w:val="none" w:sz="0" w:space="0" w:color="auto"/>
            <w:bottom w:val="none" w:sz="0" w:space="0" w:color="auto"/>
            <w:right w:val="none" w:sz="0" w:space="0" w:color="auto"/>
          </w:divBdr>
        </w:div>
        <w:div w:id="936598145">
          <w:marLeft w:val="0"/>
          <w:marRight w:val="0"/>
          <w:marTop w:val="0"/>
          <w:marBottom w:val="0"/>
          <w:divBdr>
            <w:top w:val="none" w:sz="0" w:space="0" w:color="auto"/>
            <w:left w:val="none" w:sz="0" w:space="0" w:color="auto"/>
            <w:bottom w:val="none" w:sz="0" w:space="0" w:color="auto"/>
            <w:right w:val="none" w:sz="0" w:space="0" w:color="auto"/>
          </w:divBdr>
        </w:div>
        <w:div w:id="941764141">
          <w:marLeft w:val="0"/>
          <w:marRight w:val="0"/>
          <w:marTop w:val="0"/>
          <w:marBottom w:val="0"/>
          <w:divBdr>
            <w:top w:val="none" w:sz="0" w:space="0" w:color="auto"/>
            <w:left w:val="none" w:sz="0" w:space="0" w:color="auto"/>
            <w:bottom w:val="none" w:sz="0" w:space="0" w:color="auto"/>
            <w:right w:val="none" w:sz="0" w:space="0" w:color="auto"/>
          </w:divBdr>
        </w:div>
        <w:div w:id="1093625354">
          <w:marLeft w:val="0"/>
          <w:marRight w:val="0"/>
          <w:marTop w:val="0"/>
          <w:marBottom w:val="0"/>
          <w:divBdr>
            <w:top w:val="none" w:sz="0" w:space="0" w:color="auto"/>
            <w:left w:val="none" w:sz="0" w:space="0" w:color="auto"/>
            <w:bottom w:val="none" w:sz="0" w:space="0" w:color="auto"/>
            <w:right w:val="none" w:sz="0" w:space="0" w:color="auto"/>
          </w:divBdr>
        </w:div>
        <w:div w:id="1444231893">
          <w:marLeft w:val="0"/>
          <w:marRight w:val="0"/>
          <w:marTop w:val="0"/>
          <w:marBottom w:val="0"/>
          <w:divBdr>
            <w:top w:val="none" w:sz="0" w:space="0" w:color="auto"/>
            <w:left w:val="none" w:sz="0" w:space="0" w:color="auto"/>
            <w:bottom w:val="none" w:sz="0" w:space="0" w:color="auto"/>
            <w:right w:val="none" w:sz="0" w:space="0" w:color="auto"/>
          </w:divBdr>
        </w:div>
        <w:div w:id="1876848783">
          <w:marLeft w:val="0"/>
          <w:marRight w:val="0"/>
          <w:marTop w:val="0"/>
          <w:marBottom w:val="0"/>
          <w:divBdr>
            <w:top w:val="none" w:sz="0" w:space="0" w:color="auto"/>
            <w:left w:val="none" w:sz="0" w:space="0" w:color="auto"/>
            <w:bottom w:val="none" w:sz="0" w:space="0" w:color="auto"/>
            <w:right w:val="none" w:sz="0" w:space="0" w:color="auto"/>
          </w:divBdr>
        </w:div>
        <w:div w:id="1968076546">
          <w:marLeft w:val="0"/>
          <w:marRight w:val="0"/>
          <w:marTop w:val="0"/>
          <w:marBottom w:val="0"/>
          <w:divBdr>
            <w:top w:val="none" w:sz="0" w:space="0" w:color="auto"/>
            <w:left w:val="none" w:sz="0" w:space="0" w:color="auto"/>
            <w:bottom w:val="none" w:sz="0" w:space="0" w:color="auto"/>
            <w:right w:val="none" w:sz="0" w:space="0" w:color="auto"/>
          </w:divBdr>
        </w:div>
      </w:divsChild>
    </w:div>
    <w:div w:id="265618325">
      <w:bodyDiv w:val="1"/>
      <w:marLeft w:val="0"/>
      <w:marRight w:val="0"/>
      <w:marTop w:val="0"/>
      <w:marBottom w:val="0"/>
      <w:divBdr>
        <w:top w:val="none" w:sz="0" w:space="0" w:color="auto"/>
        <w:left w:val="none" w:sz="0" w:space="0" w:color="auto"/>
        <w:bottom w:val="none" w:sz="0" w:space="0" w:color="auto"/>
        <w:right w:val="none" w:sz="0" w:space="0" w:color="auto"/>
      </w:divBdr>
      <w:divsChild>
        <w:div w:id="294916962">
          <w:marLeft w:val="0"/>
          <w:marRight w:val="0"/>
          <w:marTop w:val="0"/>
          <w:marBottom w:val="0"/>
          <w:divBdr>
            <w:top w:val="none" w:sz="0" w:space="0" w:color="auto"/>
            <w:left w:val="none" w:sz="0" w:space="0" w:color="auto"/>
            <w:bottom w:val="none" w:sz="0" w:space="0" w:color="auto"/>
            <w:right w:val="none" w:sz="0" w:space="0" w:color="auto"/>
          </w:divBdr>
        </w:div>
        <w:div w:id="434325412">
          <w:marLeft w:val="0"/>
          <w:marRight w:val="0"/>
          <w:marTop w:val="0"/>
          <w:marBottom w:val="0"/>
          <w:divBdr>
            <w:top w:val="none" w:sz="0" w:space="0" w:color="auto"/>
            <w:left w:val="none" w:sz="0" w:space="0" w:color="auto"/>
            <w:bottom w:val="none" w:sz="0" w:space="0" w:color="auto"/>
            <w:right w:val="none" w:sz="0" w:space="0" w:color="auto"/>
          </w:divBdr>
        </w:div>
        <w:div w:id="638995970">
          <w:marLeft w:val="0"/>
          <w:marRight w:val="0"/>
          <w:marTop w:val="0"/>
          <w:marBottom w:val="0"/>
          <w:divBdr>
            <w:top w:val="none" w:sz="0" w:space="0" w:color="auto"/>
            <w:left w:val="none" w:sz="0" w:space="0" w:color="auto"/>
            <w:bottom w:val="none" w:sz="0" w:space="0" w:color="auto"/>
            <w:right w:val="none" w:sz="0" w:space="0" w:color="auto"/>
          </w:divBdr>
        </w:div>
        <w:div w:id="712467180">
          <w:marLeft w:val="0"/>
          <w:marRight w:val="0"/>
          <w:marTop w:val="0"/>
          <w:marBottom w:val="0"/>
          <w:divBdr>
            <w:top w:val="none" w:sz="0" w:space="0" w:color="auto"/>
            <w:left w:val="none" w:sz="0" w:space="0" w:color="auto"/>
            <w:bottom w:val="none" w:sz="0" w:space="0" w:color="auto"/>
            <w:right w:val="none" w:sz="0" w:space="0" w:color="auto"/>
          </w:divBdr>
        </w:div>
        <w:div w:id="1018309066">
          <w:marLeft w:val="0"/>
          <w:marRight w:val="0"/>
          <w:marTop w:val="0"/>
          <w:marBottom w:val="0"/>
          <w:divBdr>
            <w:top w:val="none" w:sz="0" w:space="0" w:color="auto"/>
            <w:left w:val="none" w:sz="0" w:space="0" w:color="auto"/>
            <w:bottom w:val="none" w:sz="0" w:space="0" w:color="auto"/>
            <w:right w:val="none" w:sz="0" w:space="0" w:color="auto"/>
          </w:divBdr>
        </w:div>
        <w:div w:id="1226262053">
          <w:marLeft w:val="0"/>
          <w:marRight w:val="0"/>
          <w:marTop w:val="0"/>
          <w:marBottom w:val="0"/>
          <w:divBdr>
            <w:top w:val="none" w:sz="0" w:space="0" w:color="auto"/>
            <w:left w:val="none" w:sz="0" w:space="0" w:color="auto"/>
            <w:bottom w:val="none" w:sz="0" w:space="0" w:color="auto"/>
            <w:right w:val="none" w:sz="0" w:space="0" w:color="auto"/>
          </w:divBdr>
        </w:div>
        <w:div w:id="1852600566">
          <w:marLeft w:val="0"/>
          <w:marRight w:val="0"/>
          <w:marTop w:val="0"/>
          <w:marBottom w:val="0"/>
          <w:divBdr>
            <w:top w:val="none" w:sz="0" w:space="0" w:color="auto"/>
            <w:left w:val="none" w:sz="0" w:space="0" w:color="auto"/>
            <w:bottom w:val="none" w:sz="0" w:space="0" w:color="auto"/>
            <w:right w:val="none" w:sz="0" w:space="0" w:color="auto"/>
          </w:divBdr>
        </w:div>
      </w:divsChild>
    </w:div>
    <w:div w:id="332682815">
      <w:bodyDiv w:val="1"/>
      <w:marLeft w:val="0"/>
      <w:marRight w:val="0"/>
      <w:marTop w:val="0"/>
      <w:marBottom w:val="0"/>
      <w:divBdr>
        <w:top w:val="none" w:sz="0" w:space="0" w:color="auto"/>
        <w:left w:val="none" w:sz="0" w:space="0" w:color="auto"/>
        <w:bottom w:val="none" w:sz="0" w:space="0" w:color="auto"/>
        <w:right w:val="none" w:sz="0" w:space="0" w:color="auto"/>
      </w:divBdr>
    </w:div>
    <w:div w:id="345258314">
      <w:bodyDiv w:val="1"/>
      <w:marLeft w:val="0"/>
      <w:marRight w:val="0"/>
      <w:marTop w:val="0"/>
      <w:marBottom w:val="0"/>
      <w:divBdr>
        <w:top w:val="none" w:sz="0" w:space="0" w:color="auto"/>
        <w:left w:val="none" w:sz="0" w:space="0" w:color="auto"/>
        <w:bottom w:val="none" w:sz="0" w:space="0" w:color="auto"/>
        <w:right w:val="none" w:sz="0" w:space="0" w:color="auto"/>
      </w:divBdr>
    </w:div>
    <w:div w:id="350226083">
      <w:bodyDiv w:val="1"/>
      <w:marLeft w:val="0"/>
      <w:marRight w:val="0"/>
      <w:marTop w:val="0"/>
      <w:marBottom w:val="0"/>
      <w:divBdr>
        <w:top w:val="none" w:sz="0" w:space="0" w:color="auto"/>
        <w:left w:val="none" w:sz="0" w:space="0" w:color="auto"/>
        <w:bottom w:val="none" w:sz="0" w:space="0" w:color="auto"/>
        <w:right w:val="none" w:sz="0" w:space="0" w:color="auto"/>
      </w:divBdr>
    </w:div>
    <w:div w:id="440536396">
      <w:bodyDiv w:val="1"/>
      <w:marLeft w:val="0"/>
      <w:marRight w:val="0"/>
      <w:marTop w:val="0"/>
      <w:marBottom w:val="0"/>
      <w:divBdr>
        <w:top w:val="none" w:sz="0" w:space="0" w:color="auto"/>
        <w:left w:val="none" w:sz="0" w:space="0" w:color="auto"/>
        <w:bottom w:val="none" w:sz="0" w:space="0" w:color="auto"/>
        <w:right w:val="none" w:sz="0" w:space="0" w:color="auto"/>
      </w:divBdr>
    </w:div>
    <w:div w:id="671836926">
      <w:bodyDiv w:val="1"/>
      <w:marLeft w:val="0"/>
      <w:marRight w:val="0"/>
      <w:marTop w:val="0"/>
      <w:marBottom w:val="0"/>
      <w:divBdr>
        <w:top w:val="none" w:sz="0" w:space="0" w:color="auto"/>
        <w:left w:val="none" w:sz="0" w:space="0" w:color="auto"/>
        <w:bottom w:val="none" w:sz="0" w:space="0" w:color="auto"/>
        <w:right w:val="none" w:sz="0" w:space="0" w:color="auto"/>
      </w:divBdr>
    </w:div>
    <w:div w:id="686710816">
      <w:bodyDiv w:val="1"/>
      <w:marLeft w:val="0"/>
      <w:marRight w:val="0"/>
      <w:marTop w:val="0"/>
      <w:marBottom w:val="0"/>
      <w:divBdr>
        <w:top w:val="none" w:sz="0" w:space="0" w:color="auto"/>
        <w:left w:val="none" w:sz="0" w:space="0" w:color="auto"/>
        <w:bottom w:val="none" w:sz="0" w:space="0" w:color="auto"/>
        <w:right w:val="none" w:sz="0" w:space="0" w:color="auto"/>
      </w:divBdr>
    </w:div>
    <w:div w:id="695085842">
      <w:bodyDiv w:val="1"/>
      <w:marLeft w:val="0"/>
      <w:marRight w:val="0"/>
      <w:marTop w:val="0"/>
      <w:marBottom w:val="0"/>
      <w:divBdr>
        <w:top w:val="none" w:sz="0" w:space="0" w:color="auto"/>
        <w:left w:val="none" w:sz="0" w:space="0" w:color="auto"/>
        <w:bottom w:val="none" w:sz="0" w:space="0" w:color="auto"/>
        <w:right w:val="none" w:sz="0" w:space="0" w:color="auto"/>
      </w:divBdr>
    </w:div>
    <w:div w:id="709653088">
      <w:bodyDiv w:val="1"/>
      <w:marLeft w:val="0"/>
      <w:marRight w:val="0"/>
      <w:marTop w:val="0"/>
      <w:marBottom w:val="0"/>
      <w:divBdr>
        <w:top w:val="none" w:sz="0" w:space="0" w:color="auto"/>
        <w:left w:val="none" w:sz="0" w:space="0" w:color="auto"/>
        <w:bottom w:val="none" w:sz="0" w:space="0" w:color="auto"/>
        <w:right w:val="none" w:sz="0" w:space="0" w:color="auto"/>
      </w:divBdr>
    </w:div>
    <w:div w:id="725489330">
      <w:bodyDiv w:val="1"/>
      <w:marLeft w:val="0"/>
      <w:marRight w:val="0"/>
      <w:marTop w:val="0"/>
      <w:marBottom w:val="0"/>
      <w:divBdr>
        <w:top w:val="none" w:sz="0" w:space="0" w:color="auto"/>
        <w:left w:val="none" w:sz="0" w:space="0" w:color="auto"/>
        <w:bottom w:val="none" w:sz="0" w:space="0" w:color="auto"/>
        <w:right w:val="none" w:sz="0" w:space="0" w:color="auto"/>
      </w:divBdr>
      <w:divsChild>
        <w:div w:id="30493733">
          <w:marLeft w:val="0"/>
          <w:marRight w:val="0"/>
          <w:marTop w:val="0"/>
          <w:marBottom w:val="0"/>
          <w:divBdr>
            <w:top w:val="none" w:sz="0" w:space="0" w:color="auto"/>
            <w:left w:val="none" w:sz="0" w:space="0" w:color="auto"/>
            <w:bottom w:val="none" w:sz="0" w:space="0" w:color="auto"/>
            <w:right w:val="none" w:sz="0" w:space="0" w:color="auto"/>
          </w:divBdr>
        </w:div>
        <w:div w:id="267005289">
          <w:marLeft w:val="0"/>
          <w:marRight w:val="0"/>
          <w:marTop w:val="0"/>
          <w:marBottom w:val="0"/>
          <w:divBdr>
            <w:top w:val="none" w:sz="0" w:space="0" w:color="auto"/>
            <w:left w:val="none" w:sz="0" w:space="0" w:color="auto"/>
            <w:bottom w:val="none" w:sz="0" w:space="0" w:color="auto"/>
            <w:right w:val="none" w:sz="0" w:space="0" w:color="auto"/>
          </w:divBdr>
        </w:div>
        <w:div w:id="401099170">
          <w:marLeft w:val="0"/>
          <w:marRight w:val="0"/>
          <w:marTop w:val="0"/>
          <w:marBottom w:val="0"/>
          <w:divBdr>
            <w:top w:val="none" w:sz="0" w:space="0" w:color="auto"/>
            <w:left w:val="none" w:sz="0" w:space="0" w:color="auto"/>
            <w:bottom w:val="none" w:sz="0" w:space="0" w:color="auto"/>
            <w:right w:val="none" w:sz="0" w:space="0" w:color="auto"/>
          </w:divBdr>
        </w:div>
        <w:div w:id="908807102">
          <w:marLeft w:val="0"/>
          <w:marRight w:val="0"/>
          <w:marTop w:val="0"/>
          <w:marBottom w:val="0"/>
          <w:divBdr>
            <w:top w:val="none" w:sz="0" w:space="0" w:color="auto"/>
            <w:left w:val="none" w:sz="0" w:space="0" w:color="auto"/>
            <w:bottom w:val="none" w:sz="0" w:space="0" w:color="auto"/>
            <w:right w:val="none" w:sz="0" w:space="0" w:color="auto"/>
          </w:divBdr>
        </w:div>
        <w:div w:id="1029140695">
          <w:marLeft w:val="0"/>
          <w:marRight w:val="0"/>
          <w:marTop w:val="0"/>
          <w:marBottom w:val="0"/>
          <w:divBdr>
            <w:top w:val="none" w:sz="0" w:space="0" w:color="auto"/>
            <w:left w:val="none" w:sz="0" w:space="0" w:color="auto"/>
            <w:bottom w:val="none" w:sz="0" w:space="0" w:color="auto"/>
            <w:right w:val="none" w:sz="0" w:space="0" w:color="auto"/>
          </w:divBdr>
        </w:div>
        <w:div w:id="1590190141">
          <w:marLeft w:val="0"/>
          <w:marRight w:val="0"/>
          <w:marTop w:val="0"/>
          <w:marBottom w:val="0"/>
          <w:divBdr>
            <w:top w:val="none" w:sz="0" w:space="0" w:color="auto"/>
            <w:left w:val="none" w:sz="0" w:space="0" w:color="auto"/>
            <w:bottom w:val="none" w:sz="0" w:space="0" w:color="auto"/>
            <w:right w:val="none" w:sz="0" w:space="0" w:color="auto"/>
          </w:divBdr>
        </w:div>
        <w:div w:id="1764034718">
          <w:marLeft w:val="0"/>
          <w:marRight w:val="0"/>
          <w:marTop w:val="0"/>
          <w:marBottom w:val="0"/>
          <w:divBdr>
            <w:top w:val="none" w:sz="0" w:space="0" w:color="auto"/>
            <w:left w:val="none" w:sz="0" w:space="0" w:color="auto"/>
            <w:bottom w:val="none" w:sz="0" w:space="0" w:color="auto"/>
            <w:right w:val="none" w:sz="0" w:space="0" w:color="auto"/>
          </w:divBdr>
        </w:div>
      </w:divsChild>
    </w:div>
    <w:div w:id="726951038">
      <w:bodyDiv w:val="1"/>
      <w:marLeft w:val="0"/>
      <w:marRight w:val="0"/>
      <w:marTop w:val="0"/>
      <w:marBottom w:val="0"/>
      <w:divBdr>
        <w:top w:val="none" w:sz="0" w:space="0" w:color="auto"/>
        <w:left w:val="none" w:sz="0" w:space="0" w:color="auto"/>
        <w:bottom w:val="none" w:sz="0" w:space="0" w:color="auto"/>
        <w:right w:val="none" w:sz="0" w:space="0" w:color="auto"/>
      </w:divBdr>
    </w:div>
    <w:div w:id="793063588">
      <w:bodyDiv w:val="1"/>
      <w:marLeft w:val="0"/>
      <w:marRight w:val="0"/>
      <w:marTop w:val="0"/>
      <w:marBottom w:val="0"/>
      <w:divBdr>
        <w:top w:val="none" w:sz="0" w:space="0" w:color="auto"/>
        <w:left w:val="none" w:sz="0" w:space="0" w:color="auto"/>
        <w:bottom w:val="none" w:sz="0" w:space="0" w:color="auto"/>
        <w:right w:val="none" w:sz="0" w:space="0" w:color="auto"/>
      </w:divBdr>
    </w:div>
    <w:div w:id="896822237">
      <w:bodyDiv w:val="1"/>
      <w:marLeft w:val="0"/>
      <w:marRight w:val="0"/>
      <w:marTop w:val="0"/>
      <w:marBottom w:val="0"/>
      <w:divBdr>
        <w:top w:val="none" w:sz="0" w:space="0" w:color="auto"/>
        <w:left w:val="none" w:sz="0" w:space="0" w:color="auto"/>
        <w:bottom w:val="none" w:sz="0" w:space="0" w:color="auto"/>
        <w:right w:val="none" w:sz="0" w:space="0" w:color="auto"/>
      </w:divBdr>
    </w:div>
    <w:div w:id="909391320">
      <w:bodyDiv w:val="1"/>
      <w:marLeft w:val="0"/>
      <w:marRight w:val="0"/>
      <w:marTop w:val="0"/>
      <w:marBottom w:val="0"/>
      <w:divBdr>
        <w:top w:val="none" w:sz="0" w:space="0" w:color="auto"/>
        <w:left w:val="none" w:sz="0" w:space="0" w:color="auto"/>
        <w:bottom w:val="none" w:sz="0" w:space="0" w:color="auto"/>
        <w:right w:val="none" w:sz="0" w:space="0" w:color="auto"/>
      </w:divBdr>
    </w:div>
    <w:div w:id="1178889525">
      <w:bodyDiv w:val="1"/>
      <w:marLeft w:val="0"/>
      <w:marRight w:val="0"/>
      <w:marTop w:val="0"/>
      <w:marBottom w:val="0"/>
      <w:divBdr>
        <w:top w:val="none" w:sz="0" w:space="0" w:color="auto"/>
        <w:left w:val="none" w:sz="0" w:space="0" w:color="auto"/>
        <w:bottom w:val="none" w:sz="0" w:space="0" w:color="auto"/>
        <w:right w:val="none" w:sz="0" w:space="0" w:color="auto"/>
      </w:divBdr>
      <w:divsChild>
        <w:div w:id="1821657602">
          <w:marLeft w:val="0"/>
          <w:marRight w:val="0"/>
          <w:marTop w:val="0"/>
          <w:marBottom w:val="0"/>
          <w:divBdr>
            <w:top w:val="none" w:sz="0" w:space="0" w:color="auto"/>
            <w:left w:val="none" w:sz="0" w:space="0" w:color="auto"/>
            <w:bottom w:val="none" w:sz="0" w:space="0" w:color="auto"/>
            <w:right w:val="none" w:sz="0" w:space="0" w:color="auto"/>
          </w:divBdr>
        </w:div>
      </w:divsChild>
    </w:div>
    <w:div w:id="1211958524">
      <w:bodyDiv w:val="1"/>
      <w:marLeft w:val="0"/>
      <w:marRight w:val="0"/>
      <w:marTop w:val="0"/>
      <w:marBottom w:val="0"/>
      <w:divBdr>
        <w:top w:val="none" w:sz="0" w:space="0" w:color="auto"/>
        <w:left w:val="none" w:sz="0" w:space="0" w:color="auto"/>
        <w:bottom w:val="none" w:sz="0" w:space="0" w:color="auto"/>
        <w:right w:val="none" w:sz="0" w:space="0" w:color="auto"/>
      </w:divBdr>
    </w:div>
    <w:div w:id="1214122863">
      <w:bodyDiv w:val="1"/>
      <w:marLeft w:val="0"/>
      <w:marRight w:val="0"/>
      <w:marTop w:val="0"/>
      <w:marBottom w:val="0"/>
      <w:divBdr>
        <w:top w:val="none" w:sz="0" w:space="0" w:color="auto"/>
        <w:left w:val="none" w:sz="0" w:space="0" w:color="auto"/>
        <w:bottom w:val="none" w:sz="0" w:space="0" w:color="auto"/>
        <w:right w:val="none" w:sz="0" w:space="0" w:color="auto"/>
      </w:divBdr>
    </w:div>
    <w:div w:id="1246915808">
      <w:bodyDiv w:val="1"/>
      <w:marLeft w:val="0"/>
      <w:marRight w:val="0"/>
      <w:marTop w:val="0"/>
      <w:marBottom w:val="0"/>
      <w:divBdr>
        <w:top w:val="none" w:sz="0" w:space="0" w:color="auto"/>
        <w:left w:val="none" w:sz="0" w:space="0" w:color="auto"/>
        <w:bottom w:val="none" w:sz="0" w:space="0" w:color="auto"/>
        <w:right w:val="none" w:sz="0" w:space="0" w:color="auto"/>
      </w:divBdr>
    </w:div>
    <w:div w:id="1363823634">
      <w:bodyDiv w:val="1"/>
      <w:marLeft w:val="0"/>
      <w:marRight w:val="0"/>
      <w:marTop w:val="0"/>
      <w:marBottom w:val="0"/>
      <w:divBdr>
        <w:top w:val="none" w:sz="0" w:space="0" w:color="auto"/>
        <w:left w:val="none" w:sz="0" w:space="0" w:color="auto"/>
        <w:bottom w:val="none" w:sz="0" w:space="0" w:color="auto"/>
        <w:right w:val="none" w:sz="0" w:space="0" w:color="auto"/>
      </w:divBdr>
    </w:div>
    <w:div w:id="1374035608">
      <w:bodyDiv w:val="1"/>
      <w:marLeft w:val="0"/>
      <w:marRight w:val="0"/>
      <w:marTop w:val="0"/>
      <w:marBottom w:val="0"/>
      <w:divBdr>
        <w:top w:val="none" w:sz="0" w:space="0" w:color="auto"/>
        <w:left w:val="none" w:sz="0" w:space="0" w:color="auto"/>
        <w:bottom w:val="none" w:sz="0" w:space="0" w:color="auto"/>
        <w:right w:val="none" w:sz="0" w:space="0" w:color="auto"/>
      </w:divBdr>
    </w:div>
    <w:div w:id="1404765108">
      <w:bodyDiv w:val="1"/>
      <w:marLeft w:val="0"/>
      <w:marRight w:val="0"/>
      <w:marTop w:val="0"/>
      <w:marBottom w:val="0"/>
      <w:divBdr>
        <w:top w:val="none" w:sz="0" w:space="0" w:color="auto"/>
        <w:left w:val="none" w:sz="0" w:space="0" w:color="auto"/>
        <w:bottom w:val="none" w:sz="0" w:space="0" w:color="auto"/>
        <w:right w:val="none" w:sz="0" w:space="0" w:color="auto"/>
      </w:divBdr>
    </w:div>
    <w:div w:id="1452671167">
      <w:bodyDiv w:val="1"/>
      <w:marLeft w:val="0"/>
      <w:marRight w:val="0"/>
      <w:marTop w:val="0"/>
      <w:marBottom w:val="0"/>
      <w:divBdr>
        <w:top w:val="none" w:sz="0" w:space="0" w:color="auto"/>
        <w:left w:val="none" w:sz="0" w:space="0" w:color="auto"/>
        <w:bottom w:val="none" w:sz="0" w:space="0" w:color="auto"/>
        <w:right w:val="none" w:sz="0" w:space="0" w:color="auto"/>
      </w:divBdr>
    </w:div>
    <w:div w:id="1468818936">
      <w:bodyDiv w:val="1"/>
      <w:marLeft w:val="0"/>
      <w:marRight w:val="0"/>
      <w:marTop w:val="0"/>
      <w:marBottom w:val="0"/>
      <w:divBdr>
        <w:top w:val="none" w:sz="0" w:space="0" w:color="auto"/>
        <w:left w:val="none" w:sz="0" w:space="0" w:color="auto"/>
        <w:bottom w:val="none" w:sz="0" w:space="0" w:color="auto"/>
        <w:right w:val="none" w:sz="0" w:space="0" w:color="auto"/>
      </w:divBdr>
    </w:div>
    <w:div w:id="1616448704">
      <w:bodyDiv w:val="1"/>
      <w:marLeft w:val="0"/>
      <w:marRight w:val="0"/>
      <w:marTop w:val="0"/>
      <w:marBottom w:val="0"/>
      <w:divBdr>
        <w:top w:val="none" w:sz="0" w:space="0" w:color="auto"/>
        <w:left w:val="none" w:sz="0" w:space="0" w:color="auto"/>
        <w:bottom w:val="none" w:sz="0" w:space="0" w:color="auto"/>
        <w:right w:val="none" w:sz="0" w:space="0" w:color="auto"/>
      </w:divBdr>
      <w:divsChild>
        <w:div w:id="353926879">
          <w:marLeft w:val="0"/>
          <w:marRight w:val="0"/>
          <w:marTop w:val="0"/>
          <w:marBottom w:val="0"/>
          <w:divBdr>
            <w:top w:val="none" w:sz="0" w:space="0" w:color="auto"/>
            <w:left w:val="none" w:sz="0" w:space="0" w:color="auto"/>
            <w:bottom w:val="none" w:sz="0" w:space="0" w:color="auto"/>
            <w:right w:val="none" w:sz="0" w:space="0" w:color="auto"/>
          </w:divBdr>
        </w:div>
      </w:divsChild>
    </w:div>
    <w:div w:id="1666664049">
      <w:bodyDiv w:val="1"/>
      <w:marLeft w:val="0"/>
      <w:marRight w:val="0"/>
      <w:marTop w:val="0"/>
      <w:marBottom w:val="0"/>
      <w:divBdr>
        <w:top w:val="none" w:sz="0" w:space="0" w:color="auto"/>
        <w:left w:val="none" w:sz="0" w:space="0" w:color="auto"/>
        <w:bottom w:val="none" w:sz="0" w:space="0" w:color="auto"/>
        <w:right w:val="none" w:sz="0" w:space="0" w:color="auto"/>
      </w:divBdr>
    </w:div>
    <w:div w:id="1773088750">
      <w:bodyDiv w:val="1"/>
      <w:marLeft w:val="0"/>
      <w:marRight w:val="0"/>
      <w:marTop w:val="0"/>
      <w:marBottom w:val="0"/>
      <w:divBdr>
        <w:top w:val="none" w:sz="0" w:space="0" w:color="auto"/>
        <w:left w:val="none" w:sz="0" w:space="0" w:color="auto"/>
        <w:bottom w:val="none" w:sz="0" w:space="0" w:color="auto"/>
        <w:right w:val="none" w:sz="0" w:space="0" w:color="auto"/>
      </w:divBdr>
    </w:div>
    <w:div w:id="1844321956">
      <w:bodyDiv w:val="1"/>
      <w:marLeft w:val="0"/>
      <w:marRight w:val="0"/>
      <w:marTop w:val="0"/>
      <w:marBottom w:val="0"/>
      <w:divBdr>
        <w:top w:val="none" w:sz="0" w:space="0" w:color="auto"/>
        <w:left w:val="none" w:sz="0" w:space="0" w:color="auto"/>
        <w:bottom w:val="none" w:sz="0" w:space="0" w:color="auto"/>
        <w:right w:val="none" w:sz="0" w:space="0" w:color="auto"/>
      </w:divBdr>
    </w:div>
    <w:div w:id="1918663203">
      <w:bodyDiv w:val="1"/>
      <w:marLeft w:val="0"/>
      <w:marRight w:val="0"/>
      <w:marTop w:val="0"/>
      <w:marBottom w:val="0"/>
      <w:divBdr>
        <w:top w:val="none" w:sz="0" w:space="0" w:color="auto"/>
        <w:left w:val="none" w:sz="0" w:space="0" w:color="auto"/>
        <w:bottom w:val="none" w:sz="0" w:space="0" w:color="auto"/>
        <w:right w:val="none" w:sz="0" w:space="0" w:color="auto"/>
      </w:divBdr>
    </w:div>
    <w:div w:id="2012247009">
      <w:bodyDiv w:val="1"/>
      <w:marLeft w:val="0"/>
      <w:marRight w:val="0"/>
      <w:marTop w:val="0"/>
      <w:marBottom w:val="0"/>
      <w:divBdr>
        <w:top w:val="none" w:sz="0" w:space="0" w:color="auto"/>
        <w:left w:val="none" w:sz="0" w:space="0" w:color="auto"/>
        <w:bottom w:val="none" w:sz="0" w:space="0" w:color="auto"/>
        <w:right w:val="none" w:sz="0" w:space="0" w:color="auto"/>
      </w:divBdr>
    </w:div>
    <w:div w:id="2091847501">
      <w:bodyDiv w:val="1"/>
      <w:marLeft w:val="0"/>
      <w:marRight w:val="0"/>
      <w:marTop w:val="0"/>
      <w:marBottom w:val="0"/>
      <w:divBdr>
        <w:top w:val="none" w:sz="0" w:space="0" w:color="auto"/>
        <w:left w:val="none" w:sz="0" w:space="0" w:color="auto"/>
        <w:bottom w:val="none" w:sz="0" w:space="0" w:color="auto"/>
        <w:right w:val="none" w:sz="0" w:space="0" w:color="auto"/>
      </w:divBdr>
    </w:div>
    <w:div w:id="2125079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hdl.handle.net/10195/73809" TargetMode="External"/><Relationship Id="rId13" Type="http://schemas.openxmlformats.org/officeDocument/2006/relationships/image" Target="media/image1.tiff"/><Relationship Id="rId18" Type="http://schemas.openxmlformats.org/officeDocument/2006/relationships/image" Target="media/image5.tiff"/><Relationship Id="rId3" Type="http://schemas.openxmlformats.org/officeDocument/2006/relationships/styles" Target="styles.xml"/><Relationship Id="rId21"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sciencedirect.com/topics/materials-science/quartz" TargetMode="External"/><Relationship Id="rId17" Type="http://schemas.openxmlformats.org/officeDocument/2006/relationships/image" Target="media/image4.jpeg"/><Relationship Id="rId2" Type="http://schemas.openxmlformats.org/officeDocument/2006/relationships/numbering" Target="numbering.xml"/><Relationship Id="rId16" Type="http://schemas.openxmlformats.org/officeDocument/2006/relationships/image" Target="media/image3.pn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jan.macak@upce.cz" TargetMode="External"/><Relationship Id="rId5" Type="http://schemas.openxmlformats.org/officeDocument/2006/relationships/webSettings" Target="webSettings.xml"/><Relationship Id="rId15" Type="http://schemas.openxmlformats.org/officeDocument/2006/relationships/image" Target="media/image2.tiff"/><Relationship Id="rId10" Type="http://schemas.openxmlformats.org/officeDocument/2006/relationships/hyperlink" Target="mailto:milos.krbal@upce.cz" TargetMode="External"/><Relationship Id="rId19" Type="http://schemas.openxmlformats.org/officeDocument/2006/relationships/image" Target="media/image6.tiff"/><Relationship Id="rId4" Type="http://schemas.openxmlformats.org/officeDocument/2006/relationships/settings" Target="settings.xml"/><Relationship Id="rId9" Type="http://schemas.openxmlformats.org/officeDocument/2006/relationships/hyperlink" Target="https://www.sciencedirect.com/science/article/pii/S2352940719305608" TargetMode="External"/><Relationship Id="rId14" Type="http://schemas.openxmlformats.org/officeDocument/2006/relationships/hyperlink" Target="https://en.wikipedia.org/wiki/Space_group"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E2B2A8-8731-4B4F-A7DC-4B58AE54B3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27</Pages>
  <Words>21538</Words>
  <Characters>127076</Characters>
  <Application>Microsoft Office Word</Application>
  <DocSecurity>0</DocSecurity>
  <Lines>1058</Lines>
  <Paragraphs>296</Paragraphs>
  <ScaleCrop>false</ScaleCrop>
  <HeadingPairs>
    <vt:vector size="6" baseType="variant">
      <vt:variant>
        <vt:lpstr>Název</vt:lpstr>
      </vt:variant>
      <vt:variant>
        <vt:i4>1</vt:i4>
      </vt:variant>
      <vt:variant>
        <vt:lpstr>Title</vt:lpstr>
      </vt:variant>
      <vt:variant>
        <vt:i4>1</vt:i4>
      </vt:variant>
      <vt:variant>
        <vt:lpstr>Titel</vt:lpstr>
      </vt:variant>
      <vt:variant>
        <vt:i4>1</vt:i4>
      </vt:variant>
    </vt:vector>
  </HeadingPairs>
  <TitlesOfParts>
    <vt:vector size="3" baseType="lpstr">
      <vt:lpstr/>
      <vt:lpstr/>
      <vt:lpstr/>
    </vt:vector>
  </TitlesOfParts>
  <Company>Univerzita Pardubice</Company>
  <LinksUpToDate>false</LinksUpToDate>
  <CharactersWithSpaces>148318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Hanna</dc:creator>
  <cp:lastModifiedBy>Prochaskova Iva</cp:lastModifiedBy>
  <cp:revision>3</cp:revision>
  <cp:lastPrinted>2017-04-24T11:14:00Z</cp:lastPrinted>
  <dcterms:created xsi:type="dcterms:W3CDTF">2019-08-26T07:35:00Z</dcterms:created>
  <dcterms:modified xsi:type="dcterms:W3CDTF">2019-08-26T07:36:00Z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http://www.zotero.org/styles/american-political-science-association</vt:lpwstr>
  </property>
  <property fmtid="{D5CDD505-2E9C-101B-9397-08002B2CF9AE}" pid="3" name="Mendeley Recent Style Name 0_1">
    <vt:lpwstr>American Political Science Association</vt:lpwstr>
  </property>
  <property fmtid="{D5CDD505-2E9C-101B-9397-08002B2CF9AE}" pid="4" name="Mendeley Recent Style Id 1_1">
    <vt:lpwstr>http://www.zotero.org/styles/apa</vt:lpwstr>
  </property>
  <property fmtid="{D5CDD505-2E9C-101B-9397-08002B2CF9AE}" pid="5" name="Mendeley Recent Style Name 1_1">
    <vt:lpwstr>American Psychological Association 6th edition</vt:lpwstr>
  </property>
  <property fmtid="{D5CDD505-2E9C-101B-9397-08002B2CF9AE}" pid="6" name="Mendeley Recent Style Id 2_1">
    <vt:lpwstr>http://www.zotero.org/styles/american-sociological-association</vt:lpwstr>
  </property>
  <property fmtid="{D5CDD505-2E9C-101B-9397-08002B2CF9AE}" pid="7" name="Mendeley Recent Style Name 2_1">
    <vt:lpwstr>American Sociological Association</vt:lpwstr>
  </property>
  <property fmtid="{D5CDD505-2E9C-101B-9397-08002B2CF9AE}" pid="8" name="Mendeley Recent Style Id 3_1">
    <vt:lpwstr>http://www.zotero.org/styles/applied-materials-today</vt:lpwstr>
  </property>
  <property fmtid="{D5CDD505-2E9C-101B-9397-08002B2CF9AE}" pid="9" name="Mendeley Recent Style Name 3_1">
    <vt:lpwstr>Applied Materials Today</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http://www.zotero.org/styles/modern-humanities-research-association</vt:lpwstr>
  </property>
  <property fmtid="{D5CDD505-2E9C-101B-9397-08002B2CF9AE}" pid="17" name="Mendeley Recent Style Name 7_1">
    <vt:lpwstr>Modern Humanities Research Association 3rd edition (note with bibliography)</vt:lpwstr>
  </property>
  <property fmtid="{D5CDD505-2E9C-101B-9397-08002B2CF9AE}" pid="18" name="Mendeley Recent Style Id 8_1">
    <vt:lpwstr>http://www.zotero.org/styles/modern-language-association</vt:lpwstr>
  </property>
  <property fmtid="{D5CDD505-2E9C-101B-9397-08002B2CF9AE}" pid="19" name="Mendeley Recent Style Name 8_1">
    <vt:lpwstr>Modern Language Association 7th edition</vt:lpwstr>
  </property>
  <property fmtid="{D5CDD505-2E9C-101B-9397-08002B2CF9AE}" pid="20" name="Mendeley Recent Style Id 9_1">
    <vt:lpwstr>http://www.zotero.org/styles/nature</vt:lpwstr>
  </property>
  <property fmtid="{D5CDD505-2E9C-101B-9397-08002B2CF9AE}" pid="21" name="Mendeley Recent Style Name 9_1">
    <vt:lpwstr>Nature</vt:lpwstr>
  </property>
  <property fmtid="{D5CDD505-2E9C-101B-9397-08002B2CF9AE}" pid="22" name="Mendeley Document_1">
    <vt:lpwstr>True</vt:lpwstr>
  </property>
  <property fmtid="{D5CDD505-2E9C-101B-9397-08002B2CF9AE}" pid="23" name="Mendeley Citation Style_1">
    <vt:lpwstr>http://www.zotero.org/styles/applied-materials-today</vt:lpwstr>
  </property>
  <property fmtid="{D5CDD505-2E9C-101B-9397-08002B2CF9AE}" pid="24" name="Mendeley Unique User Id_1">
    <vt:lpwstr>4de4239c-4396-3b9a-9b97-3ada7670cdef</vt:lpwstr>
  </property>
</Properties>
</file>