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D42" w:rsidRDefault="00120D42" w:rsidP="00120D42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</w:p>
    <w:p w:rsidR="00120D42" w:rsidRPr="00604560" w:rsidRDefault="00120D42" w:rsidP="00120D42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604560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120D42" w:rsidRPr="00604560" w:rsidRDefault="00120D42" w:rsidP="00120D42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120D42" w:rsidRPr="00604560" w:rsidRDefault="00120D42" w:rsidP="00120D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120D42" w:rsidRPr="00604560" w:rsidRDefault="00120D42" w:rsidP="00120D42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120D42" w:rsidRPr="00604560" w:rsidRDefault="00120D42" w:rsidP="00120D42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120D42" w:rsidRPr="00604560" w:rsidRDefault="00120D42" w:rsidP="00120D4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20D42" w:rsidRPr="00604560" w:rsidRDefault="00120D42" w:rsidP="00120D4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20D42" w:rsidRPr="00604560" w:rsidRDefault="00120D42" w:rsidP="00120D4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Vladimír Paul</w:t>
      </w:r>
    </w:p>
    <w:p w:rsidR="00120D42" w:rsidRPr="00604560" w:rsidRDefault="00120D42" w:rsidP="00120D4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120D42" w:rsidRPr="00604560" w:rsidRDefault="00120D42" w:rsidP="00120D4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Premodification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in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Film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 xml:space="preserve"> Reviews</w:t>
      </w:r>
    </w:p>
    <w:p w:rsidR="00120D42" w:rsidRPr="00604560" w:rsidRDefault="00120D42" w:rsidP="00120D42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2018/2019</w:t>
      </w:r>
    </w:p>
    <w:p w:rsidR="00120D42" w:rsidRPr="00604560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Petra Huschová, Ph.D.</w:t>
      </w:r>
    </w:p>
    <w:p w:rsidR="00120D42" w:rsidRPr="00604560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PhDr. Šárka Ježková, Ph.D.</w:t>
      </w:r>
    </w:p>
    <w:p w:rsidR="00120D42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20D42" w:rsidRPr="00604560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120D42" w:rsidRPr="00604560" w:rsidTr="002B6DA6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B830EA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20D42" w:rsidRPr="00604560" w:rsidTr="002B6DA6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20D42" w:rsidRPr="00604560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20D42" w:rsidRPr="00604560" w:rsidRDefault="00120D42" w:rsidP="002B6D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20D42" w:rsidRPr="00604560" w:rsidRDefault="00120D42" w:rsidP="002B6D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120D42" w:rsidRPr="005E4F97" w:rsidRDefault="00120D42" w:rsidP="00120D42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5E4F97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5E4F97">
        <w:rPr>
          <w:rFonts w:ascii="Times New Roman" w:eastAsia="Times New Roman" w:hAnsi="Times New Roman" w:cs="Times New Roman"/>
          <w:b/>
          <w:lang w:eastAsia="cs-CZ"/>
        </w:rPr>
        <w:t>Teoretická část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 xml:space="preserve">Je logicky strukturovaná; získané teoretické poznatky se autor snaží prezentovat s ohledem na svůj výzkum. Teoretický základ se věnuje nejprve vymezení a charakteristice žánru filmové recenze (kapitola 1), dále se zabývá strukturou jmenné fráze (kapitola 2) a následně podrobnému popisu a kategorizaci jednotlivých typů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premodifikace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(kapitola 3). Některým kategoriím v kapitole 3, na nichž je analýza založena, </w:t>
      </w:r>
      <w:r w:rsidR="00B830EA">
        <w:rPr>
          <w:rFonts w:ascii="Times New Roman" w:eastAsia="Times New Roman" w:hAnsi="Times New Roman" w:cs="Times New Roman"/>
          <w:lang w:eastAsia="cs-CZ"/>
        </w:rPr>
        <w:t>mělo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být věnováno více pozornosti, např. </w:t>
      </w:r>
      <w:r w:rsidR="00B830EA">
        <w:rPr>
          <w:rFonts w:ascii="Times New Roman" w:eastAsia="Times New Roman" w:hAnsi="Times New Roman" w:cs="Times New Roman"/>
          <w:lang w:eastAsia="cs-CZ"/>
        </w:rPr>
        <w:t xml:space="preserve">kritériím rozlišení podstatného a přídavného jména, 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vymezení rozdílů mezi participiálním přídavným jménem a participiem (viz. </w:t>
      </w:r>
      <w:proofErr w:type="gramStart"/>
      <w:r w:rsidRPr="005E4F97">
        <w:rPr>
          <w:rFonts w:ascii="Times New Roman" w:eastAsia="Times New Roman" w:hAnsi="Times New Roman" w:cs="Times New Roman"/>
          <w:lang w:eastAsia="cs-CZ"/>
        </w:rPr>
        <w:t>str.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34 – proč je </w:t>
      </w:r>
      <w:proofErr w:type="spellStart"/>
      <w:r w:rsidRPr="005E4F97">
        <w:rPr>
          <w:rFonts w:ascii="Times New Roman" w:eastAsia="Times New Roman" w:hAnsi="Times New Roman" w:cs="Times New Roman"/>
          <w:i/>
          <w:lang w:eastAsia="cs-CZ"/>
        </w:rPr>
        <w:t>leading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klasifikováno jako participiu</w:t>
      </w:r>
      <w:r w:rsidR="00B830EA">
        <w:rPr>
          <w:rFonts w:ascii="Times New Roman" w:eastAsia="Times New Roman" w:hAnsi="Times New Roman" w:cs="Times New Roman"/>
          <w:lang w:eastAsia="cs-CZ"/>
        </w:rPr>
        <w:t xml:space="preserve">m a ne jako přídavné jméno?). </w:t>
      </w:r>
      <w:proofErr w:type="gramStart"/>
      <w:r w:rsidR="00B830EA">
        <w:rPr>
          <w:rFonts w:ascii="Times New Roman" w:eastAsia="Times New Roman" w:hAnsi="Times New Roman" w:cs="Times New Roman"/>
          <w:lang w:eastAsia="cs-CZ"/>
        </w:rPr>
        <w:t>V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1.4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věnující se jazyku a stylu filmových recenzí postrádám popis s ohledem na nominální frázi a užití přídavných jmen (zařazeno až v 3.7).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b/>
          <w:lang w:eastAsia="cs-CZ"/>
        </w:rPr>
        <w:t>Práce se zdroji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(celkem 23 zdrojů)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 xml:space="preserve">Autor se snaží získané teoretické poznatky kontrastovat a porovnávat, což se mu většinou daří, </w:t>
      </w:r>
      <w:proofErr w:type="gramStart"/>
      <w:r w:rsidRPr="005E4F97">
        <w:rPr>
          <w:rFonts w:ascii="Times New Roman" w:eastAsia="Times New Roman" w:hAnsi="Times New Roman" w:cs="Times New Roman"/>
          <w:lang w:eastAsia="cs-CZ"/>
        </w:rPr>
        <w:t>viz.  např.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1.1, 1.3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, úvod do kapitoly 3. Na konci některých podkapitol mohlo být okomentováno pojetí dané problematiky s ohledem na cíl práce, </w:t>
      </w:r>
      <w:proofErr w:type="gramStart"/>
      <w:r w:rsidRPr="005E4F97">
        <w:rPr>
          <w:rFonts w:ascii="Times New Roman" w:eastAsia="Times New Roman" w:hAnsi="Times New Roman" w:cs="Times New Roman"/>
          <w:lang w:eastAsia="cs-CZ"/>
        </w:rPr>
        <w:t>např. v 1.2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nebo 1.3 (funkce z hlediska analýzy).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V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yužití </w:t>
      </w:r>
      <w:r>
        <w:rPr>
          <w:rFonts w:ascii="Times New Roman" w:eastAsia="Times New Roman" w:hAnsi="Times New Roman" w:cs="Times New Roman"/>
          <w:lang w:eastAsia="cs-CZ"/>
        </w:rPr>
        <w:t xml:space="preserve">nashromážděných </w:t>
      </w:r>
      <w:r w:rsidRPr="005E4F97">
        <w:rPr>
          <w:rFonts w:ascii="Times New Roman" w:eastAsia="Times New Roman" w:hAnsi="Times New Roman" w:cs="Times New Roman"/>
          <w:lang w:eastAsia="cs-CZ"/>
        </w:rPr>
        <w:t>sekundárních zdrojů k</w:t>
      </w:r>
      <w:r>
        <w:rPr>
          <w:rFonts w:ascii="Times New Roman" w:eastAsia="Times New Roman" w:hAnsi="Times New Roman" w:cs="Times New Roman"/>
          <w:lang w:eastAsia="cs-CZ"/>
        </w:rPr>
        <w:t xml:space="preserve"> sestavení teoretické základny 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není vyvážené: kapitola 1 představující úvod do teorie je podložena 16 zdroji, zatímco kapitoly 2 a 3 (klíčové pro analýzu) jsou zpracovány za využití 7 zdrojů; k jejich sestavení </w:t>
      </w:r>
      <w:r>
        <w:rPr>
          <w:rFonts w:ascii="Times New Roman" w:eastAsia="Times New Roman" w:hAnsi="Times New Roman" w:cs="Times New Roman"/>
          <w:lang w:eastAsia="cs-CZ"/>
        </w:rPr>
        <w:t xml:space="preserve">však </w:t>
      </w:r>
      <w:r w:rsidRPr="005E4F97">
        <w:rPr>
          <w:rFonts w:ascii="Times New Roman" w:eastAsia="Times New Roman" w:hAnsi="Times New Roman" w:cs="Times New Roman"/>
          <w:lang w:eastAsia="cs-CZ"/>
        </w:rPr>
        <w:t>autor využívá primárně 3 zdroje (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Quirk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a kol.,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Biber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a kol.,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Huddleston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>),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např. 3.1 – 3.3. Očekávala bych i využití novějších gramatik, např.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Huddleston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a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Pullum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2002.</w:t>
      </w: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8"/>
          <w:szCs w:val="8"/>
          <w:lang w:eastAsia="cs-CZ"/>
        </w:rPr>
      </w:pP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5E4F97">
        <w:rPr>
          <w:rFonts w:ascii="Times New Roman" w:eastAsia="Times New Roman" w:hAnsi="Times New Roman" w:cs="Times New Roman"/>
          <w:b/>
          <w:lang w:eastAsia="cs-CZ"/>
        </w:rPr>
        <w:t>Praktická část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V úvodní kapitole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4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autor popisuje zdroje dat a poukazuje na problematiku nejednoznačných případů, není však zcela zřejmé, jak je bude klasifikovat (viz. </w:t>
      </w:r>
      <w:proofErr w:type="gramStart"/>
      <w:r w:rsidRPr="005E4F97">
        <w:rPr>
          <w:rFonts w:ascii="Times New Roman" w:eastAsia="Times New Roman" w:hAnsi="Times New Roman" w:cs="Times New Roman"/>
          <w:lang w:eastAsia="cs-CZ"/>
        </w:rPr>
        <w:t>otázky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k diskusi). </w:t>
      </w:r>
      <w:r>
        <w:rPr>
          <w:rFonts w:ascii="Times New Roman" w:eastAsia="Times New Roman" w:hAnsi="Times New Roman" w:cs="Times New Roman"/>
          <w:lang w:eastAsia="cs-CZ"/>
        </w:rPr>
        <w:t xml:space="preserve">Podkapitoly 5.1 – 5.6 prezentují zjištění 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zanalyzovaného korpusu 354 </w:t>
      </w:r>
      <w:r>
        <w:rPr>
          <w:rFonts w:ascii="Times New Roman" w:eastAsia="Times New Roman" w:hAnsi="Times New Roman" w:cs="Times New Roman"/>
          <w:lang w:eastAsia="cs-CZ"/>
        </w:rPr>
        <w:t>nominálních frází</w:t>
      </w:r>
      <w:r w:rsidRPr="005E4F97">
        <w:rPr>
          <w:rFonts w:ascii="Times New Roman" w:eastAsia="Times New Roman" w:hAnsi="Times New Roman" w:cs="Times New Roman"/>
          <w:lang w:eastAsia="cs-CZ"/>
        </w:rPr>
        <w:t>,</w:t>
      </w:r>
      <w:r>
        <w:rPr>
          <w:rFonts w:ascii="Times New Roman" w:eastAsia="Times New Roman" w:hAnsi="Times New Roman" w:cs="Times New Roman"/>
          <w:lang w:eastAsia="cs-CZ"/>
        </w:rPr>
        <w:t xml:space="preserve"> resp. 508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premodifikátorů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>,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které hodnotí z pohledu kategorií v teorii popsaných. Je škoda, že zanalyzovaný vzorek není hodnocen komplexněji a zjištění interpretována s ohledem na zkoumaný žánr recenze </w:t>
      </w:r>
      <w:r>
        <w:rPr>
          <w:rFonts w:ascii="Times New Roman" w:eastAsia="Times New Roman" w:hAnsi="Times New Roman" w:cs="Times New Roman"/>
          <w:lang w:eastAsia="cs-CZ"/>
        </w:rPr>
        <w:t>a jeho funkce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; krátkou interpretaci nalezneme až na str. 42. 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>Některé části se soustředí převážně na popis kvantitativních dat patrných z tabulek (např. 5.1) nebo uvádí výčet ilustrativních příkladů bez adekvátního zhodnocení</w:t>
      </w:r>
      <w:r>
        <w:rPr>
          <w:rFonts w:ascii="Times New Roman" w:eastAsia="Times New Roman" w:hAnsi="Times New Roman" w:cs="Times New Roman"/>
          <w:lang w:eastAsia="cs-CZ"/>
        </w:rPr>
        <w:t xml:space="preserve"> (např. str. 29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). Z analýzy vyplývá řada zajímavých zjištění, </w:t>
      </w:r>
      <w:r>
        <w:rPr>
          <w:rFonts w:ascii="Times New Roman" w:eastAsia="Times New Roman" w:hAnsi="Times New Roman" w:cs="Times New Roman"/>
          <w:lang w:eastAsia="cs-CZ"/>
        </w:rPr>
        <w:t xml:space="preserve">která by však </w:t>
      </w:r>
      <w:r w:rsidR="00B830EA">
        <w:rPr>
          <w:rFonts w:ascii="Times New Roman" w:eastAsia="Times New Roman" w:hAnsi="Times New Roman" w:cs="Times New Roman"/>
          <w:lang w:eastAsia="cs-CZ"/>
        </w:rPr>
        <w:t>měla</w:t>
      </w:r>
      <w:r>
        <w:rPr>
          <w:rFonts w:ascii="Times New Roman" w:eastAsia="Times New Roman" w:hAnsi="Times New Roman" w:cs="Times New Roman"/>
          <w:lang w:eastAsia="cs-CZ"/>
        </w:rPr>
        <w:t xml:space="preserve"> být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více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okomentována, např. negativní vs. pozitivní konotace přídavných jmen; užití složenin z pohledu kreativity,</w:t>
      </w:r>
      <w:r>
        <w:rPr>
          <w:rFonts w:ascii="Times New Roman" w:eastAsia="Times New Roman" w:hAnsi="Times New Roman" w:cs="Times New Roman"/>
          <w:lang w:eastAsia="cs-CZ"/>
        </w:rPr>
        <w:t xml:space="preserve"> konotací a žánru (např. str. 34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5E4F97">
        <w:rPr>
          <w:rFonts w:ascii="Times New Roman" w:eastAsia="Times New Roman" w:hAnsi="Times New Roman" w:cs="Times New Roman"/>
          <w:i/>
          <w:lang w:eastAsia="cs-CZ"/>
        </w:rPr>
        <w:t>mind-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>boggling</w:t>
      </w:r>
      <w:r w:rsidRPr="005E4F97">
        <w:rPr>
          <w:rFonts w:ascii="Times New Roman" w:eastAsia="Times New Roman" w:hAnsi="Times New Roman" w:cs="Times New Roman"/>
          <w:lang w:eastAsia="cs-CZ"/>
        </w:rPr>
        <w:t>); zh</w:t>
      </w:r>
      <w:r>
        <w:rPr>
          <w:rFonts w:ascii="Times New Roman" w:eastAsia="Times New Roman" w:hAnsi="Times New Roman" w:cs="Times New Roman"/>
          <w:lang w:eastAsia="cs-CZ"/>
        </w:rPr>
        <w:t xml:space="preserve">odnocení 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modifikace přídavných jmen příslovci (četnost, typ přídavného jména, kontexty). Více prostoru </w:t>
      </w:r>
      <w:r w:rsidR="00545CAF">
        <w:rPr>
          <w:rFonts w:ascii="Times New Roman" w:eastAsia="Times New Roman" w:hAnsi="Times New Roman" w:cs="Times New Roman"/>
          <w:lang w:eastAsia="cs-CZ"/>
        </w:rPr>
        <w:t>by mělo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být věnováno </w:t>
      </w:r>
      <w:r w:rsidR="00545CAF">
        <w:rPr>
          <w:rFonts w:ascii="Times New Roman" w:eastAsia="Times New Roman" w:hAnsi="Times New Roman" w:cs="Times New Roman"/>
          <w:lang w:eastAsia="cs-CZ"/>
        </w:rPr>
        <w:t>několikanásobné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premodifikaci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(jsou zmíněny pouze kombinace z hlediska struktury) a koordinaci v rámci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premodifikace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(str. 40–</w:t>
      </w:r>
      <w:r w:rsidRPr="005E4F97">
        <w:rPr>
          <w:rFonts w:ascii="Times New Roman" w:eastAsia="Times New Roman" w:hAnsi="Times New Roman" w:cs="Times New Roman"/>
          <w:lang w:eastAsia="cs-CZ"/>
        </w:rPr>
        <w:t>41). V analýze se objevuje několik nesrovnalostí a diskutabilních bodů, např. str. 40 př. 134 a 135 (</w:t>
      </w:r>
      <w:r>
        <w:rPr>
          <w:rFonts w:ascii="Times New Roman" w:eastAsia="Times New Roman" w:hAnsi="Times New Roman" w:cs="Times New Roman"/>
          <w:i/>
          <w:lang w:eastAsia="cs-CZ"/>
        </w:rPr>
        <w:t>Claire</w:t>
      </w:r>
      <w:r w:rsidRPr="005E4F97">
        <w:rPr>
          <w:rFonts w:ascii="Times New Roman" w:eastAsia="Times New Roman" w:hAnsi="Times New Roman" w:cs="Times New Roman"/>
          <w:i/>
          <w:lang w:eastAsia="cs-CZ"/>
        </w:rPr>
        <w:t xml:space="preserve"> Denis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=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head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>?</w:t>
      </w:r>
      <w:r>
        <w:rPr>
          <w:rFonts w:ascii="Times New Roman" w:eastAsia="Times New Roman" w:hAnsi="Times New Roman" w:cs="Times New Roman"/>
          <w:lang w:eastAsia="cs-CZ"/>
        </w:rPr>
        <w:t>,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>most invigorating</w:t>
      </w:r>
      <w:r w:rsidRPr="00545CAF">
        <w:rPr>
          <w:rFonts w:ascii="Times New Roman" w:eastAsia="Times New Roman" w:hAnsi="Times New Roman" w:cs="Times New Roman"/>
          <w:lang w:val="en-GB" w:eastAsia="cs-CZ"/>
        </w:rPr>
        <w:t xml:space="preserve"> = adverb modifying adjective</w:t>
      </w:r>
      <w:r>
        <w:rPr>
          <w:rFonts w:ascii="Times New Roman" w:eastAsia="Times New Roman" w:hAnsi="Times New Roman" w:cs="Times New Roman"/>
          <w:lang w:eastAsia="cs-CZ"/>
        </w:rPr>
        <w:t>?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) </w:t>
      </w: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8"/>
          <w:szCs w:val="8"/>
          <w:lang w:eastAsia="cs-CZ"/>
        </w:rPr>
      </w:pP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5E4F97">
        <w:rPr>
          <w:rFonts w:ascii="Times New Roman" w:eastAsia="Times New Roman" w:hAnsi="Times New Roman" w:cs="Times New Roman"/>
          <w:b/>
          <w:lang w:eastAsia="cs-CZ"/>
        </w:rPr>
        <w:t>Stránka formální a jazyková</w:t>
      </w:r>
    </w:p>
    <w:p w:rsidR="00120D42" w:rsidRPr="005E4F97" w:rsidRDefault="00120D42" w:rsidP="00120D42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 xml:space="preserve">Systém závorek a číslování příkladů v praktické části mohl být vysvětlen, je pro čtenáře matoucí. </w:t>
      </w:r>
      <w:r w:rsidRPr="005E4F97">
        <w:rPr>
          <w:rFonts w:ascii="Times New Roman" w:eastAsia="Times New Roman" w:hAnsi="Times New Roman" w:cs="Times New Roman"/>
          <w:bCs/>
          <w:lang w:eastAsia="cs-CZ"/>
        </w:rPr>
        <w:t>P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o jazykové stránce práce splňuje požadavky, </w:t>
      </w:r>
      <w:r>
        <w:rPr>
          <w:rFonts w:ascii="Times New Roman" w:eastAsia="Times New Roman" w:hAnsi="Times New Roman" w:cs="Times New Roman"/>
          <w:lang w:eastAsia="cs-CZ"/>
        </w:rPr>
        <w:t>objevují se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nedostatky a nepřesnosti ve vyjadřování, např. v užití členů (chybí členy u podstatných jmen v singuláru 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>author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), </w:t>
      </w:r>
      <w:r>
        <w:rPr>
          <w:rFonts w:ascii="Times New Roman" w:eastAsia="Times New Roman" w:hAnsi="Times New Roman" w:cs="Times New Roman"/>
          <w:lang w:eastAsia="cs-CZ"/>
        </w:rPr>
        <w:t xml:space="preserve">interpunkci, </w:t>
      </w:r>
      <w:r w:rsidRPr="005E4F97">
        <w:rPr>
          <w:rFonts w:ascii="Times New Roman" w:eastAsia="Times New Roman" w:hAnsi="Times New Roman" w:cs="Times New Roman"/>
          <w:lang w:eastAsia="cs-CZ"/>
        </w:rPr>
        <w:t>gramatické chyby (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 xml:space="preserve">each type of premodification undergone </w:t>
      </w:r>
      <w:r w:rsidRPr="00545CAF">
        <w:rPr>
          <w:rFonts w:ascii="Times New Roman" w:eastAsia="Times New Roman" w:hAnsi="Times New Roman" w:cs="Times New Roman"/>
          <w:lang w:val="en-GB" w:eastAsia="cs-CZ"/>
        </w:rPr>
        <w:t xml:space="preserve">str. 9, 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>divided on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str. 21), stylistické neobratnosti (</w:t>
      </w:r>
      <w:r w:rsidRPr="00545CAF">
        <w:rPr>
          <w:rFonts w:ascii="Times New Roman" w:eastAsia="Times New Roman" w:hAnsi="Times New Roman" w:cs="Times New Roman"/>
          <w:i/>
          <w:lang w:val="en-GB" w:eastAsia="cs-CZ"/>
        </w:rPr>
        <w:t>it is dealt with film reviews from the viewpoint of…</w:t>
      </w:r>
      <w:r w:rsidRPr="00545CAF">
        <w:rPr>
          <w:rFonts w:ascii="Times New Roman" w:eastAsia="Times New Roman" w:hAnsi="Times New Roman" w:cs="Times New Roman"/>
          <w:lang w:val="en-GB" w:eastAsia="cs-CZ"/>
        </w:rPr>
        <w:t xml:space="preserve"> s</w:t>
      </w:r>
      <w:r w:rsidRPr="005E4F97">
        <w:rPr>
          <w:rFonts w:ascii="Times New Roman" w:eastAsia="Times New Roman" w:hAnsi="Times New Roman" w:cs="Times New Roman"/>
          <w:lang w:eastAsia="cs-CZ"/>
        </w:rPr>
        <w:t>tr. 10)</w:t>
      </w:r>
      <w:r>
        <w:rPr>
          <w:rFonts w:ascii="Times New Roman" w:eastAsia="Times New Roman" w:hAnsi="Times New Roman" w:cs="Times New Roman"/>
          <w:lang w:eastAsia="cs-CZ"/>
        </w:rPr>
        <w:t>.</w:t>
      </w:r>
    </w:p>
    <w:p w:rsidR="00120D42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545CAF" w:rsidRPr="005E4F97" w:rsidRDefault="00545CAF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5E4F97">
        <w:rPr>
          <w:rFonts w:ascii="Times New Roman" w:eastAsia="Times New Roman" w:hAnsi="Times New Roman" w:cs="Times New Roman"/>
          <w:b/>
          <w:bCs/>
          <w:lang w:eastAsia="cs-CZ"/>
        </w:rPr>
        <w:t>Návrh otázek a podnětů pro diskusi při obhajobě:</w:t>
      </w:r>
    </w:p>
    <w:p w:rsidR="00120D42" w:rsidRPr="005E4F97" w:rsidRDefault="00120D42" w:rsidP="00120D42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 xml:space="preserve">Pokud byla sémantika nejasná, k jaké interpretaci jste se přiklonil a na základě jakých kritérií, když připouštíte </w:t>
      </w:r>
      <w:r w:rsidR="00545CAF">
        <w:rPr>
          <w:rFonts w:ascii="Times New Roman" w:eastAsia="Times New Roman" w:hAnsi="Times New Roman" w:cs="Times New Roman"/>
          <w:lang w:val="en-GB" w:eastAsia="cs-CZ"/>
        </w:rPr>
        <w:t>“</w:t>
      </w:r>
      <w:r w:rsidRPr="00545CAF">
        <w:rPr>
          <w:rFonts w:ascii="Times New Roman" w:eastAsia="Times New Roman" w:hAnsi="Times New Roman" w:cs="Times New Roman"/>
          <w:lang w:val="en-GB" w:eastAsia="cs-CZ"/>
        </w:rPr>
        <w:t>identification was unclear and am</w:t>
      </w:r>
      <w:r w:rsidR="00545CAF">
        <w:rPr>
          <w:rFonts w:ascii="Times New Roman" w:eastAsia="Times New Roman" w:hAnsi="Times New Roman" w:cs="Times New Roman"/>
          <w:lang w:val="en-GB" w:eastAsia="cs-CZ"/>
        </w:rPr>
        <w:t>biguous even in a wider context”</w:t>
      </w:r>
      <w:r>
        <w:rPr>
          <w:rFonts w:ascii="Times New Roman" w:eastAsia="Times New Roman" w:hAnsi="Times New Roman" w:cs="Times New Roman"/>
          <w:lang w:eastAsia="cs-CZ"/>
        </w:rPr>
        <w:t xml:space="preserve"> (str. 32)</w:t>
      </w:r>
      <w:r w:rsidR="00545CAF">
        <w:rPr>
          <w:rFonts w:ascii="Times New Roman" w:eastAsia="Times New Roman" w:hAnsi="Times New Roman" w:cs="Times New Roman"/>
          <w:lang w:eastAsia="cs-CZ"/>
        </w:rPr>
        <w:t>?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Kolik celkově bylo nejednoznačných </w:t>
      </w:r>
      <w:r w:rsidR="00545CAF">
        <w:rPr>
          <w:rFonts w:ascii="Times New Roman" w:eastAsia="Times New Roman" w:hAnsi="Times New Roman" w:cs="Times New Roman"/>
          <w:lang w:eastAsia="cs-CZ"/>
        </w:rPr>
        <w:t>výskytů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 a u které kategorie </w:t>
      </w:r>
      <w:proofErr w:type="spellStart"/>
      <w:r w:rsidRPr="005E4F97">
        <w:rPr>
          <w:rFonts w:ascii="Times New Roman" w:eastAsia="Times New Roman" w:hAnsi="Times New Roman" w:cs="Times New Roman"/>
          <w:lang w:eastAsia="cs-CZ"/>
        </w:rPr>
        <w:t>premodifikace</w:t>
      </w:r>
      <w:proofErr w:type="spellEnd"/>
      <w:r w:rsidRPr="005E4F97">
        <w:rPr>
          <w:rFonts w:ascii="Times New Roman" w:eastAsia="Times New Roman" w:hAnsi="Times New Roman" w:cs="Times New Roman"/>
          <w:lang w:eastAsia="cs-CZ"/>
        </w:rPr>
        <w:t xml:space="preserve"> převládaly? Okomentujte četnost, kontexty a kritéria výsledné klasifikace.</w:t>
      </w:r>
    </w:p>
    <w:p w:rsidR="00120D42" w:rsidRPr="005E4F97" w:rsidRDefault="00120D42" w:rsidP="00120D42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>Shrňte hlavní zjištění analýzy s ohledem na žánr, např. popisná vs. hodnotící funkce, užití terminologie v profesních recenzích, užití konotací, apod.</w:t>
      </w:r>
    </w:p>
    <w:p w:rsidR="00120D42" w:rsidRPr="005E4F97" w:rsidRDefault="00120D42" w:rsidP="00545CAF">
      <w:pPr>
        <w:numPr>
          <w:ilvl w:val="0"/>
          <w:numId w:val="1"/>
        </w:numPr>
        <w:spacing w:after="0" w:line="240" w:lineRule="auto"/>
        <w:ind w:left="426" w:right="81" w:hanging="426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 xml:space="preserve">Lze vysledovat tendence v užití jmenných frází </w:t>
      </w:r>
      <w:r w:rsidR="00545CAF">
        <w:rPr>
          <w:rFonts w:ascii="Times New Roman" w:eastAsia="Times New Roman" w:hAnsi="Times New Roman" w:cs="Times New Roman"/>
          <w:lang w:eastAsia="cs-CZ"/>
        </w:rPr>
        <w:t xml:space="preserve">v recenzích </w:t>
      </w:r>
      <w:r w:rsidRPr="005E4F97">
        <w:rPr>
          <w:rFonts w:ascii="Times New Roman" w:eastAsia="Times New Roman" w:hAnsi="Times New Roman" w:cs="Times New Roman"/>
          <w:lang w:eastAsia="cs-CZ"/>
        </w:rPr>
        <w:t xml:space="preserve">z hlediska jejich syntaktických funkcí? (viz. </w:t>
      </w:r>
      <w:proofErr w:type="gramStart"/>
      <w:r w:rsidRPr="005E4F97">
        <w:rPr>
          <w:rFonts w:ascii="Times New Roman" w:eastAsia="Times New Roman" w:hAnsi="Times New Roman" w:cs="Times New Roman"/>
          <w:lang w:eastAsia="cs-CZ"/>
        </w:rPr>
        <w:t>str.</w:t>
      </w:r>
      <w:proofErr w:type="gramEnd"/>
      <w:r w:rsidRPr="005E4F97">
        <w:rPr>
          <w:rFonts w:ascii="Times New Roman" w:eastAsia="Times New Roman" w:hAnsi="Times New Roman" w:cs="Times New Roman"/>
          <w:lang w:eastAsia="cs-CZ"/>
        </w:rPr>
        <w:t xml:space="preserve"> 15</w:t>
      </w:r>
      <w:r>
        <w:rPr>
          <w:rFonts w:ascii="Times New Roman" w:eastAsia="Times New Roman" w:hAnsi="Times New Roman" w:cs="Times New Roman"/>
          <w:lang w:eastAsia="cs-CZ"/>
        </w:rPr>
        <w:t>-16)</w:t>
      </w:r>
    </w:p>
    <w:p w:rsidR="00120D42" w:rsidRDefault="00120D42" w:rsidP="00120D4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545CAF" w:rsidRPr="005E4F97" w:rsidRDefault="00545CAF" w:rsidP="00120D4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120D42" w:rsidRPr="005E4F97" w:rsidTr="002B6DA6">
        <w:trPr>
          <w:trHeight w:val="26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120D42" w:rsidRPr="005E4F97" w:rsidRDefault="00120D42" w:rsidP="002B6D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5E4F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120D42" w:rsidRPr="005E4F97" w:rsidRDefault="00120D42" w:rsidP="002B6DA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5E4F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</w:tbl>
    <w:p w:rsidR="00120D42" w:rsidRPr="005E4F97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20D42" w:rsidRPr="00545CAF" w:rsidRDefault="00120D42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120D42" w:rsidRPr="005E4F97" w:rsidRDefault="00D674A8" w:rsidP="00120D4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Dne: </w:t>
      </w:r>
      <w:proofErr w:type="gramStart"/>
      <w:r>
        <w:rPr>
          <w:rFonts w:ascii="Times New Roman" w:eastAsia="Times New Roman" w:hAnsi="Times New Roman" w:cs="Times New Roman"/>
          <w:lang w:eastAsia="cs-CZ"/>
        </w:rPr>
        <w:t>12</w:t>
      </w:r>
      <w:r w:rsidR="00120D42" w:rsidRPr="005E4F97">
        <w:rPr>
          <w:rFonts w:ascii="Times New Roman" w:eastAsia="Times New Roman" w:hAnsi="Times New Roman" w:cs="Times New Roman"/>
          <w:lang w:eastAsia="cs-CZ"/>
        </w:rPr>
        <w:t>.8.2019</w:t>
      </w:r>
      <w:proofErr w:type="gramEnd"/>
      <w:r w:rsidR="00120D42" w:rsidRPr="005E4F97">
        <w:rPr>
          <w:rFonts w:ascii="Times New Roman" w:eastAsia="Times New Roman" w:hAnsi="Times New Roman" w:cs="Times New Roman"/>
          <w:lang w:eastAsia="cs-CZ"/>
        </w:rPr>
        <w:tab/>
      </w:r>
      <w:r w:rsidR="00120D42" w:rsidRPr="005E4F97">
        <w:rPr>
          <w:rFonts w:ascii="Times New Roman" w:eastAsia="Times New Roman" w:hAnsi="Times New Roman" w:cs="Times New Roman"/>
          <w:lang w:eastAsia="cs-CZ"/>
        </w:rPr>
        <w:tab/>
      </w:r>
      <w:r w:rsidR="00120D42" w:rsidRPr="005E4F97">
        <w:rPr>
          <w:rFonts w:ascii="Times New Roman" w:eastAsia="Times New Roman" w:hAnsi="Times New Roman" w:cs="Times New Roman"/>
          <w:lang w:eastAsia="cs-CZ"/>
        </w:rPr>
        <w:tab/>
      </w:r>
      <w:r w:rsidR="00120D42" w:rsidRPr="005E4F97">
        <w:rPr>
          <w:rFonts w:ascii="Times New Roman" w:eastAsia="Times New Roman" w:hAnsi="Times New Roman" w:cs="Times New Roman"/>
          <w:lang w:eastAsia="cs-CZ"/>
        </w:rPr>
        <w:tab/>
        <w:t xml:space="preserve">                                            ...........................................................</w:t>
      </w:r>
    </w:p>
    <w:p w:rsidR="00120D42" w:rsidRPr="00545CAF" w:rsidRDefault="00120D42" w:rsidP="00545CA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</w:r>
      <w:r w:rsidRPr="005E4F97">
        <w:rPr>
          <w:rFonts w:ascii="Times New Roman" w:eastAsia="Times New Roman" w:hAnsi="Times New Roman" w:cs="Times New Roman"/>
          <w:lang w:eastAsia="cs-CZ"/>
        </w:rPr>
        <w:tab/>
        <w:t xml:space="preserve">         </w:t>
      </w:r>
      <w:r w:rsidR="00545CAF">
        <w:rPr>
          <w:rFonts w:ascii="Times New Roman" w:eastAsia="Times New Roman" w:hAnsi="Times New Roman" w:cs="Times New Roman"/>
          <w:lang w:eastAsia="cs-CZ"/>
        </w:rPr>
        <w:t xml:space="preserve">   </w:t>
      </w:r>
      <w:bookmarkStart w:id="0" w:name="_GoBack"/>
      <w:bookmarkEnd w:id="0"/>
      <w:r w:rsidRPr="005E4F97">
        <w:rPr>
          <w:rFonts w:ascii="Times New Roman" w:eastAsia="Times New Roman" w:hAnsi="Times New Roman" w:cs="Times New Roman"/>
          <w:lang w:eastAsia="cs-CZ"/>
        </w:rPr>
        <w:t>PhDr. Petra Huschová, Ph.D.</w:t>
      </w:r>
    </w:p>
    <w:p w:rsidR="003E48C1" w:rsidRPr="00120D42" w:rsidRDefault="00120D42" w:rsidP="00120D4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vertAlign w:val="superscript"/>
          <w:lang w:eastAsia="cs-CZ"/>
        </w:rPr>
      </w:pPr>
      <w:proofErr w:type="gramStart"/>
      <w:r w:rsidRPr="005E4F97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5E4F97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</w:t>
      </w:r>
      <w:proofErr w:type="gramEnd"/>
      <w:r w:rsidRPr="005E4F97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hodnocení není průměrem dílčích známek</w:t>
      </w:r>
    </w:p>
    <w:sectPr w:rsidR="003E48C1" w:rsidRPr="00120D42" w:rsidSect="00637E71">
      <w:pgSz w:w="11906" w:h="16838"/>
      <w:pgMar w:top="709" w:right="926" w:bottom="70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C154A1"/>
    <w:multiLevelType w:val="hybridMultilevel"/>
    <w:tmpl w:val="6AA49F9E"/>
    <w:lvl w:ilvl="0" w:tplc="FDF8DAD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D42"/>
    <w:rsid w:val="00120D42"/>
    <w:rsid w:val="003E48C1"/>
    <w:rsid w:val="00545CAF"/>
    <w:rsid w:val="00B830EA"/>
    <w:rsid w:val="00D67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8DE4E"/>
  <w15:chartTrackingRefBased/>
  <w15:docId w15:val="{B1CDB847-CB9C-454E-91E6-23F4559F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20D42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842</Words>
  <Characters>4974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3</cp:revision>
  <dcterms:created xsi:type="dcterms:W3CDTF">2019-08-12T09:16:00Z</dcterms:created>
  <dcterms:modified xsi:type="dcterms:W3CDTF">2019-08-12T09:48:00Z</dcterms:modified>
</cp:coreProperties>
</file>