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3FCC" w:rsidRPr="001F18E8" w:rsidRDefault="00277989" w:rsidP="001F18E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18E8">
        <w:rPr>
          <w:rFonts w:ascii="Times New Roman" w:hAnsi="Times New Roman" w:cs="Times New Roman"/>
          <w:b/>
          <w:sz w:val="24"/>
          <w:szCs w:val="24"/>
        </w:rPr>
        <w:t xml:space="preserve">Martin ZELENÝ, Archeologický sbor </w:t>
      </w:r>
      <w:proofErr w:type="spellStart"/>
      <w:r w:rsidRPr="001F18E8">
        <w:rPr>
          <w:rFonts w:ascii="Times New Roman" w:hAnsi="Times New Roman" w:cs="Times New Roman"/>
          <w:b/>
          <w:sz w:val="24"/>
          <w:szCs w:val="24"/>
        </w:rPr>
        <w:t>Vocel</w:t>
      </w:r>
      <w:proofErr w:type="spellEnd"/>
      <w:r w:rsidRPr="001F18E8">
        <w:rPr>
          <w:rFonts w:ascii="Times New Roman" w:hAnsi="Times New Roman" w:cs="Times New Roman"/>
          <w:b/>
          <w:sz w:val="24"/>
          <w:szCs w:val="24"/>
        </w:rPr>
        <w:t xml:space="preserve"> v Kutné Hoře. Bakalářská práce, Ústav historických věd, Filozofická fakulta, Univerzita Pardubice. Pardubice 2018, </w:t>
      </w:r>
    </w:p>
    <w:p w:rsidR="00277989" w:rsidRDefault="00277989" w:rsidP="001F18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F18E8" w:rsidRDefault="001F18E8" w:rsidP="001F18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Oponentský posudek</w:t>
      </w:r>
      <w:r w:rsidR="00D9067F">
        <w:rPr>
          <w:rFonts w:ascii="Times New Roman" w:hAnsi="Times New Roman" w:cs="Times New Roman"/>
          <w:sz w:val="24"/>
          <w:szCs w:val="24"/>
        </w:rPr>
        <w:t>:</w:t>
      </w:r>
    </w:p>
    <w:p w:rsidR="00277989" w:rsidRDefault="00277989" w:rsidP="001F18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77989">
        <w:rPr>
          <w:rFonts w:ascii="Times New Roman" w:hAnsi="Times New Roman" w:cs="Times New Roman"/>
          <w:sz w:val="24"/>
          <w:szCs w:val="24"/>
        </w:rPr>
        <w:t xml:space="preserve">Bakalářská práce se zabývá vznikem a působením Archeologického sboru </w:t>
      </w:r>
      <w:proofErr w:type="spellStart"/>
      <w:r w:rsidRPr="00277989">
        <w:rPr>
          <w:rFonts w:ascii="Times New Roman" w:hAnsi="Times New Roman" w:cs="Times New Roman"/>
          <w:sz w:val="24"/>
          <w:szCs w:val="24"/>
        </w:rPr>
        <w:t>Vocel</w:t>
      </w:r>
      <w:proofErr w:type="spellEnd"/>
      <w:r w:rsidRPr="00277989">
        <w:rPr>
          <w:rFonts w:ascii="Times New Roman" w:hAnsi="Times New Roman" w:cs="Times New Roman"/>
          <w:sz w:val="24"/>
          <w:szCs w:val="24"/>
        </w:rPr>
        <w:t xml:space="preserve"> v Kutné Hoře od jeho vzniku až do </w:t>
      </w:r>
      <w:r w:rsidR="001E1151">
        <w:rPr>
          <w:rFonts w:ascii="Times New Roman" w:hAnsi="Times New Roman" w:cs="Times New Roman"/>
          <w:sz w:val="24"/>
          <w:szCs w:val="24"/>
        </w:rPr>
        <w:t xml:space="preserve">konce </w:t>
      </w:r>
      <w:r w:rsidRPr="00277989">
        <w:rPr>
          <w:rFonts w:ascii="Times New Roman" w:hAnsi="Times New Roman" w:cs="Times New Roman"/>
          <w:sz w:val="24"/>
          <w:szCs w:val="24"/>
        </w:rPr>
        <w:t>druhé světové války. Zároveň mapuje činnost a vývoj muzea v Kutné Hoře</w:t>
      </w:r>
      <w:r w:rsidR="001E1151">
        <w:rPr>
          <w:rFonts w:ascii="Times New Roman" w:hAnsi="Times New Roman" w:cs="Times New Roman"/>
          <w:sz w:val="24"/>
          <w:szCs w:val="24"/>
        </w:rPr>
        <w:t xml:space="preserve"> a </w:t>
      </w:r>
      <w:r w:rsidR="007D4ACA">
        <w:rPr>
          <w:rFonts w:ascii="Times New Roman" w:hAnsi="Times New Roman" w:cs="Times New Roman"/>
          <w:sz w:val="24"/>
          <w:szCs w:val="24"/>
        </w:rPr>
        <w:t>věnuje se významným</w:t>
      </w:r>
      <w:r w:rsidR="001E1151">
        <w:rPr>
          <w:rFonts w:ascii="Times New Roman" w:hAnsi="Times New Roman" w:cs="Times New Roman"/>
          <w:sz w:val="24"/>
          <w:szCs w:val="24"/>
        </w:rPr>
        <w:t xml:space="preserve"> osobnost</w:t>
      </w:r>
      <w:r w:rsidR="007D4ACA">
        <w:rPr>
          <w:rFonts w:ascii="Times New Roman" w:hAnsi="Times New Roman" w:cs="Times New Roman"/>
          <w:sz w:val="24"/>
          <w:szCs w:val="24"/>
        </w:rPr>
        <w:t>em</w:t>
      </w:r>
      <w:bookmarkStart w:id="0" w:name="_GoBack"/>
      <w:bookmarkEnd w:id="0"/>
      <w:r w:rsidR="001E1151">
        <w:rPr>
          <w:rFonts w:ascii="Times New Roman" w:hAnsi="Times New Roman" w:cs="Times New Roman"/>
          <w:sz w:val="24"/>
          <w:szCs w:val="24"/>
        </w:rPr>
        <w:t xml:space="preserve"> spolku</w:t>
      </w:r>
      <w:r w:rsidRPr="00277989">
        <w:rPr>
          <w:rFonts w:ascii="Times New Roman" w:hAnsi="Times New Roman" w:cs="Times New Roman"/>
          <w:sz w:val="24"/>
          <w:szCs w:val="24"/>
        </w:rPr>
        <w:t xml:space="preserve">. Zvolené téma navazuje na drobnější práce regionálního charakteru mapující dějiny muzeí. </w:t>
      </w:r>
    </w:p>
    <w:p w:rsidR="00B92330" w:rsidRDefault="00277989" w:rsidP="001F18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Práce se skládá </w:t>
      </w:r>
      <w:r w:rsidR="001E1151">
        <w:rPr>
          <w:rFonts w:ascii="Times New Roman" w:hAnsi="Times New Roman" w:cs="Times New Roman"/>
          <w:sz w:val="24"/>
          <w:szCs w:val="24"/>
        </w:rPr>
        <w:t>z </w:t>
      </w:r>
      <w:r>
        <w:rPr>
          <w:rFonts w:ascii="Times New Roman" w:hAnsi="Times New Roman" w:cs="Times New Roman"/>
          <w:sz w:val="24"/>
          <w:szCs w:val="24"/>
        </w:rPr>
        <w:t>úvodu</w:t>
      </w:r>
      <w:r w:rsidR="001E1151">
        <w:rPr>
          <w:rFonts w:ascii="Times New Roman" w:hAnsi="Times New Roman" w:cs="Times New Roman"/>
          <w:sz w:val="24"/>
          <w:szCs w:val="24"/>
        </w:rPr>
        <w:t>, čtyř kapitol a závěru. V úvodu autor seznamuje s</w:t>
      </w:r>
      <w:r w:rsidR="00B92330">
        <w:rPr>
          <w:rFonts w:ascii="Times New Roman" w:hAnsi="Times New Roman" w:cs="Times New Roman"/>
          <w:sz w:val="24"/>
          <w:szCs w:val="24"/>
        </w:rPr>
        <w:t> literaturou a prameny, neopomíjí upozornit na stav bádání zvoleného tématu. První kapitola má kompilační charakter, autor zde čerpá především ze sekundární literatury věnující se dějinám muzejnictví. Zmiňuje důvody vzniku zemských a regionálních muzeí, přičemž se oprávněně soustřeďuje na sledování zakládání městských muzeí.</w:t>
      </w:r>
    </w:p>
    <w:p w:rsidR="00B92330" w:rsidRDefault="00B92330" w:rsidP="001F18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Druhá kapitola těží jak ze sekundární literatury, tak z dochovaných pramenů</w:t>
      </w:r>
      <w:r w:rsidR="007453F7">
        <w:rPr>
          <w:rFonts w:ascii="Times New Roman" w:hAnsi="Times New Roman" w:cs="Times New Roman"/>
          <w:sz w:val="24"/>
          <w:szCs w:val="24"/>
        </w:rPr>
        <w:t xml:space="preserve">. Autor </w:t>
      </w:r>
      <w:r w:rsidR="00D9067F">
        <w:rPr>
          <w:rFonts w:ascii="Times New Roman" w:hAnsi="Times New Roman" w:cs="Times New Roman"/>
          <w:sz w:val="24"/>
          <w:szCs w:val="24"/>
        </w:rPr>
        <w:t>se zabývá</w:t>
      </w:r>
      <w:r w:rsidR="007453F7">
        <w:rPr>
          <w:rFonts w:ascii="Times New Roman" w:hAnsi="Times New Roman" w:cs="Times New Roman"/>
          <w:sz w:val="24"/>
          <w:szCs w:val="24"/>
        </w:rPr>
        <w:t xml:space="preserve"> působení</w:t>
      </w:r>
      <w:r w:rsidR="00D9067F">
        <w:rPr>
          <w:rFonts w:ascii="Times New Roman" w:hAnsi="Times New Roman" w:cs="Times New Roman"/>
          <w:sz w:val="24"/>
          <w:szCs w:val="24"/>
        </w:rPr>
        <w:t>m</w:t>
      </w:r>
      <w:r w:rsidR="007453F7">
        <w:rPr>
          <w:rFonts w:ascii="Times New Roman" w:hAnsi="Times New Roman" w:cs="Times New Roman"/>
          <w:sz w:val="24"/>
          <w:szCs w:val="24"/>
        </w:rPr>
        <w:t xml:space="preserve"> spolku </w:t>
      </w:r>
      <w:proofErr w:type="spellStart"/>
      <w:r w:rsidR="007453F7">
        <w:rPr>
          <w:rFonts w:ascii="Times New Roman" w:hAnsi="Times New Roman" w:cs="Times New Roman"/>
          <w:sz w:val="24"/>
          <w:szCs w:val="24"/>
        </w:rPr>
        <w:t>Vocel</w:t>
      </w:r>
      <w:proofErr w:type="spellEnd"/>
      <w:r w:rsidR="007453F7">
        <w:rPr>
          <w:rFonts w:ascii="Times New Roman" w:hAnsi="Times New Roman" w:cs="Times New Roman"/>
          <w:sz w:val="24"/>
          <w:szCs w:val="24"/>
        </w:rPr>
        <w:t>. Za zajímavou část považuji zmapování problémů, kterým spolek musel v počátcích činnosti čelit.</w:t>
      </w:r>
    </w:p>
    <w:p w:rsidR="007453F7" w:rsidRDefault="007453F7" w:rsidP="001F18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Třetí kapitola obsahuje medailony několika osobností, které působily ve spolku. V tomto případě se jedná o kompilát, který nijak nenavazuje na předchozí text. Snad pouze tím, že se jedná o jedince, kteří se nějakým způsobem zasloužili o muzeum a spolek.</w:t>
      </w:r>
    </w:p>
    <w:p w:rsidR="007453F7" w:rsidRDefault="007453F7" w:rsidP="001F18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Práce obsahuje gramatické a stylistické chyby (s. 14, 15, 20-21, 32, 33 atd.)</w:t>
      </w:r>
      <w:r w:rsidR="008D3FF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jejich množství je únosné. Celkově lze říci, že autor svůj cíl splnil. Bohužel některé otázky zůstaly nedořešeny. Autor se soustředil především na počátky spolku. Zmiňuje spor spolku s městem. Domnívám se, že by bylo záhodné zde zdůraznit, že na rozdíl od spolku  </w:t>
      </w:r>
      <w:proofErr w:type="spellStart"/>
      <w:r>
        <w:rPr>
          <w:rFonts w:ascii="Times New Roman" w:hAnsi="Times New Roman" w:cs="Times New Roman"/>
          <w:sz w:val="24"/>
          <w:szCs w:val="24"/>
        </w:rPr>
        <w:t>Vocel</w:t>
      </w:r>
      <w:proofErr w:type="spellEnd"/>
      <w:r>
        <w:rPr>
          <w:rFonts w:ascii="Times New Roman" w:hAnsi="Times New Roman" w:cs="Times New Roman"/>
          <w:sz w:val="24"/>
          <w:szCs w:val="24"/>
        </w:rPr>
        <w:t>, ostatní spolk</w:t>
      </w:r>
      <w:r w:rsidR="00D9067F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např. v</w:t>
      </w:r>
      <w:r w:rsidR="00D9067F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Pardubicích</w:t>
      </w:r>
      <w:r w:rsidR="00D9067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měly od města podporu. Čtenáře zaujme i část věnovaná odlivu členské základny, domnívám se, že autor dostatečně nevysvětluje, proč k odlivu došlo. Spíše sleduje rekonstrukci chrámu svaté Barbory, než problémy někdy i osobního charakteru, kterým spolek musel čelit. Autor se soustředil</w:t>
      </w:r>
      <w:r w:rsidR="00D9067F">
        <w:rPr>
          <w:rFonts w:ascii="Times New Roman" w:hAnsi="Times New Roman" w:cs="Times New Roman"/>
          <w:sz w:val="24"/>
          <w:szCs w:val="24"/>
        </w:rPr>
        <w:t xml:space="preserve"> především</w:t>
      </w:r>
      <w:r>
        <w:rPr>
          <w:rFonts w:ascii="Times New Roman" w:hAnsi="Times New Roman" w:cs="Times New Roman"/>
          <w:sz w:val="24"/>
          <w:szCs w:val="24"/>
        </w:rPr>
        <w:t xml:space="preserve"> na počátky spolku, které jsou již zpracované, p</w:t>
      </w:r>
      <w:r w:rsidR="001F18E8">
        <w:rPr>
          <w:rFonts w:ascii="Times New Roman" w:hAnsi="Times New Roman" w:cs="Times New Roman"/>
          <w:sz w:val="24"/>
          <w:szCs w:val="24"/>
        </w:rPr>
        <w:t>roč se více nezaměřil na nezpracované otázky, které uvádí v</w:t>
      </w:r>
      <w:r w:rsidR="00D9067F">
        <w:rPr>
          <w:rFonts w:ascii="Times New Roman" w:hAnsi="Times New Roman" w:cs="Times New Roman"/>
          <w:sz w:val="24"/>
          <w:szCs w:val="24"/>
        </w:rPr>
        <w:t> závěru?</w:t>
      </w:r>
      <w:r w:rsidR="001F18E8">
        <w:rPr>
          <w:rFonts w:ascii="Times New Roman" w:hAnsi="Times New Roman" w:cs="Times New Roman"/>
          <w:sz w:val="24"/>
          <w:szCs w:val="24"/>
        </w:rPr>
        <w:t xml:space="preserve"> Zároveň dostatečně není zdůrazněno, v čem je bakalářská práce nová, s jakými novými poznatky přichází?</w:t>
      </w:r>
    </w:p>
    <w:p w:rsidR="001F18E8" w:rsidRDefault="001F18E8" w:rsidP="001F18E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Přes uvedené práci </w:t>
      </w:r>
      <w:r>
        <w:rPr>
          <w:rFonts w:ascii="Times New Roman" w:hAnsi="Times New Roman" w:cs="Times New Roman"/>
          <w:b/>
          <w:sz w:val="24"/>
          <w:szCs w:val="24"/>
        </w:rPr>
        <w:t>doporučuji k obhajobě a hodnotím ji C (velmi dobře).</w:t>
      </w:r>
    </w:p>
    <w:p w:rsidR="00D9067F" w:rsidRDefault="00D9067F" w:rsidP="001F18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F18E8" w:rsidRPr="001F18E8" w:rsidRDefault="001F18E8" w:rsidP="001F18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Pardubicích 27. 7. 2018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Mgr. Martina Halířová, Ph.D.</w:t>
      </w:r>
    </w:p>
    <w:sectPr w:rsidR="001F18E8" w:rsidRPr="001F18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7989"/>
    <w:rsid w:val="00126C04"/>
    <w:rsid w:val="001E1151"/>
    <w:rsid w:val="001F18E8"/>
    <w:rsid w:val="00277989"/>
    <w:rsid w:val="00556941"/>
    <w:rsid w:val="007453F7"/>
    <w:rsid w:val="007D4ACA"/>
    <w:rsid w:val="008D3FFD"/>
    <w:rsid w:val="00B92330"/>
    <w:rsid w:val="00D8058B"/>
    <w:rsid w:val="00D90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DD3DB2"/>
  <w15:docId w15:val="{493F3EBF-9B96-4A86-A425-FDA79DBE9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8D3F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D3FF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346</Words>
  <Characters>2043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Mamka</dc:creator>
  <cp:lastModifiedBy>Martina Halířová</cp:lastModifiedBy>
  <cp:revision>3</cp:revision>
  <cp:lastPrinted>2018-08-08T11:02:00Z</cp:lastPrinted>
  <dcterms:created xsi:type="dcterms:W3CDTF">2018-07-27T13:30:00Z</dcterms:created>
  <dcterms:modified xsi:type="dcterms:W3CDTF">2018-08-08T11:05:00Z</dcterms:modified>
</cp:coreProperties>
</file>