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282BCB" w:rsidP="00A81750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bookmarkStart w:id="1" w:name="_GoBack"/>
            <w:bookmarkEnd w:id="1"/>
            <w:r w:rsidR="00A81750">
              <w:t>Abraham</w:t>
            </w:r>
            <w:r w:rsidR="00833644">
              <w:t xml:space="preserve"> </w:t>
            </w:r>
            <w:r w:rsidR="00A81750">
              <w:t>Ondřej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282BCB" w:rsidP="00A81750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A81750">
              <w:t>Návrh a realizace snímače polohy zavěšeného břemene vozíku portálového jeřábu</w:t>
            </w:r>
            <w:r w:rsidRPr="00457D5F">
              <w:fldChar w:fldCharType="end"/>
            </w:r>
            <w:bookmarkEnd w:id="2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282BCB" w:rsidP="00165545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4B722D" w:rsidRPr="004B722D">
              <w:rPr>
                <w:sz w:val="20"/>
                <w:szCs w:val="20"/>
              </w:rPr>
              <w:t xml:space="preserve">Cílem bakalářské práce je návrh a </w:t>
            </w:r>
            <w:r w:rsidR="00613162">
              <w:rPr>
                <w:sz w:val="20"/>
                <w:szCs w:val="20"/>
              </w:rPr>
              <w:t xml:space="preserve">realizace </w:t>
            </w:r>
            <w:r w:rsidR="00A81750">
              <w:rPr>
                <w:sz w:val="20"/>
                <w:szCs w:val="20"/>
              </w:rPr>
              <w:t xml:space="preserve">zařízení, umožňujícího </w:t>
            </w:r>
            <w:r w:rsidR="005A53B3">
              <w:rPr>
                <w:sz w:val="20"/>
                <w:szCs w:val="20"/>
              </w:rPr>
              <w:t xml:space="preserve">řízení </w:t>
            </w:r>
            <w:r w:rsidR="007A0D0C">
              <w:rPr>
                <w:sz w:val="20"/>
                <w:szCs w:val="20"/>
              </w:rPr>
              <w:t>pohon</w:t>
            </w:r>
            <w:r w:rsidR="005A53B3">
              <w:rPr>
                <w:sz w:val="20"/>
                <w:szCs w:val="20"/>
              </w:rPr>
              <w:t>u</w:t>
            </w:r>
            <w:r w:rsidR="007A0D0C">
              <w:rPr>
                <w:sz w:val="20"/>
                <w:szCs w:val="20"/>
              </w:rPr>
              <w:t xml:space="preserve"> motoru a </w:t>
            </w:r>
            <w:r w:rsidR="00A81750">
              <w:rPr>
                <w:sz w:val="20"/>
                <w:szCs w:val="20"/>
              </w:rPr>
              <w:t>identifikaci p</w:t>
            </w:r>
            <w:r w:rsidR="007A0D0C">
              <w:rPr>
                <w:sz w:val="20"/>
                <w:szCs w:val="20"/>
              </w:rPr>
              <w:t>olohy</w:t>
            </w:r>
            <w:r w:rsidR="00A81750">
              <w:rPr>
                <w:sz w:val="20"/>
                <w:szCs w:val="20"/>
              </w:rPr>
              <w:t xml:space="preserve"> zavěšeného břemene vozíku portálového jeřábu. Identifikované parametry jsou: proud procházející vinutím motoru pohonu navijáku</w:t>
            </w:r>
            <w:r w:rsidR="00504638">
              <w:rPr>
                <w:sz w:val="20"/>
                <w:szCs w:val="20"/>
              </w:rPr>
              <w:t xml:space="preserve"> a</w:t>
            </w:r>
            <w:r w:rsidR="00A81750">
              <w:rPr>
                <w:sz w:val="20"/>
                <w:szCs w:val="20"/>
              </w:rPr>
              <w:t xml:space="preserve"> stanovení </w:t>
            </w:r>
            <w:r w:rsidR="007A0D0C">
              <w:rPr>
                <w:sz w:val="20"/>
                <w:szCs w:val="20"/>
              </w:rPr>
              <w:t xml:space="preserve">odchylky </w:t>
            </w:r>
            <w:r w:rsidR="00A81750">
              <w:rPr>
                <w:sz w:val="20"/>
                <w:szCs w:val="20"/>
              </w:rPr>
              <w:t>polohy</w:t>
            </w:r>
            <w:r w:rsidR="00165545">
              <w:rPr>
                <w:sz w:val="20"/>
                <w:szCs w:val="20"/>
              </w:rPr>
              <w:t>,</w:t>
            </w:r>
            <w:r w:rsidR="00A81750">
              <w:rPr>
                <w:sz w:val="20"/>
                <w:szCs w:val="20"/>
              </w:rPr>
              <w:t xml:space="preserve"> délky závěsu </w:t>
            </w:r>
            <w:r w:rsidR="00165545">
              <w:rPr>
                <w:sz w:val="20"/>
                <w:szCs w:val="20"/>
              </w:rPr>
              <w:t xml:space="preserve">a hmotnosti </w:t>
            </w:r>
            <w:r w:rsidR="00A81750">
              <w:rPr>
                <w:sz w:val="20"/>
                <w:szCs w:val="20"/>
              </w:rPr>
              <w:t xml:space="preserve">břemene, </w:t>
            </w:r>
            <w:r w:rsidR="007A0D0C">
              <w:rPr>
                <w:sz w:val="20"/>
                <w:szCs w:val="20"/>
              </w:rPr>
              <w:t>v</w:t>
            </w:r>
            <w:r w:rsidR="00A81750">
              <w:rPr>
                <w:sz w:val="20"/>
                <w:szCs w:val="20"/>
              </w:rPr>
              <w:t>zhledem k rameni jeřábu. Zařízení bude umožňovat výměnu dat s nadřazeným řídicím systémem - osobním počítačem</w:t>
            </w:r>
            <w:r w:rsidR="00677B7D">
              <w:rPr>
                <w:sz w:val="20"/>
                <w:szCs w:val="20"/>
              </w:rPr>
              <w:t xml:space="preserve"> pomocí rozhraní USB</w:t>
            </w:r>
            <w:r w:rsidR="00A81750">
              <w:rPr>
                <w:sz w:val="20"/>
                <w:szCs w:val="20"/>
              </w:rPr>
              <w:t>. K</w:t>
            </w:r>
            <w:r w:rsidR="00677B7D">
              <w:rPr>
                <w:sz w:val="20"/>
                <w:szCs w:val="20"/>
              </w:rPr>
              <w:t>e konstrukci jednotky bude použit jednočipový mikropočítač ATmega fy Atmel.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282BCB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33644">
              <w:rPr>
                <w:sz w:val="20"/>
                <w:szCs w:val="20"/>
              </w:rPr>
              <w:t>Cíle práce byly splněny</w:t>
            </w:r>
            <w:r w:rsidR="00787E67">
              <w:rPr>
                <w:sz w:val="20"/>
                <w:szCs w:val="20"/>
              </w:rPr>
              <w:t xml:space="preserve">, student provedl návrh hardwarového a softwarového řešení </w:t>
            </w:r>
            <w:r w:rsidR="004B722D">
              <w:rPr>
                <w:sz w:val="20"/>
                <w:szCs w:val="20"/>
              </w:rPr>
              <w:t xml:space="preserve">konstrukce </w:t>
            </w:r>
            <w:r w:rsidR="007A0D0C">
              <w:rPr>
                <w:sz w:val="20"/>
                <w:szCs w:val="20"/>
              </w:rPr>
              <w:t xml:space="preserve">ovládací a </w:t>
            </w:r>
            <w:r w:rsidR="00677B7D">
              <w:rPr>
                <w:sz w:val="20"/>
                <w:szCs w:val="20"/>
              </w:rPr>
              <w:t>měřicí jednotky</w:t>
            </w:r>
            <w:r w:rsidR="00EC6DAF">
              <w:rPr>
                <w:sz w:val="20"/>
                <w:szCs w:val="20"/>
              </w:rPr>
              <w:t>. Jako řídicí mikropočítač student použil mikropočítač ATmega32</w:t>
            </w:r>
            <w:r w:rsidR="00677B7D">
              <w:rPr>
                <w:sz w:val="20"/>
                <w:szCs w:val="20"/>
              </w:rPr>
              <w:t>8P, krerý je součástí programovatelného modulu "Arduino".</w:t>
            </w:r>
            <w:r w:rsidR="00EC6DAF">
              <w:rPr>
                <w:sz w:val="20"/>
                <w:szCs w:val="20"/>
              </w:rPr>
              <w:t xml:space="preserve"> </w:t>
            </w:r>
            <w:r w:rsidR="00677B7D">
              <w:rPr>
                <w:sz w:val="20"/>
                <w:szCs w:val="20"/>
              </w:rPr>
              <w:t>K</w:t>
            </w:r>
            <w:r w:rsidR="00EC6DAF">
              <w:rPr>
                <w:sz w:val="20"/>
                <w:szCs w:val="20"/>
              </w:rPr>
              <w:t xml:space="preserve">omunikaci </w:t>
            </w:r>
            <w:r w:rsidR="00677B7D">
              <w:rPr>
                <w:sz w:val="20"/>
                <w:szCs w:val="20"/>
              </w:rPr>
              <w:t xml:space="preserve">jednotky </w:t>
            </w:r>
            <w:r w:rsidR="00EC6DAF">
              <w:rPr>
                <w:sz w:val="20"/>
                <w:szCs w:val="20"/>
              </w:rPr>
              <w:t>s osobním počítačem student realizoval p</w:t>
            </w:r>
            <w:r w:rsidR="00677B7D">
              <w:rPr>
                <w:sz w:val="20"/>
                <w:szCs w:val="20"/>
              </w:rPr>
              <w:t>ou</w:t>
            </w:r>
            <w:r w:rsidR="007A0D0C">
              <w:rPr>
                <w:sz w:val="20"/>
                <w:szCs w:val="20"/>
              </w:rPr>
              <w:t>ž</w:t>
            </w:r>
            <w:r w:rsidR="00677B7D">
              <w:rPr>
                <w:sz w:val="20"/>
                <w:szCs w:val="20"/>
              </w:rPr>
              <w:t xml:space="preserve">itím software </w:t>
            </w:r>
            <w:r w:rsidR="00CC4939">
              <w:rPr>
                <w:sz w:val="20"/>
                <w:szCs w:val="20"/>
              </w:rPr>
              <w:t>"</w:t>
            </w:r>
            <w:r w:rsidR="00677B7D">
              <w:rPr>
                <w:sz w:val="20"/>
                <w:szCs w:val="20"/>
              </w:rPr>
              <w:t>PLX</w:t>
            </w:r>
            <w:r w:rsidR="00432961">
              <w:rPr>
                <w:sz w:val="20"/>
                <w:szCs w:val="20"/>
              </w:rPr>
              <w:t>-DAQ</w:t>
            </w:r>
            <w:r w:rsidR="00CC4939">
              <w:rPr>
                <w:sz w:val="20"/>
                <w:szCs w:val="20"/>
              </w:rPr>
              <w:t>"</w:t>
            </w:r>
            <w:r w:rsidR="00677B7D">
              <w:rPr>
                <w:sz w:val="20"/>
                <w:szCs w:val="20"/>
              </w:rPr>
              <w:t>, který umožňuje vizualizaci dat v</w:t>
            </w:r>
            <w:r w:rsidR="00432961">
              <w:rPr>
                <w:sz w:val="20"/>
                <w:szCs w:val="20"/>
              </w:rPr>
              <w:t xml:space="preserve"> prostředí </w:t>
            </w:r>
            <w:r w:rsidR="00677B7D">
              <w:rPr>
                <w:sz w:val="20"/>
                <w:szCs w:val="20"/>
              </w:rPr>
              <w:t>software "Excel".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282BCB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33644">
              <w:rPr>
                <w:sz w:val="20"/>
                <w:szCs w:val="20"/>
              </w:rPr>
              <w:t>Logická stavba a stylistická úroveň práce jsou na dobré úrovni</w:t>
            </w:r>
            <w:r w:rsidR="00294CD0">
              <w:rPr>
                <w:sz w:val="20"/>
                <w:szCs w:val="20"/>
              </w:rPr>
              <w:t>, i když v</w:t>
            </w:r>
            <w:r w:rsidR="00677B7D">
              <w:rPr>
                <w:sz w:val="20"/>
                <w:szCs w:val="20"/>
              </w:rPr>
              <w:t xml:space="preserve"> předkládané </w:t>
            </w:r>
            <w:r w:rsidR="00294CD0">
              <w:rPr>
                <w:sz w:val="20"/>
                <w:szCs w:val="20"/>
              </w:rPr>
              <w:t>práci j</w:t>
            </w:r>
            <w:r w:rsidR="00314CC1">
              <w:rPr>
                <w:sz w:val="20"/>
                <w:szCs w:val="20"/>
              </w:rPr>
              <w:t>e</w:t>
            </w:r>
            <w:r w:rsidR="00294CD0">
              <w:rPr>
                <w:sz w:val="20"/>
                <w:szCs w:val="20"/>
              </w:rPr>
              <w:t xml:space="preserve"> v některých případech použit</w:t>
            </w:r>
            <w:r w:rsidR="00677B7D">
              <w:rPr>
                <w:sz w:val="20"/>
                <w:szCs w:val="20"/>
              </w:rPr>
              <w:t xml:space="preserve">o </w:t>
            </w:r>
            <w:r w:rsidR="00314CC1">
              <w:rPr>
                <w:sz w:val="20"/>
                <w:szCs w:val="20"/>
              </w:rPr>
              <w:t xml:space="preserve">nevhodné </w:t>
            </w:r>
            <w:r w:rsidR="00677B7D">
              <w:rPr>
                <w:sz w:val="20"/>
                <w:szCs w:val="20"/>
              </w:rPr>
              <w:t>formátování obrázků, které jsou díky své kvalitě velmi těžko čitelné (např. na str.</w:t>
            </w:r>
            <w:r w:rsidR="00314CC1">
              <w:rPr>
                <w:sz w:val="20"/>
                <w:szCs w:val="20"/>
              </w:rPr>
              <w:t> </w:t>
            </w:r>
            <w:r w:rsidR="00677B7D">
              <w:rPr>
                <w:sz w:val="20"/>
                <w:szCs w:val="20"/>
              </w:rPr>
              <w:t>29, 58, 59)</w:t>
            </w:r>
            <w:r w:rsidR="0099539B">
              <w:rPr>
                <w:sz w:val="20"/>
                <w:szCs w:val="20"/>
              </w:rPr>
              <w:t>.</w:t>
            </w:r>
            <w:r w:rsidR="00EC6DAF">
              <w:rPr>
                <w:sz w:val="20"/>
                <w:szCs w:val="20"/>
              </w:rPr>
              <w:t xml:space="preserve"> </w:t>
            </w:r>
            <w:r w:rsidR="00330DE6">
              <w:rPr>
                <w:sz w:val="20"/>
                <w:szCs w:val="20"/>
              </w:rPr>
              <w:t xml:space="preserve">Pro některé výrazy uvedené v textu práce by bylo vhodné použít standardní výrazy obvyklé pro psaní technické </w:t>
            </w:r>
            <w:r w:rsidR="007F4DC7">
              <w:rPr>
                <w:sz w:val="20"/>
                <w:szCs w:val="20"/>
              </w:rPr>
              <w:t>dokumentace</w:t>
            </w:r>
            <w:r w:rsidR="00330DE6">
              <w:rPr>
                <w:sz w:val="20"/>
                <w:szCs w:val="20"/>
              </w:rPr>
              <w:t xml:space="preserve"> (</w:t>
            </w:r>
            <w:r w:rsidR="00314CC1">
              <w:rPr>
                <w:sz w:val="20"/>
                <w:szCs w:val="20"/>
              </w:rPr>
              <w:t xml:space="preserve">v textu se vyskytují výrazy </w:t>
            </w:r>
            <w:r w:rsidR="00330DE6">
              <w:rPr>
                <w:sz w:val="20"/>
                <w:szCs w:val="20"/>
              </w:rPr>
              <w:t xml:space="preserve">např.  </w:t>
            </w:r>
            <w:r w:rsidR="00314CC1">
              <w:rPr>
                <w:sz w:val="20"/>
                <w:szCs w:val="20"/>
              </w:rPr>
              <w:t xml:space="preserve">"pinový vstup", </w:t>
            </w:r>
            <w:r w:rsidR="00C87DBE">
              <w:rPr>
                <w:sz w:val="20"/>
                <w:szCs w:val="20"/>
              </w:rPr>
              <w:t>"zapřáhnutí břemene"</w:t>
            </w:r>
            <w:r w:rsidR="00330DE6">
              <w:rPr>
                <w:sz w:val="20"/>
                <w:szCs w:val="20"/>
              </w:rPr>
              <w:t>, "pohonné signály", "přežít zařízení"</w:t>
            </w:r>
            <w:r w:rsidR="00C87DBE">
              <w:rPr>
                <w:sz w:val="20"/>
                <w:szCs w:val="20"/>
              </w:rPr>
              <w:t xml:space="preserve"> atd.)</w:t>
            </w:r>
            <w:r w:rsidR="007F4DC7">
              <w:rPr>
                <w:sz w:val="20"/>
                <w:szCs w:val="20"/>
              </w:rPr>
              <w:t>.</w:t>
            </w:r>
            <w:r w:rsidR="00330DE6">
              <w:rPr>
                <w:sz w:val="20"/>
                <w:szCs w:val="20"/>
              </w:rPr>
              <w:t xml:space="preserve"> </w:t>
            </w:r>
            <w:r w:rsidR="0099539B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282BCB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B3770">
              <w:rPr>
                <w:sz w:val="20"/>
                <w:szCs w:val="20"/>
              </w:rPr>
              <w:t xml:space="preserve">Výsledky </w:t>
            </w:r>
            <w:r w:rsidR="00F57CBB">
              <w:rPr>
                <w:noProof/>
                <w:sz w:val="20"/>
                <w:szCs w:val="20"/>
              </w:rPr>
              <w:t>ř</w:t>
            </w:r>
            <w:r w:rsidR="00833644">
              <w:rPr>
                <w:noProof/>
                <w:sz w:val="20"/>
                <w:szCs w:val="20"/>
              </w:rPr>
              <w:t>ešení j</w:t>
            </w:r>
            <w:r w:rsidR="00783B6A">
              <w:rPr>
                <w:noProof/>
                <w:sz w:val="20"/>
                <w:szCs w:val="20"/>
              </w:rPr>
              <w:t>sou</w:t>
            </w:r>
            <w:r w:rsidR="00432961">
              <w:rPr>
                <w:noProof/>
                <w:sz w:val="20"/>
                <w:szCs w:val="20"/>
              </w:rPr>
              <w:t>, vzhledem k zaměření práce,</w:t>
            </w:r>
            <w:r w:rsidR="00833644">
              <w:rPr>
                <w:noProof/>
                <w:sz w:val="20"/>
                <w:szCs w:val="20"/>
              </w:rPr>
              <w:t xml:space="preserve"> velmi dobře </w:t>
            </w:r>
            <w:r w:rsidR="00C80CE8">
              <w:rPr>
                <w:noProof/>
                <w:sz w:val="20"/>
                <w:szCs w:val="20"/>
              </w:rPr>
              <w:t>využitel</w:t>
            </w:r>
            <w:r w:rsidR="003E70FF">
              <w:rPr>
                <w:noProof/>
                <w:sz w:val="20"/>
                <w:szCs w:val="20"/>
              </w:rPr>
              <w:t>n</w:t>
            </w:r>
            <w:r w:rsidR="00783B6A">
              <w:rPr>
                <w:noProof/>
                <w:sz w:val="20"/>
                <w:szCs w:val="20"/>
              </w:rPr>
              <w:t>é</w:t>
            </w:r>
            <w:r w:rsidR="00833644">
              <w:rPr>
                <w:noProof/>
                <w:sz w:val="20"/>
                <w:szCs w:val="20"/>
              </w:rPr>
              <w:t xml:space="preserve"> v</w:t>
            </w:r>
            <w:r w:rsidR="00C80CE8">
              <w:rPr>
                <w:noProof/>
                <w:sz w:val="20"/>
                <w:szCs w:val="20"/>
              </w:rPr>
              <w:t> </w:t>
            </w:r>
            <w:r w:rsidR="00833644">
              <w:rPr>
                <w:noProof/>
                <w:sz w:val="20"/>
                <w:szCs w:val="20"/>
              </w:rPr>
              <w:t>praxi</w:t>
            </w:r>
            <w:r w:rsidR="00C80CE8">
              <w:rPr>
                <w:noProof/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282BCB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33644">
              <w:rPr>
                <w:noProof/>
                <w:sz w:val="20"/>
                <w:szCs w:val="20"/>
              </w:rPr>
              <w:t xml:space="preserve">Student po celou dobu řešení </w:t>
            </w:r>
            <w:r w:rsidR="00E44FBF">
              <w:rPr>
                <w:noProof/>
                <w:sz w:val="20"/>
                <w:szCs w:val="20"/>
              </w:rPr>
              <w:t xml:space="preserve">pracoval </w:t>
            </w:r>
            <w:r w:rsidR="00833644">
              <w:rPr>
                <w:noProof/>
                <w:sz w:val="20"/>
                <w:szCs w:val="20"/>
              </w:rPr>
              <w:t>samostatně</w:t>
            </w:r>
            <w:r w:rsidR="00A83084">
              <w:rPr>
                <w:noProof/>
                <w:sz w:val="20"/>
                <w:szCs w:val="20"/>
              </w:rPr>
              <w:t>,</w:t>
            </w:r>
            <w:r w:rsidR="00833644">
              <w:rPr>
                <w:noProof/>
                <w:sz w:val="20"/>
                <w:szCs w:val="20"/>
              </w:rPr>
              <w:t xml:space="preserve"> navrhoval způsoby řešení </w:t>
            </w:r>
            <w:r w:rsidR="00311397">
              <w:rPr>
                <w:noProof/>
                <w:sz w:val="20"/>
                <w:szCs w:val="20"/>
              </w:rPr>
              <w:t xml:space="preserve">jednotlivých </w:t>
            </w:r>
            <w:r w:rsidR="00833644">
              <w:rPr>
                <w:noProof/>
                <w:sz w:val="20"/>
                <w:szCs w:val="20"/>
              </w:rPr>
              <w:t xml:space="preserve">dílčích </w:t>
            </w:r>
            <w:r w:rsidR="00F57CBB">
              <w:rPr>
                <w:noProof/>
                <w:sz w:val="20"/>
                <w:szCs w:val="20"/>
              </w:rPr>
              <w:t xml:space="preserve">částí </w:t>
            </w:r>
            <w:r w:rsidR="00C80CE8">
              <w:rPr>
                <w:noProof/>
                <w:sz w:val="20"/>
                <w:szCs w:val="20"/>
              </w:rPr>
              <w:t xml:space="preserve">úkolů z okruhu </w:t>
            </w:r>
            <w:r w:rsidR="00F57CBB">
              <w:rPr>
                <w:noProof/>
                <w:sz w:val="20"/>
                <w:szCs w:val="20"/>
              </w:rPr>
              <w:t>řešené problematiky</w:t>
            </w:r>
            <w:r w:rsidR="00311397">
              <w:rPr>
                <w:noProof/>
                <w:sz w:val="20"/>
                <w:szCs w:val="20"/>
              </w:rPr>
              <w:t>, kter</w:t>
            </w:r>
            <w:r w:rsidR="00A83084">
              <w:rPr>
                <w:noProof/>
                <w:sz w:val="20"/>
                <w:szCs w:val="20"/>
              </w:rPr>
              <w:t>é</w:t>
            </w:r>
            <w:r w:rsidR="00311397">
              <w:rPr>
                <w:noProof/>
                <w:sz w:val="20"/>
                <w:szCs w:val="20"/>
              </w:rPr>
              <w:t xml:space="preserve"> následně úspěšně realizoval. S</w:t>
            </w:r>
            <w:r w:rsidR="00833644">
              <w:rPr>
                <w:noProof/>
                <w:sz w:val="20"/>
                <w:szCs w:val="20"/>
              </w:rPr>
              <w:t>tudent zpracováním</w:t>
            </w:r>
            <w:r w:rsidR="00586DC4">
              <w:rPr>
                <w:noProof/>
                <w:sz w:val="20"/>
                <w:szCs w:val="20"/>
              </w:rPr>
              <w:t xml:space="preserve"> této</w:t>
            </w:r>
            <w:r w:rsidR="00833644">
              <w:rPr>
                <w:noProof/>
                <w:sz w:val="20"/>
                <w:szCs w:val="20"/>
              </w:rPr>
              <w:t xml:space="preserve"> práce splnil všechny cíle zadání </w:t>
            </w:r>
            <w:r w:rsidR="00C80CE8">
              <w:rPr>
                <w:noProof/>
                <w:sz w:val="20"/>
                <w:szCs w:val="20"/>
              </w:rPr>
              <w:t xml:space="preserve">práce </w:t>
            </w:r>
            <w:r w:rsidR="00833644">
              <w:rPr>
                <w:noProof/>
                <w:sz w:val="20"/>
                <w:szCs w:val="20"/>
              </w:rPr>
              <w:t xml:space="preserve">a prokázal </w:t>
            </w:r>
            <w:r w:rsidR="00C80CE8">
              <w:rPr>
                <w:noProof/>
                <w:sz w:val="20"/>
                <w:szCs w:val="20"/>
              </w:rPr>
              <w:t xml:space="preserve">tak </w:t>
            </w:r>
            <w:r w:rsidR="00833644">
              <w:rPr>
                <w:noProof/>
                <w:sz w:val="20"/>
                <w:szCs w:val="20"/>
              </w:rPr>
              <w:t>dobrou orientaci v zadané problematice</w:t>
            </w:r>
            <w:r w:rsidR="00311397">
              <w:rPr>
                <w:noProof/>
                <w:sz w:val="20"/>
                <w:szCs w:val="20"/>
              </w:rPr>
              <w:t xml:space="preserve"> - </w:t>
            </w:r>
            <w:r w:rsidR="00833644">
              <w:rPr>
                <w:noProof/>
                <w:sz w:val="20"/>
                <w:szCs w:val="20"/>
              </w:rPr>
              <w:t xml:space="preserve">návrhu </w:t>
            </w:r>
            <w:r w:rsidR="00A83084">
              <w:rPr>
                <w:noProof/>
                <w:sz w:val="20"/>
                <w:szCs w:val="20"/>
              </w:rPr>
              <w:t xml:space="preserve">mechatronického systému s </w:t>
            </w:r>
            <w:r w:rsidR="00586DC4">
              <w:rPr>
                <w:noProof/>
                <w:sz w:val="20"/>
                <w:szCs w:val="20"/>
              </w:rPr>
              <w:t>mikropočítačem</w:t>
            </w:r>
            <w:r w:rsidR="00311397">
              <w:rPr>
                <w:noProof/>
                <w:sz w:val="20"/>
                <w:szCs w:val="20"/>
              </w:rPr>
              <w:t>.</w:t>
            </w:r>
            <w:r w:rsidR="00A83084">
              <w:rPr>
                <w:noProof/>
                <w:sz w:val="20"/>
                <w:szCs w:val="20"/>
              </w:rPr>
              <w:t xml:space="preserve"> V překládané práci chybí podrobnější popis komunikačního protokolu jednotky s nadřazeným systémem a ukázkové zpracování výstupních dat jednotky s určením jednotlivých výstupních parametrů.</w:t>
            </w:r>
            <w:r w:rsidR="00716C86">
              <w:rPr>
                <w:noProof/>
                <w:sz w:val="20"/>
                <w:szCs w:val="20"/>
              </w:rPr>
              <w:t xml:space="preserve"> Přiložené CD neobsahuje příslušné datové soubory se zdrojovými kódy programů n</w:t>
            </w:r>
            <w:r w:rsidR="00DB0968">
              <w:rPr>
                <w:noProof/>
                <w:sz w:val="20"/>
                <w:szCs w:val="20"/>
              </w:rPr>
              <w:t>ávrhu</w:t>
            </w:r>
            <w:r w:rsidR="00716C86">
              <w:rPr>
                <w:noProof/>
                <w:sz w:val="20"/>
                <w:szCs w:val="20"/>
              </w:rPr>
              <w:t xml:space="preserve"> konstrukce</w:t>
            </w:r>
            <w:r w:rsidR="00DB0968">
              <w:rPr>
                <w:noProof/>
                <w:sz w:val="20"/>
                <w:szCs w:val="20"/>
              </w:rPr>
              <w:t xml:space="preserve"> zařízení (a to, jak pro mechanickou konstrukci, tak pro zapojení elektronických obvodů)</w:t>
            </w:r>
            <w:r w:rsidR="00716C86">
              <w:rPr>
                <w:noProof/>
                <w:sz w:val="20"/>
                <w:szCs w:val="20"/>
              </w:rPr>
              <w:t>,</w:t>
            </w:r>
            <w:r w:rsidR="00DB0968">
              <w:rPr>
                <w:noProof/>
                <w:sz w:val="20"/>
                <w:szCs w:val="20"/>
              </w:rPr>
              <w:t xml:space="preserve"> </w:t>
            </w:r>
            <w:r w:rsidR="00716C86">
              <w:rPr>
                <w:noProof/>
                <w:sz w:val="20"/>
                <w:szCs w:val="20"/>
              </w:rPr>
              <w:t xml:space="preserve"> je tak ztížena </w:t>
            </w:r>
            <w:r w:rsidR="007F4DC7">
              <w:rPr>
                <w:noProof/>
                <w:sz w:val="20"/>
                <w:szCs w:val="20"/>
              </w:rPr>
              <w:t xml:space="preserve">případná </w:t>
            </w:r>
            <w:r w:rsidR="00716C86">
              <w:rPr>
                <w:noProof/>
                <w:sz w:val="20"/>
                <w:szCs w:val="20"/>
              </w:rPr>
              <w:t>realizace navrženého zařízení.</w:t>
            </w:r>
            <w:r w:rsidR="007F4DC7">
              <w:rPr>
                <w:noProof/>
                <w:sz w:val="20"/>
                <w:szCs w:val="20"/>
              </w:rPr>
              <w:t xml:space="preserve"> V práci též chybí fotografie realizovaného zařízení.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282BCB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CE60B6">
        <w:rPr>
          <w:b/>
          <w:noProof/>
        </w:rPr>
        <w:t xml:space="preserve">Jaký </w:t>
      </w:r>
      <w:r w:rsidR="006E7B6C">
        <w:rPr>
          <w:b/>
          <w:noProof/>
        </w:rPr>
        <w:t>tvar komunikačního protokolu je použit pro přenos dat mezi jednotkou a nadřazeným řídicím systémem?</w:t>
      </w:r>
      <w:r>
        <w:rPr>
          <w:b/>
        </w:rPr>
        <w:fldChar w:fldCharType="end"/>
      </w:r>
      <w:bookmarkEnd w:id="4"/>
    </w:p>
    <w:bookmarkStart w:id="5" w:name="Text6"/>
    <w:p w:rsidR="00E80E32" w:rsidRPr="002D0165" w:rsidRDefault="00282BCB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E7B6C">
        <w:rPr>
          <w:b/>
        </w:rPr>
        <w:t>J</w:t>
      </w:r>
      <w:r w:rsidR="00A9086F">
        <w:rPr>
          <w:b/>
        </w:rPr>
        <w:t>akým způsobem je provedena kalibrace</w:t>
      </w:r>
      <w:r w:rsidR="00626D98">
        <w:rPr>
          <w:b/>
        </w:rPr>
        <w:t xml:space="preserve"> snímače délky závěsu a vychýlení břemene </w:t>
      </w:r>
      <w:r w:rsidR="007F4DC7">
        <w:rPr>
          <w:b/>
        </w:rPr>
        <w:t>od</w:t>
      </w:r>
      <w:r w:rsidR="00626D98">
        <w:rPr>
          <w:b/>
        </w:rPr>
        <w:t xml:space="preserve"> svislé polohy</w:t>
      </w:r>
      <w:r w:rsidR="006E7B6C">
        <w:rPr>
          <w:b/>
        </w:rPr>
        <w:t>?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lastRenderedPageBreak/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282BCB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5E299E">
        <w:rPr>
          <w:b/>
        </w:rPr>
      </w:r>
      <w:r w:rsidR="005E299E">
        <w:rPr>
          <w:b/>
        </w:rPr>
        <w:fldChar w:fldCharType="separate"/>
      </w:r>
      <w:r w:rsidR="00282BCB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282BCB">
        <w:rPr>
          <w:b/>
        </w:rPr>
        <w:fldChar w:fldCharType="begin">
          <w:ffData>
            <w:name w:val=""/>
            <w:enabled/>
            <w:calcOnExit w:val="0"/>
            <w:ddList>
              <w:result w:val="5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5E299E">
        <w:rPr>
          <w:b/>
        </w:rPr>
      </w:r>
      <w:r w:rsidR="005E299E">
        <w:rPr>
          <w:b/>
        </w:rPr>
        <w:fldChar w:fldCharType="separate"/>
      </w:r>
      <w:r w:rsidR="00282BCB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282BCB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282BCB">
        <w:fldChar w:fldCharType="separate"/>
      </w:r>
      <w:r w:rsidR="00CE60B6">
        <w:t>Libor Havlíček, Ing., Ph.D.</w:t>
      </w:r>
      <w:r w:rsidR="00282BCB">
        <w:fldChar w:fldCharType="end"/>
      </w:r>
      <w:bookmarkEnd w:id="7"/>
      <w:r>
        <w:br/>
        <w:t>Zaměstnavatel:</w:t>
      </w:r>
      <w:r>
        <w:tab/>
      </w:r>
      <w:r w:rsidR="00282BCB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282BCB">
        <w:fldChar w:fldCharType="separate"/>
      </w:r>
      <w:r w:rsidR="00CE60B6">
        <w:rPr>
          <w:noProof/>
        </w:rPr>
        <w:t>Univerzita Pardubice, FEI</w:t>
      </w:r>
      <w:r w:rsidR="00282BCB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282BCB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282BCB">
        <w:fldChar w:fldCharType="separate"/>
      </w:r>
      <w:r w:rsidR="00CE60B6">
        <w:t>2</w:t>
      </w:r>
      <w:r w:rsidR="00C163D5">
        <w:t>6</w:t>
      </w:r>
      <w:r w:rsidR="00CE60B6">
        <w:t>. 5. 201</w:t>
      </w:r>
      <w:r w:rsidR="00C163D5">
        <w:t>7</w:t>
      </w:r>
      <w:r w:rsidR="00282BCB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3770" w:rsidRDefault="007B3770" w:rsidP="00251612">
      <w:r>
        <w:separator/>
      </w:r>
    </w:p>
  </w:endnote>
  <w:endnote w:type="continuationSeparator" w:id="0">
    <w:p w:rsidR="007B3770" w:rsidRDefault="007B3770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3770" w:rsidRDefault="007B3770" w:rsidP="00251612">
      <w:r>
        <w:separator/>
      </w:r>
    </w:p>
  </w:footnote>
  <w:footnote w:type="continuationSeparator" w:id="0">
    <w:p w:rsidR="007B3770" w:rsidRDefault="007B3770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770" w:rsidRDefault="007B3770" w:rsidP="00251612">
    <w:pPr>
      <w:pStyle w:val="Zhlav"/>
      <w:jc w:val="right"/>
    </w:pPr>
  </w:p>
  <w:p w:rsidR="007B3770" w:rsidRDefault="007B377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34A3C"/>
    <w:rsid w:val="00032CB2"/>
    <w:rsid w:val="000349AA"/>
    <w:rsid w:val="00046265"/>
    <w:rsid w:val="0005247C"/>
    <w:rsid w:val="00063588"/>
    <w:rsid w:val="000B37D8"/>
    <w:rsid w:val="000B7770"/>
    <w:rsid w:val="000E6689"/>
    <w:rsid w:val="0010240F"/>
    <w:rsid w:val="00114FA0"/>
    <w:rsid w:val="00124145"/>
    <w:rsid w:val="001300F0"/>
    <w:rsid w:val="00132BBE"/>
    <w:rsid w:val="001520FA"/>
    <w:rsid w:val="0016553D"/>
    <w:rsid w:val="00165545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82BCB"/>
    <w:rsid w:val="00294CD0"/>
    <w:rsid w:val="002D0165"/>
    <w:rsid w:val="002D6C69"/>
    <w:rsid w:val="002F2AA9"/>
    <w:rsid w:val="0030355E"/>
    <w:rsid w:val="00307A30"/>
    <w:rsid w:val="00311397"/>
    <w:rsid w:val="00314CC1"/>
    <w:rsid w:val="00316529"/>
    <w:rsid w:val="003208BD"/>
    <w:rsid w:val="00323E32"/>
    <w:rsid w:val="00326950"/>
    <w:rsid w:val="0033022E"/>
    <w:rsid w:val="00330DE6"/>
    <w:rsid w:val="00337ABB"/>
    <w:rsid w:val="00366385"/>
    <w:rsid w:val="003866BE"/>
    <w:rsid w:val="00387A5F"/>
    <w:rsid w:val="003A0EEF"/>
    <w:rsid w:val="003A3E44"/>
    <w:rsid w:val="003E70FF"/>
    <w:rsid w:val="003F1348"/>
    <w:rsid w:val="003F3A48"/>
    <w:rsid w:val="00415C7B"/>
    <w:rsid w:val="00416BD7"/>
    <w:rsid w:val="004173C8"/>
    <w:rsid w:val="00424CE7"/>
    <w:rsid w:val="00432961"/>
    <w:rsid w:val="00434881"/>
    <w:rsid w:val="00437E98"/>
    <w:rsid w:val="004532DE"/>
    <w:rsid w:val="00457D5F"/>
    <w:rsid w:val="00460034"/>
    <w:rsid w:val="0046684A"/>
    <w:rsid w:val="00480E70"/>
    <w:rsid w:val="004B722D"/>
    <w:rsid w:val="004D022F"/>
    <w:rsid w:val="004E3190"/>
    <w:rsid w:val="00501E90"/>
    <w:rsid w:val="005031F5"/>
    <w:rsid w:val="00504638"/>
    <w:rsid w:val="00511910"/>
    <w:rsid w:val="00534101"/>
    <w:rsid w:val="00546914"/>
    <w:rsid w:val="0057319C"/>
    <w:rsid w:val="0058026D"/>
    <w:rsid w:val="00586DC4"/>
    <w:rsid w:val="005A53B3"/>
    <w:rsid w:val="005C105F"/>
    <w:rsid w:val="005E299E"/>
    <w:rsid w:val="00601542"/>
    <w:rsid w:val="00613162"/>
    <w:rsid w:val="00616731"/>
    <w:rsid w:val="00617506"/>
    <w:rsid w:val="00626D98"/>
    <w:rsid w:val="006445C0"/>
    <w:rsid w:val="006579D4"/>
    <w:rsid w:val="00677B7D"/>
    <w:rsid w:val="00680D04"/>
    <w:rsid w:val="006C0C4F"/>
    <w:rsid w:val="006C16DA"/>
    <w:rsid w:val="006C7452"/>
    <w:rsid w:val="006D5AAC"/>
    <w:rsid w:val="006E1E5F"/>
    <w:rsid w:val="006E31E4"/>
    <w:rsid w:val="006E7B6C"/>
    <w:rsid w:val="00705073"/>
    <w:rsid w:val="00705B4E"/>
    <w:rsid w:val="00716C86"/>
    <w:rsid w:val="007229FE"/>
    <w:rsid w:val="00730979"/>
    <w:rsid w:val="0073209A"/>
    <w:rsid w:val="007535BB"/>
    <w:rsid w:val="00760575"/>
    <w:rsid w:val="00774505"/>
    <w:rsid w:val="00783B6A"/>
    <w:rsid w:val="007855A2"/>
    <w:rsid w:val="00787E67"/>
    <w:rsid w:val="0079415A"/>
    <w:rsid w:val="007A0D0C"/>
    <w:rsid w:val="007B3770"/>
    <w:rsid w:val="007F4DC7"/>
    <w:rsid w:val="00816BDE"/>
    <w:rsid w:val="00833644"/>
    <w:rsid w:val="00870AEE"/>
    <w:rsid w:val="008B6A6A"/>
    <w:rsid w:val="008C3419"/>
    <w:rsid w:val="008D261A"/>
    <w:rsid w:val="00907C8E"/>
    <w:rsid w:val="00912626"/>
    <w:rsid w:val="00931497"/>
    <w:rsid w:val="00933CF8"/>
    <w:rsid w:val="00953571"/>
    <w:rsid w:val="0099539B"/>
    <w:rsid w:val="009A0DFE"/>
    <w:rsid w:val="009A71C9"/>
    <w:rsid w:val="009A75B0"/>
    <w:rsid w:val="009D518B"/>
    <w:rsid w:val="009D6363"/>
    <w:rsid w:val="009E1363"/>
    <w:rsid w:val="009E1CF6"/>
    <w:rsid w:val="00A109ED"/>
    <w:rsid w:val="00A13254"/>
    <w:rsid w:val="00A248BA"/>
    <w:rsid w:val="00A43F3A"/>
    <w:rsid w:val="00A81750"/>
    <w:rsid w:val="00A81CF9"/>
    <w:rsid w:val="00A83084"/>
    <w:rsid w:val="00A83C94"/>
    <w:rsid w:val="00A9086F"/>
    <w:rsid w:val="00AD29CB"/>
    <w:rsid w:val="00AE1E0A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BD2524"/>
    <w:rsid w:val="00C013A5"/>
    <w:rsid w:val="00C07205"/>
    <w:rsid w:val="00C163D5"/>
    <w:rsid w:val="00C23EAE"/>
    <w:rsid w:val="00C44175"/>
    <w:rsid w:val="00C5487A"/>
    <w:rsid w:val="00C80CE8"/>
    <w:rsid w:val="00C87DBE"/>
    <w:rsid w:val="00CB03C8"/>
    <w:rsid w:val="00CB55E5"/>
    <w:rsid w:val="00CC0C4E"/>
    <w:rsid w:val="00CC4939"/>
    <w:rsid w:val="00CD2AFB"/>
    <w:rsid w:val="00CE60B6"/>
    <w:rsid w:val="00D0444A"/>
    <w:rsid w:val="00D313FE"/>
    <w:rsid w:val="00D40572"/>
    <w:rsid w:val="00D55BC1"/>
    <w:rsid w:val="00D76E5A"/>
    <w:rsid w:val="00D9490C"/>
    <w:rsid w:val="00DB0968"/>
    <w:rsid w:val="00DC3D85"/>
    <w:rsid w:val="00E00C04"/>
    <w:rsid w:val="00E07CB5"/>
    <w:rsid w:val="00E10FD1"/>
    <w:rsid w:val="00E12811"/>
    <w:rsid w:val="00E34A3C"/>
    <w:rsid w:val="00E44FBF"/>
    <w:rsid w:val="00E5673E"/>
    <w:rsid w:val="00E80E32"/>
    <w:rsid w:val="00EC6DAF"/>
    <w:rsid w:val="00EC6EA5"/>
    <w:rsid w:val="00F0680E"/>
    <w:rsid w:val="00F1075E"/>
    <w:rsid w:val="00F22251"/>
    <w:rsid w:val="00F57CBB"/>
    <w:rsid w:val="00F651F3"/>
    <w:rsid w:val="00F6671B"/>
    <w:rsid w:val="00F72B55"/>
    <w:rsid w:val="00F75D99"/>
    <w:rsid w:val="00F97313"/>
    <w:rsid w:val="00FA7222"/>
    <w:rsid w:val="00FE28C1"/>
    <w:rsid w:val="00FE3C2F"/>
    <w:rsid w:val="00FE55FF"/>
    <w:rsid w:val="00FF4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5:docId w15:val="{0C15471E-18FC-466D-8247-970BC307A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2</Pages>
  <Words>486</Words>
  <Characters>2872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47</cp:revision>
  <cp:lastPrinted>2017-05-29T10:32:00Z</cp:lastPrinted>
  <dcterms:created xsi:type="dcterms:W3CDTF">2016-05-27T09:42:00Z</dcterms:created>
  <dcterms:modified xsi:type="dcterms:W3CDTF">2017-05-29T10:34:00Z</dcterms:modified>
</cp:coreProperties>
</file>