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ti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E894548" w14:textId="77777777" w:rsidR="00CD6428" w:rsidRDefault="00CD6428" w:rsidP="00CD642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ascii="Times New Roman" w:hAnsi="Times New Roman"/>
          <w:color w:val="000000" w:themeColor="text1"/>
          <w:sz w:val="22"/>
          <w:lang w:eastAsia="cs-CZ"/>
        </w:rPr>
      </w:pPr>
      <w:r>
        <w:rPr>
          <w:rFonts w:ascii="Times New Roman" w:hAnsi="Times New Roman"/>
          <w:color w:val="000000" w:themeColor="text1"/>
          <w:lang w:eastAsia="cs-CZ"/>
        </w:rPr>
        <w:t xml:space="preserve">This is the accepted version of the following article: </w:t>
      </w:r>
    </w:p>
    <w:p w14:paraId="5333C5B4" w14:textId="77777777" w:rsidR="00CD6428" w:rsidRDefault="00CD6428" w:rsidP="00CD6428">
      <w:pPr>
        <w:pStyle w:val="Bezmezer"/>
      </w:pPr>
    </w:p>
    <w:p w14:paraId="04346F79" w14:textId="77777777" w:rsidR="00CD6428" w:rsidRDefault="00CD6428" w:rsidP="00CD6428">
      <w:pPr>
        <w:pStyle w:val="Bezmezer"/>
        <w:rPr>
          <w:rFonts w:ascii="Times New Roman" w:hAnsi="Times New Roman" w:cs="Times New Roman"/>
          <w:sz w:val="24"/>
          <w:szCs w:val="24"/>
          <w:lang w:val="en-US"/>
        </w:rPr>
      </w:pPr>
      <w:hyperlink r:id="rId8" w:history="1">
        <w:proofErr w:type="spellStart"/>
        <w:r>
          <w:rPr>
            <w:rStyle w:val="Hypertextovodkaz"/>
            <w:color w:val="auto"/>
            <w:u w:val="none"/>
          </w:rPr>
          <w:t>Sopha</w:t>
        </w:r>
        <w:proofErr w:type="spellEnd"/>
        <w:r>
          <w:rPr>
            <w:rStyle w:val="Hypertextovodkaz"/>
            <w:color w:val="auto"/>
            <w:u w:val="none"/>
          </w:rPr>
          <w:t xml:space="preserve">, </w:t>
        </w:r>
        <w:proofErr w:type="spellStart"/>
        <w:r>
          <w:rPr>
            <w:rStyle w:val="Hypertextovodkaz"/>
            <w:color w:val="auto"/>
            <w:u w:val="none"/>
          </w:rPr>
          <w:t>Hanna</w:t>
        </w:r>
        <w:proofErr w:type="spellEnd"/>
      </w:hyperlink>
      <w:r>
        <w:t xml:space="preserve">, </w:t>
      </w:r>
      <w:hyperlink r:id="rId9" w:history="1">
        <w:proofErr w:type="spellStart"/>
        <w:r>
          <w:rPr>
            <w:rStyle w:val="Hypertextovodkaz"/>
            <w:color w:val="auto"/>
            <w:u w:val="none"/>
          </w:rPr>
          <w:t>Tesfaye</w:t>
        </w:r>
        <w:proofErr w:type="spellEnd"/>
        <w:r>
          <w:rPr>
            <w:rStyle w:val="Hypertextovodkaz"/>
            <w:color w:val="auto"/>
            <w:u w:val="none"/>
          </w:rPr>
          <w:t>, Alexander T.</w:t>
        </w:r>
      </w:hyperlink>
      <w:r>
        <w:t xml:space="preserve">, </w:t>
      </w:r>
      <w:hyperlink r:id="rId10" w:history="1">
        <w:proofErr w:type="spellStart"/>
        <w:r>
          <w:rPr>
            <w:rStyle w:val="Hypertextovodkaz"/>
            <w:color w:val="auto"/>
            <w:u w:val="none"/>
          </w:rPr>
          <w:t>Zazpe</w:t>
        </w:r>
        <w:proofErr w:type="spellEnd"/>
        <w:r>
          <w:rPr>
            <w:rStyle w:val="Hypertextovodkaz"/>
            <w:color w:val="auto"/>
            <w:u w:val="none"/>
          </w:rPr>
          <w:t>, Raul</w:t>
        </w:r>
      </w:hyperlink>
      <w:r>
        <w:t xml:space="preserve">, </w:t>
      </w:r>
      <w:hyperlink r:id="rId11" w:history="1">
        <w:proofErr w:type="spellStart"/>
        <w:r>
          <w:rPr>
            <w:rStyle w:val="Hypertextovodkaz"/>
            <w:color w:val="auto"/>
            <w:u w:val="none"/>
          </w:rPr>
          <w:t>Michalička</w:t>
        </w:r>
        <w:proofErr w:type="spellEnd"/>
        <w:r>
          <w:rPr>
            <w:rStyle w:val="Hypertextovodkaz"/>
            <w:color w:val="auto"/>
            <w:u w:val="none"/>
          </w:rPr>
          <w:t>, Jan</w:t>
        </w:r>
      </w:hyperlink>
      <w:r>
        <w:t xml:space="preserve">, </w:t>
      </w:r>
      <w:hyperlink r:id="rId12" w:history="1">
        <w:r>
          <w:rPr>
            <w:rStyle w:val="Hypertextovodkaz"/>
            <w:color w:val="auto"/>
            <w:u w:val="none"/>
          </w:rPr>
          <w:t>Dvořák, Filip</w:t>
        </w:r>
      </w:hyperlink>
      <w:r>
        <w:t xml:space="preserve">, </w:t>
      </w:r>
      <w:hyperlink r:id="rId13" w:history="1">
        <w:r>
          <w:rPr>
            <w:rStyle w:val="Hypertextovodkaz"/>
            <w:color w:val="auto"/>
            <w:u w:val="none"/>
          </w:rPr>
          <w:t>Hromádko, Luděk</w:t>
        </w:r>
      </w:hyperlink>
      <w:r>
        <w:t xml:space="preserve">, </w:t>
      </w:r>
      <w:hyperlink r:id="rId14" w:history="1">
        <w:proofErr w:type="spellStart"/>
        <w:r>
          <w:rPr>
            <w:rStyle w:val="Hypertextovodkaz"/>
            <w:color w:val="auto"/>
            <w:u w:val="none"/>
          </w:rPr>
          <w:t>Krbal</w:t>
        </w:r>
        <w:proofErr w:type="spellEnd"/>
        <w:r>
          <w:rPr>
            <w:rStyle w:val="Hypertextovodkaz"/>
            <w:color w:val="auto"/>
            <w:u w:val="none"/>
          </w:rPr>
          <w:t>, Miloš</w:t>
        </w:r>
      </w:hyperlink>
      <w:r>
        <w:t xml:space="preserve">, </w:t>
      </w:r>
      <w:hyperlink r:id="rId15" w:history="1">
        <w:r>
          <w:rPr>
            <w:rStyle w:val="Hypertextovodkaz"/>
            <w:color w:val="auto"/>
            <w:u w:val="none"/>
          </w:rPr>
          <w:t>Přikryl, Jan</w:t>
        </w:r>
      </w:hyperlink>
      <w:r>
        <w:t xml:space="preserve">, </w:t>
      </w:r>
      <w:hyperlink r:id="rId16" w:history="1">
        <w:proofErr w:type="spellStart"/>
        <w:r>
          <w:rPr>
            <w:rStyle w:val="Hypertextovodkaz"/>
            <w:color w:val="auto"/>
            <w:u w:val="none"/>
          </w:rPr>
          <w:t>Djenizian</w:t>
        </w:r>
        <w:proofErr w:type="spellEnd"/>
        <w:r>
          <w:rPr>
            <w:rStyle w:val="Hypertextovodkaz"/>
            <w:color w:val="auto"/>
            <w:u w:val="none"/>
          </w:rPr>
          <w:t xml:space="preserve">, </w:t>
        </w:r>
        <w:proofErr w:type="spellStart"/>
        <w:proofErr w:type="gramStart"/>
        <w:r>
          <w:rPr>
            <w:rStyle w:val="Hypertextovodkaz"/>
            <w:color w:val="auto"/>
            <w:u w:val="none"/>
          </w:rPr>
          <w:t>Thierry</w:t>
        </w:r>
        <w:proofErr w:type="spellEnd"/>
      </w:hyperlink>
      <w:r>
        <w:t xml:space="preserve">,; &amp; </w:t>
      </w:r>
      <w:hyperlink r:id="rId17" w:history="1">
        <w:r>
          <w:rPr>
            <w:rStyle w:val="Hypertextovodkaz"/>
            <w:color w:val="auto"/>
            <w:u w:val="none"/>
          </w:rPr>
          <w:t>Macák</w:t>
        </w:r>
        <w:proofErr w:type="gramEnd"/>
        <w:r>
          <w:rPr>
            <w:rStyle w:val="Hypertextovodkaz"/>
            <w:color w:val="auto"/>
            <w:u w:val="none"/>
          </w:rPr>
          <w:t>, Jan</w:t>
        </w:r>
      </w:hyperlink>
      <w:r>
        <w:t xml:space="preserve">. (2019). </w:t>
      </w:r>
      <w:proofErr w:type="spellStart"/>
      <w:r>
        <w:rPr>
          <w:i/>
        </w:rPr>
        <w:t>FlatChem</w:t>
      </w:r>
      <w:proofErr w:type="spellEnd"/>
      <w:r>
        <w:rPr>
          <w:i/>
        </w:rPr>
        <w:t>, August</w:t>
      </w:r>
      <w:r>
        <w:t xml:space="preserve">. </w:t>
      </w:r>
      <w:proofErr w:type="spellStart"/>
      <w:r>
        <w:t>doi</w:t>
      </w:r>
      <w:proofErr w:type="spellEnd"/>
      <w:r>
        <w:t>: 10.1016/j.flatc.2019.100130</w:t>
      </w:r>
    </w:p>
    <w:p w14:paraId="6AA529B4" w14:textId="77777777" w:rsidR="00CD6428" w:rsidRDefault="00CD6428" w:rsidP="00CD6428">
      <w:pPr>
        <w:pStyle w:val="Bezmezer"/>
      </w:pPr>
    </w:p>
    <w:p w14:paraId="5D3DD9CC" w14:textId="77777777" w:rsidR="00CD6428" w:rsidRDefault="00CD6428" w:rsidP="00CD642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ascii="Times New Roman" w:hAnsi="Times New Roman"/>
          <w:color w:val="000000" w:themeColor="text1"/>
          <w:lang w:eastAsia="cs-CZ"/>
        </w:rPr>
      </w:pPr>
    </w:p>
    <w:p w14:paraId="28D9472B" w14:textId="77777777" w:rsidR="00CD6428" w:rsidRDefault="00CD6428" w:rsidP="00CD6428">
      <w:pPr>
        <w:rPr>
          <w:rStyle w:val="bold"/>
          <w:rFonts w:asciiTheme="minorHAnsi" w:eastAsiaTheme="minorHAnsi" w:hAnsiTheme="minorHAnsi" w:cstheme="minorBidi"/>
        </w:rPr>
      </w:pPr>
      <w:r>
        <w:rPr>
          <w:rFonts w:ascii="Times New Roman" w:hAnsi="Times New Roman"/>
        </w:rPr>
        <w:t xml:space="preserve">This </w:t>
      </w:r>
      <w:proofErr w:type="spellStart"/>
      <w:r>
        <w:rPr>
          <w:rFonts w:ascii="Times New Roman" w:hAnsi="Times New Roman"/>
        </w:rPr>
        <w:t>postprint</w:t>
      </w:r>
      <w:proofErr w:type="spellEnd"/>
      <w:r>
        <w:rPr>
          <w:rFonts w:ascii="Times New Roman" w:hAnsi="Times New Roman"/>
        </w:rPr>
        <w:t xml:space="preserve"> version is available from </w:t>
      </w:r>
      <w:proofErr w:type="gramStart"/>
      <w:r>
        <w:rPr>
          <w:rStyle w:val="bold"/>
        </w:rPr>
        <w:t xml:space="preserve">URI  </w:t>
      </w:r>
      <w:proofErr w:type="gramEnd"/>
      <w:r>
        <w:fldChar w:fldCharType="begin"/>
      </w:r>
      <w:r>
        <w:instrText xml:space="preserve"> HYPERLINK "https://hdl.handle.net/10195/73808" </w:instrText>
      </w:r>
      <w:r>
        <w:fldChar w:fldCharType="separate"/>
      </w:r>
      <w:r>
        <w:rPr>
          <w:rStyle w:val="Hypertextovodkaz"/>
        </w:rPr>
        <w:t>https://hdl.handle.net/10195/73808</w:t>
      </w:r>
      <w:r>
        <w:fldChar w:fldCharType="end"/>
      </w:r>
    </w:p>
    <w:p w14:paraId="328C1137" w14:textId="77777777" w:rsidR="00CD6428" w:rsidRDefault="00CD6428" w:rsidP="00CD6428">
      <w:pPr>
        <w:rPr>
          <w:rFonts w:ascii="Times New Roman" w:hAnsi="Times New Roman"/>
        </w:rPr>
      </w:pPr>
    </w:p>
    <w:p w14:paraId="427D4798" w14:textId="77777777" w:rsidR="00CD6428" w:rsidRDefault="00CD6428" w:rsidP="00CD6428">
      <w:pPr>
        <w:rPr>
          <w:rFonts w:ascii="Times New Roman" w:hAnsi="Times New Roman"/>
        </w:rPr>
      </w:pPr>
      <w:r>
        <w:rPr>
          <w:rFonts w:ascii="Times New Roman" w:hAnsi="Times New Roman"/>
          <w:color w:val="0000FF"/>
        </w:rPr>
        <w:t xml:space="preserve"> </w:t>
      </w:r>
      <w:r>
        <w:rPr>
          <w:rFonts w:ascii="Times New Roman" w:hAnsi="Times New Roman"/>
        </w:rPr>
        <w:t xml:space="preserve">Publisher’s version is available from </w:t>
      </w:r>
    </w:p>
    <w:p w14:paraId="5B30592D" w14:textId="77777777" w:rsidR="00CD6428" w:rsidRDefault="00CD6428" w:rsidP="00CD6428">
      <w:pPr>
        <w:rPr>
          <w:rFonts w:ascii="Times New Roman" w:hAnsi="Times New Roman"/>
        </w:rPr>
      </w:pPr>
      <w:hyperlink r:id="rId18" w:history="1">
        <w:r>
          <w:rPr>
            <w:rStyle w:val="Hypertextovodkaz"/>
            <w:rFonts w:ascii="Times New Roman" w:hAnsi="Times New Roman"/>
          </w:rPr>
          <w:t>https://www.sciencedirect.com/science/article/pii/S2452262719300777?via%3Dihub</w:t>
        </w:r>
      </w:hyperlink>
    </w:p>
    <w:p w14:paraId="68D9EDB6" w14:textId="77777777" w:rsidR="00CD6428" w:rsidRDefault="00CD6428" w:rsidP="00CD6428">
      <w:pPr>
        <w:rPr>
          <w:rFonts w:ascii="Times New Roman" w:hAnsi="Times New Roman"/>
        </w:rPr>
      </w:pPr>
    </w:p>
    <w:p w14:paraId="0B813B35" w14:textId="7B02E6E5" w:rsidR="00CD6428" w:rsidRDefault="00CD6428" w:rsidP="00CD6428">
      <w:pPr>
        <w:rPr>
          <w:rFonts w:ascii="Times New Roman" w:eastAsiaTheme="minorHAnsi" w:hAnsi="Times New Roman"/>
        </w:rPr>
      </w:pPr>
      <w:r>
        <w:rPr>
          <w:noProof/>
          <w:lang w:val="cs-CZ" w:eastAsia="cs-CZ"/>
        </w:rPr>
        <w:drawing>
          <wp:inline distT="0" distB="0" distL="0" distR="0" wp14:anchorId="2A88D612" wp14:editId="3F9CBCC7">
            <wp:extent cx="998220" cy="350520"/>
            <wp:effectExtent l="0" t="0" r="0" b="0"/>
            <wp:docPr id="6" name="Obrázek 6" descr="https://upload.wikimedia.org/wikipedia/commons/thumb/4/4f/Cc_by-nc-nd_euro_icon.svg/2000px-Cc_by-nc-nd_euro_icon.sv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descr="https://upload.wikimedia.org/wikipedia/commons/thumb/4/4f/Cc_by-nc-nd_euro_icon.svg/2000px-Cc_by-nc-nd_euro_icon.svg.pn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998220" cy="350520"/>
                    </a:xfrm>
                    <a:prstGeom prst="rect">
                      <a:avLst/>
                    </a:prstGeom>
                    <a:noFill/>
                    <a:ln>
                      <a:noFill/>
                    </a:ln>
                  </pic:spPr>
                </pic:pic>
              </a:graphicData>
            </a:graphic>
          </wp:inline>
        </w:drawing>
      </w:r>
    </w:p>
    <w:p w14:paraId="77C91CCB" w14:textId="77777777" w:rsidR="00CD6428" w:rsidRDefault="00CD6428" w:rsidP="00CD6428">
      <w:pPr>
        <w:rPr>
          <w:rFonts w:ascii="Times New Roman" w:hAnsi="Times New Roman"/>
        </w:rPr>
      </w:pPr>
      <w:r>
        <w:rPr>
          <w:rFonts w:ascii="Times New Roman" w:hAnsi="Times New Roman"/>
          <w:shd w:val="clear" w:color="auto" w:fill="FFFFFF"/>
        </w:rPr>
        <w:t xml:space="preserve">This </w:t>
      </w:r>
      <w:proofErr w:type="spellStart"/>
      <w:r>
        <w:rPr>
          <w:rFonts w:ascii="Times New Roman" w:hAnsi="Times New Roman"/>
          <w:shd w:val="clear" w:color="auto" w:fill="FFFFFF"/>
        </w:rPr>
        <w:t>postprint</w:t>
      </w:r>
      <w:proofErr w:type="spellEnd"/>
      <w:r>
        <w:rPr>
          <w:rFonts w:ascii="Times New Roman" w:hAnsi="Times New Roman"/>
          <w:shd w:val="clear" w:color="auto" w:fill="FFFFFF"/>
        </w:rPr>
        <w:t xml:space="preserve"> version is </w:t>
      </w:r>
      <w:proofErr w:type="spellStart"/>
      <w:r>
        <w:rPr>
          <w:rFonts w:ascii="Times New Roman" w:hAnsi="Times New Roman"/>
          <w:shd w:val="clear" w:color="auto" w:fill="FFFFFF"/>
        </w:rPr>
        <w:t>licenced</w:t>
      </w:r>
      <w:proofErr w:type="spellEnd"/>
      <w:r>
        <w:rPr>
          <w:rFonts w:ascii="Times New Roman" w:hAnsi="Times New Roman"/>
          <w:shd w:val="clear" w:color="auto" w:fill="FFFFFF"/>
        </w:rPr>
        <w:t xml:space="preserve"> under a </w:t>
      </w:r>
      <w:hyperlink r:id="rId20" w:history="1">
        <w:r>
          <w:rPr>
            <w:rStyle w:val="Hypertextovodkaz"/>
            <w:rFonts w:ascii="Times New Roman" w:hAnsi="Times New Roman"/>
          </w:rPr>
          <w:t>Creative Commons Attribution-</w:t>
        </w:r>
        <w:proofErr w:type="spellStart"/>
        <w:r>
          <w:rPr>
            <w:rStyle w:val="Hypertextovodkaz"/>
            <w:rFonts w:ascii="Times New Roman" w:hAnsi="Times New Roman"/>
          </w:rPr>
          <w:t>NonCommercial</w:t>
        </w:r>
        <w:proofErr w:type="spellEnd"/>
        <w:r>
          <w:rPr>
            <w:rStyle w:val="Hypertextovodkaz"/>
            <w:rFonts w:ascii="Times New Roman" w:hAnsi="Times New Roman"/>
          </w:rPr>
          <w:t>-</w:t>
        </w:r>
        <w:proofErr w:type="spellStart"/>
        <w:r>
          <w:rPr>
            <w:rStyle w:val="Hypertextovodkaz"/>
            <w:rFonts w:ascii="Times New Roman" w:hAnsi="Times New Roman"/>
          </w:rPr>
          <w:t>NoDerivatives</w:t>
        </w:r>
        <w:proofErr w:type="spellEnd"/>
        <w:r>
          <w:rPr>
            <w:rStyle w:val="Hypertextovodkaz"/>
            <w:rFonts w:ascii="Times New Roman" w:hAnsi="Times New Roman"/>
          </w:rPr>
          <w:t xml:space="preserve"> 4.0.International</w:t>
        </w:r>
      </w:hyperlink>
      <w:r>
        <w:rPr>
          <w:rFonts w:ascii="Times New Roman" w:hAnsi="Times New Roman"/>
        </w:rPr>
        <w:t>.</w:t>
      </w:r>
    </w:p>
    <w:p w14:paraId="7431AA8C" w14:textId="4A9D2E9E" w:rsidR="00877F87" w:rsidRDefault="006F7E51" w:rsidP="00877F87">
      <w:pPr>
        <w:pStyle w:val="BATitle"/>
        <w:jc w:val="left"/>
      </w:pPr>
      <w:bookmarkStart w:id="0" w:name="_GoBack"/>
      <w:bookmarkEnd w:id="0"/>
      <w:r w:rsidRPr="006F7E51">
        <w:t>ALD growth of MoS</w:t>
      </w:r>
      <w:r w:rsidRPr="00D002E3">
        <w:rPr>
          <w:vertAlign w:val="subscript"/>
        </w:rPr>
        <w:t>2</w:t>
      </w:r>
      <w:r w:rsidRPr="006F7E51">
        <w:t xml:space="preserve"> </w:t>
      </w:r>
      <w:proofErr w:type="spellStart"/>
      <w:r w:rsidRPr="006F7E51">
        <w:t>nanosheets</w:t>
      </w:r>
      <w:proofErr w:type="spellEnd"/>
      <w:r w:rsidRPr="006F7E51">
        <w:t xml:space="preserve"> on TiO</w:t>
      </w:r>
      <w:r w:rsidRPr="00D002E3">
        <w:rPr>
          <w:vertAlign w:val="subscript"/>
        </w:rPr>
        <w:t>2</w:t>
      </w:r>
      <w:r w:rsidRPr="006F7E51">
        <w:t xml:space="preserve"> nanotube supports</w:t>
      </w:r>
    </w:p>
    <w:p w14:paraId="080B754C" w14:textId="3E9F0735" w:rsidR="00663B92" w:rsidRPr="00663B92" w:rsidRDefault="00663B92" w:rsidP="00663B92">
      <w:pPr>
        <w:pStyle w:val="BBAuthorName"/>
        <w:jc w:val="both"/>
      </w:pPr>
      <w:r w:rsidRPr="00663B92">
        <w:t xml:space="preserve">Hanna </w:t>
      </w:r>
      <w:proofErr w:type="spellStart"/>
      <w:r w:rsidRPr="00663B92">
        <w:t>Sopha</w:t>
      </w:r>
      <w:r w:rsidRPr="00663B92">
        <w:rPr>
          <w:vertAlign w:val="superscript"/>
        </w:rPr>
        <w:t>a</w:t>
      </w:r>
      <w:proofErr w:type="gramStart"/>
      <w:r w:rsidRPr="00663B92">
        <w:rPr>
          <w:vertAlign w:val="superscript"/>
        </w:rPr>
        <w:t>,b</w:t>
      </w:r>
      <w:proofErr w:type="spellEnd"/>
      <w:proofErr w:type="gramEnd"/>
      <w:r w:rsidRPr="00663B92">
        <w:t xml:space="preserve">, Alexander T. </w:t>
      </w:r>
      <w:proofErr w:type="spellStart"/>
      <w:r w:rsidRPr="00663B92">
        <w:t>Tesfaye</w:t>
      </w:r>
      <w:r w:rsidRPr="00663B92">
        <w:rPr>
          <w:vertAlign w:val="superscript"/>
        </w:rPr>
        <w:t>c</w:t>
      </w:r>
      <w:proofErr w:type="spellEnd"/>
      <w:r w:rsidRPr="00663B92">
        <w:t xml:space="preserve">, Raul </w:t>
      </w:r>
      <w:proofErr w:type="spellStart"/>
      <w:r w:rsidRPr="00663B92">
        <w:t>Zazpe</w:t>
      </w:r>
      <w:r w:rsidRPr="00663B92">
        <w:rPr>
          <w:vertAlign w:val="superscript"/>
        </w:rPr>
        <w:t>a,b</w:t>
      </w:r>
      <w:proofErr w:type="spellEnd"/>
      <w:r w:rsidRPr="00663B92">
        <w:t xml:space="preserve">, Jan </w:t>
      </w:r>
      <w:proofErr w:type="spellStart"/>
      <w:r w:rsidRPr="00663B92">
        <w:t>Michalicka</w:t>
      </w:r>
      <w:r w:rsidRPr="00663B92">
        <w:rPr>
          <w:vertAlign w:val="superscript"/>
        </w:rPr>
        <w:t>b</w:t>
      </w:r>
      <w:proofErr w:type="spellEnd"/>
      <w:r w:rsidRPr="00663B92">
        <w:t xml:space="preserve">, Filip </w:t>
      </w:r>
      <w:proofErr w:type="spellStart"/>
      <w:r w:rsidRPr="00663B92">
        <w:t>Dvorak</w:t>
      </w:r>
      <w:r w:rsidRPr="00663B92">
        <w:rPr>
          <w:vertAlign w:val="superscript"/>
        </w:rPr>
        <w:t>a</w:t>
      </w:r>
      <w:proofErr w:type="spellEnd"/>
      <w:r w:rsidRPr="00663B92">
        <w:t xml:space="preserve">, </w:t>
      </w:r>
      <w:proofErr w:type="spellStart"/>
      <w:r w:rsidRPr="00663B92">
        <w:t>Ludek</w:t>
      </w:r>
      <w:proofErr w:type="spellEnd"/>
      <w:r w:rsidRPr="00663B92">
        <w:t xml:space="preserve"> </w:t>
      </w:r>
      <w:proofErr w:type="spellStart"/>
      <w:r w:rsidRPr="00663B92">
        <w:t>Hromadko</w:t>
      </w:r>
      <w:r w:rsidRPr="00663B92">
        <w:rPr>
          <w:vertAlign w:val="superscript"/>
        </w:rPr>
        <w:t>a,b</w:t>
      </w:r>
      <w:proofErr w:type="spellEnd"/>
      <w:r w:rsidRPr="00663B92">
        <w:t xml:space="preserve">, Milos </w:t>
      </w:r>
      <w:proofErr w:type="spellStart"/>
      <w:r w:rsidRPr="00663B92">
        <w:t>Krba</w:t>
      </w:r>
      <w:r w:rsidR="0070509C">
        <w:t>l</w:t>
      </w:r>
      <w:proofErr w:type="spellEnd"/>
      <w:r w:rsidRPr="00663B92">
        <w:rPr>
          <w:vertAlign w:val="superscript"/>
        </w:rPr>
        <w:t xml:space="preserve"> a</w:t>
      </w:r>
      <w:r w:rsidRPr="00663B92">
        <w:t xml:space="preserve">, Jan </w:t>
      </w:r>
      <w:proofErr w:type="spellStart"/>
      <w:r w:rsidRPr="00663B92">
        <w:t>Prikryl</w:t>
      </w:r>
      <w:r w:rsidRPr="00663B92">
        <w:rPr>
          <w:vertAlign w:val="superscript"/>
        </w:rPr>
        <w:t>a</w:t>
      </w:r>
      <w:proofErr w:type="spellEnd"/>
      <w:r w:rsidRPr="00663B92">
        <w:t xml:space="preserve">, Thierry </w:t>
      </w:r>
      <w:proofErr w:type="spellStart"/>
      <w:r w:rsidRPr="00663B92">
        <w:rPr>
          <w:lang w:val="cs-CZ"/>
        </w:rPr>
        <w:t>Djenizian</w:t>
      </w:r>
      <w:r w:rsidRPr="00663B92">
        <w:rPr>
          <w:vertAlign w:val="superscript"/>
          <w:lang w:val="cs-CZ"/>
        </w:rPr>
        <w:t>c</w:t>
      </w:r>
      <w:proofErr w:type="spellEnd"/>
      <w:r w:rsidRPr="00663B92">
        <w:rPr>
          <w:lang w:val="cs-CZ"/>
        </w:rPr>
        <w:t>, Jan M. Macak</w:t>
      </w:r>
      <w:r w:rsidRPr="00663B92">
        <w:rPr>
          <w:vertAlign w:val="superscript"/>
        </w:rPr>
        <w:t xml:space="preserve"> </w:t>
      </w:r>
      <w:proofErr w:type="spellStart"/>
      <w:r w:rsidRPr="00663B92">
        <w:rPr>
          <w:vertAlign w:val="superscript"/>
        </w:rPr>
        <w:t>a,b</w:t>
      </w:r>
      <w:proofErr w:type="spellEnd"/>
      <w:r w:rsidRPr="00663B92">
        <w:rPr>
          <w:vertAlign w:val="superscript"/>
        </w:rPr>
        <w:t>,*</w:t>
      </w:r>
    </w:p>
    <w:p w14:paraId="3A9F9743" w14:textId="77777777" w:rsidR="00663B92" w:rsidRPr="00663B92" w:rsidRDefault="00663B92" w:rsidP="00663B92">
      <w:pPr>
        <w:pStyle w:val="BBAuthorName"/>
        <w:jc w:val="both"/>
      </w:pPr>
      <w:proofErr w:type="gramStart"/>
      <w:r w:rsidRPr="00663B92">
        <w:rPr>
          <w:vertAlign w:val="superscript"/>
        </w:rPr>
        <w:t>a</w:t>
      </w:r>
      <w:proofErr w:type="gramEnd"/>
      <w:r w:rsidRPr="00663B92">
        <w:t xml:space="preserve"> Center of Materials and Nanotechnologies, Faculty of Chemical Technology, University of Pardubice, Nam. Cs. </w:t>
      </w:r>
      <w:proofErr w:type="spellStart"/>
      <w:r w:rsidRPr="00663B92">
        <w:t>Legii</w:t>
      </w:r>
      <w:proofErr w:type="spellEnd"/>
      <w:r w:rsidRPr="00663B92">
        <w:t xml:space="preserve"> 565, 53002 Pardubice, Czech Republic</w:t>
      </w:r>
    </w:p>
    <w:p w14:paraId="177AB717" w14:textId="77777777" w:rsidR="00663B92" w:rsidRPr="00663B92" w:rsidRDefault="00663B92" w:rsidP="00663B92">
      <w:pPr>
        <w:pStyle w:val="BBAuthorName"/>
        <w:jc w:val="both"/>
      </w:pPr>
      <w:proofErr w:type="gramStart"/>
      <w:r w:rsidRPr="00663B92">
        <w:rPr>
          <w:vertAlign w:val="superscript"/>
        </w:rPr>
        <w:t>b</w:t>
      </w:r>
      <w:proofErr w:type="gramEnd"/>
      <w:r w:rsidRPr="00663B92">
        <w:t xml:space="preserve"> Central European Institute of Technology, Brno University of Technology, </w:t>
      </w:r>
      <w:proofErr w:type="spellStart"/>
      <w:r w:rsidRPr="00663B92">
        <w:t>Purkyňova</w:t>
      </w:r>
      <w:proofErr w:type="spellEnd"/>
      <w:r w:rsidRPr="00663B92">
        <w:t xml:space="preserve"> 123, 612 00 Brno, Czech Republic</w:t>
      </w:r>
    </w:p>
    <w:p w14:paraId="59CEA759" w14:textId="77777777" w:rsidR="00663B92" w:rsidRPr="00663B92" w:rsidRDefault="00663B92" w:rsidP="00663B92">
      <w:pPr>
        <w:pStyle w:val="BBAuthorName"/>
        <w:jc w:val="both"/>
      </w:pPr>
      <w:proofErr w:type="gramStart"/>
      <w:r w:rsidRPr="00663B92">
        <w:rPr>
          <w:vertAlign w:val="superscript"/>
        </w:rPr>
        <w:lastRenderedPageBreak/>
        <w:t>c</w:t>
      </w:r>
      <w:proofErr w:type="gramEnd"/>
      <w:r w:rsidRPr="00663B92">
        <w:t xml:space="preserve"> Mines Saint-Etienne, Center of Microelectronics in Provence, Flexible Electronics Department, 13541, </w:t>
      </w:r>
      <w:proofErr w:type="spellStart"/>
      <w:r w:rsidRPr="00663B92">
        <w:t>Gardanne</w:t>
      </w:r>
      <w:proofErr w:type="spellEnd"/>
      <w:r w:rsidRPr="00663B92">
        <w:t>, France</w:t>
      </w:r>
    </w:p>
    <w:p w14:paraId="67F6F1CC" w14:textId="77777777" w:rsidR="00663B92" w:rsidRPr="00663B92" w:rsidRDefault="00663B92" w:rsidP="00663B92">
      <w:pPr>
        <w:pStyle w:val="BBAuthorName"/>
        <w:jc w:val="both"/>
        <w:rPr>
          <w:b/>
        </w:rPr>
      </w:pPr>
      <w:r w:rsidRPr="00663B92">
        <w:rPr>
          <w:b/>
        </w:rPr>
        <w:t>Corresponding Author</w:t>
      </w:r>
    </w:p>
    <w:p w14:paraId="07A7119B" w14:textId="1F7DBD89" w:rsidR="00663B92" w:rsidRPr="00663B92" w:rsidRDefault="00663B92" w:rsidP="00663B92">
      <w:pPr>
        <w:pStyle w:val="BBAuthorName"/>
        <w:jc w:val="both"/>
      </w:pPr>
      <w:r w:rsidRPr="00663B92">
        <w:t xml:space="preserve">* </w:t>
      </w:r>
      <w:hyperlink r:id="rId21" w:history="1">
        <w:r w:rsidRPr="00663B92">
          <w:rPr>
            <w:rStyle w:val="Hypertextovodkaz"/>
          </w:rPr>
          <w:t>jan.macak@upce.cz</w:t>
        </w:r>
      </w:hyperlink>
      <w:r w:rsidRPr="00663B92">
        <w:t xml:space="preserve"> </w:t>
      </w:r>
    </w:p>
    <w:p w14:paraId="085CC860" w14:textId="77777777" w:rsidR="00663B92" w:rsidRDefault="00663B92" w:rsidP="00663B92">
      <w:pPr>
        <w:pStyle w:val="BBAuthorName"/>
        <w:jc w:val="both"/>
        <w:rPr>
          <w:i w:val="0"/>
        </w:rPr>
      </w:pPr>
    </w:p>
    <w:p w14:paraId="1BA3ABC3" w14:textId="77777777" w:rsidR="00663B92" w:rsidRDefault="00663B92" w:rsidP="00663B92">
      <w:pPr>
        <w:pStyle w:val="BCAuthorAddress"/>
      </w:pPr>
    </w:p>
    <w:p w14:paraId="529FD721" w14:textId="77777777" w:rsidR="00663B92" w:rsidRDefault="00663B92" w:rsidP="00663B92">
      <w:pPr>
        <w:pStyle w:val="AIReceivedDate"/>
      </w:pPr>
    </w:p>
    <w:p w14:paraId="70B53443" w14:textId="77777777" w:rsidR="00D06452" w:rsidRPr="00D06452" w:rsidRDefault="00D06452" w:rsidP="00D06452">
      <w:pPr>
        <w:pStyle w:val="BDAbstract"/>
      </w:pPr>
    </w:p>
    <w:p w14:paraId="02607120" w14:textId="48E09192" w:rsidR="00B078CA" w:rsidRPr="00B078CA" w:rsidRDefault="00B078CA" w:rsidP="00B078CA">
      <w:pPr>
        <w:pStyle w:val="BDAbstract"/>
        <w:rPr>
          <w:b/>
        </w:rPr>
      </w:pPr>
      <w:r w:rsidRPr="00B078CA">
        <w:rPr>
          <w:b/>
        </w:rPr>
        <w:t>Abstract</w:t>
      </w:r>
    </w:p>
    <w:p w14:paraId="33D1A99B" w14:textId="55227849" w:rsidR="00177B27" w:rsidRDefault="00A75A78" w:rsidP="00177B27">
      <w:pPr>
        <w:pStyle w:val="Odstavecseseznamem"/>
        <w:spacing w:line="480" w:lineRule="auto"/>
        <w:ind w:left="0" w:right="4"/>
        <w:rPr>
          <w:b/>
          <w:lang w:val="en-GB"/>
        </w:rPr>
      </w:pPr>
      <w:r w:rsidRPr="00A75A78">
        <w:t>Two-dimensional MoS</w:t>
      </w:r>
      <w:r w:rsidRPr="00A75A78">
        <w:rPr>
          <w:vertAlign w:val="subscript"/>
        </w:rPr>
        <w:t>2</w:t>
      </w:r>
      <w:r w:rsidRPr="00A75A78">
        <w:t xml:space="preserve"> </w:t>
      </w:r>
      <w:r w:rsidR="00325B0B" w:rsidRPr="00A75A78">
        <w:t xml:space="preserve">nanostructures </w:t>
      </w:r>
      <w:r w:rsidRPr="00A75A78">
        <w:t xml:space="preserve">are highly interesting </w:t>
      </w:r>
      <w:r w:rsidR="00325B0B">
        <w:t>and effective in</w:t>
      </w:r>
      <w:r w:rsidRPr="00A75A78">
        <w:t xml:space="preserve"> a number of energy-related applications. In this work, the synthesis of ultra-thin MoS</w:t>
      </w:r>
      <w:r w:rsidRPr="00A75A78">
        <w:rPr>
          <w:vertAlign w:val="subscript"/>
        </w:rPr>
        <w:t>2</w:t>
      </w:r>
      <w:r w:rsidRPr="00A75A78">
        <w:t xml:space="preserve"> </w:t>
      </w:r>
      <w:proofErr w:type="spellStart"/>
      <w:r w:rsidRPr="00A75A78">
        <w:t>nanosheets</w:t>
      </w:r>
      <w:proofErr w:type="spellEnd"/>
      <w:r w:rsidRPr="00A75A78">
        <w:t xml:space="preserve"> produced by the thermal Atomic Layer Deposition (ALD) process is reported for the first time using a previously unpublished set of precursors. These </w:t>
      </w:r>
      <w:proofErr w:type="spellStart"/>
      <w:r w:rsidRPr="00A75A78">
        <w:t>nanosheets</w:t>
      </w:r>
      <w:proofErr w:type="spellEnd"/>
      <w:r w:rsidRPr="00A75A78">
        <w:t xml:space="preserve"> are homogenously deposited within one-dimensional anodic TiO</w:t>
      </w:r>
      <w:r w:rsidRPr="00A75A78">
        <w:rPr>
          <w:vertAlign w:val="subscript"/>
        </w:rPr>
        <w:t>2</w:t>
      </w:r>
      <w:r w:rsidRPr="00A75A78">
        <w:t xml:space="preserve"> nanotube layers that act as a high surface area conductive support for the MoS</w:t>
      </w:r>
      <w:r w:rsidRPr="00A75A78">
        <w:rPr>
          <w:vertAlign w:val="subscript"/>
        </w:rPr>
        <w:t>2</w:t>
      </w:r>
      <w:r w:rsidRPr="00A75A78">
        <w:t xml:space="preserve"> </w:t>
      </w:r>
      <w:proofErr w:type="spellStart"/>
      <w:r w:rsidRPr="00A75A78">
        <w:t>nanosheets</w:t>
      </w:r>
      <w:proofErr w:type="spellEnd"/>
      <w:r w:rsidRPr="00A75A78">
        <w:t>.</w:t>
      </w:r>
      <w:r w:rsidR="00365675">
        <w:t xml:space="preserve"> The decoration of high aspect ratio </w:t>
      </w:r>
      <w:r w:rsidR="00365675" w:rsidRPr="00A75A78">
        <w:t>TiO</w:t>
      </w:r>
      <w:r w:rsidR="00365675" w:rsidRPr="00A75A78">
        <w:rPr>
          <w:vertAlign w:val="subscript"/>
        </w:rPr>
        <w:t>2</w:t>
      </w:r>
      <w:r w:rsidR="00365675" w:rsidRPr="00A75A78">
        <w:t xml:space="preserve"> nanotube layers</w:t>
      </w:r>
      <w:r w:rsidR="00365675">
        <w:t xml:space="preserve"> with </w:t>
      </w:r>
      <w:r w:rsidR="00365675" w:rsidRPr="00A75A78">
        <w:t>MoS</w:t>
      </w:r>
      <w:r w:rsidR="00365675" w:rsidRPr="00A75A78">
        <w:rPr>
          <w:vertAlign w:val="subscript"/>
        </w:rPr>
        <w:t>2</w:t>
      </w:r>
      <w:r w:rsidR="00365675" w:rsidRPr="00A75A78">
        <w:t xml:space="preserve"> </w:t>
      </w:r>
      <w:proofErr w:type="spellStart"/>
      <w:r w:rsidR="00365675" w:rsidRPr="00A75A78">
        <w:t>nanosheets</w:t>
      </w:r>
      <w:proofErr w:type="spellEnd"/>
      <w:r w:rsidR="00365675">
        <w:t xml:space="preserve"> over the entire nanotube layer thickness is shown for the first time.</w:t>
      </w:r>
      <w:r w:rsidRPr="00A75A78">
        <w:t xml:space="preserve"> </w:t>
      </w:r>
      <w:r w:rsidR="000637DB">
        <w:t>The homogeneous distribution of the MoS</w:t>
      </w:r>
      <w:r w:rsidR="000637DB" w:rsidRPr="00D002E3">
        <w:rPr>
          <w:vertAlign w:val="subscript"/>
        </w:rPr>
        <w:t>2</w:t>
      </w:r>
      <w:r w:rsidR="000637DB">
        <w:t xml:space="preserve"> </w:t>
      </w:r>
      <w:proofErr w:type="spellStart"/>
      <w:r w:rsidR="000637DB">
        <w:t>nanosheets</w:t>
      </w:r>
      <w:proofErr w:type="spellEnd"/>
      <w:r w:rsidR="000637DB">
        <w:t xml:space="preserve"> is </w:t>
      </w:r>
      <w:r w:rsidR="00365675">
        <w:t>proved</w:t>
      </w:r>
      <w:r w:rsidR="000637DB">
        <w:t xml:space="preserve"> by STEM/EDX. </w:t>
      </w:r>
      <w:r w:rsidRPr="00A75A78">
        <w:t xml:space="preserve">This resulting new composite is employed as anode for Li-ion </w:t>
      </w:r>
      <w:proofErr w:type="spellStart"/>
      <w:r>
        <w:t>micro</w:t>
      </w:r>
      <w:r w:rsidRPr="00A75A78">
        <w:t>batteries</w:t>
      </w:r>
      <w:proofErr w:type="spellEnd"/>
      <w:r w:rsidRPr="00A75A78">
        <w:t>. The MoS</w:t>
      </w:r>
      <w:r w:rsidRPr="00A75A78">
        <w:rPr>
          <w:vertAlign w:val="subscript"/>
        </w:rPr>
        <w:t>2</w:t>
      </w:r>
      <w:r w:rsidRPr="00A75A78">
        <w:t>-decorated TiO</w:t>
      </w:r>
      <w:r w:rsidRPr="00A75A78">
        <w:rPr>
          <w:vertAlign w:val="subscript"/>
        </w:rPr>
        <w:t>2</w:t>
      </w:r>
      <w:r w:rsidRPr="00A75A78">
        <w:t xml:space="preserve"> nanotube layers show a superior performance compared to their counterparts without MoS</w:t>
      </w:r>
      <w:r w:rsidRPr="00A75A78">
        <w:rPr>
          <w:vertAlign w:val="subscript"/>
        </w:rPr>
        <w:t>2</w:t>
      </w:r>
      <w:r w:rsidRPr="00A75A78">
        <w:t xml:space="preserve">. A more than 50 % higher areal capacity </w:t>
      </w:r>
      <w:r>
        <w:lastRenderedPageBreak/>
        <w:t xml:space="preserve">and a </w:t>
      </w:r>
      <w:proofErr w:type="spellStart"/>
      <w:r>
        <w:t>coulombic</w:t>
      </w:r>
      <w:proofErr w:type="spellEnd"/>
      <w:r>
        <w:t xml:space="preserve"> efficiency of 98% are </w:t>
      </w:r>
      <w:r w:rsidRPr="00A75A78">
        <w:t>obtained on the MoS</w:t>
      </w:r>
      <w:r w:rsidRPr="00A75A78">
        <w:rPr>
          <w:vertAlign w:val="subscript"/>
        </w:rPr>
        <w:t xml:space="preserve">2 </w:t>
      </w:r>
      <w:r w:rsidRPr="00A75A78">
        <w:t>decorated TiO</w:t>
      </w:r>
      <w:r w:rsidRPr="00A75A78">
        <w:rPr>
          <w:vertAlign w:val="subscript"/>
        </w:rPr>
        <w:t>2</w:t>
      </w:r>
      <w:r w:rsidRPr="00A75A78">
        <w:t xml:space="preserve"> nanotube layers, demonstrating clear synergic benefits of the new composite structure</w:t>
      </w:r>
      <w:r w:rsidRPr="00A75A78">
        <w:rPr>
          <w:b/>
          <w:lang w:val="en-GB"/>
        </w:rPr>
        <w:t>.</w:t>
      </w:r>
      <w:r>
        <w:rPr>
          <w:b/>
          <w:lang w:val="en-GB"/>
        </w:rPr>
        <w:t xml:space="preserve"> </w:t>
      </w:r>
    </w:p>
    <w:p w14:paraId="55229332" w14:textId="77777777" w:rsidR="00AA466E" w:rsidRDefault="00AA466E" w:rsidP="00177B27">
      <w:pPr>
        <w:pStyle w:val="Odstavecseseznamem"/>
        <w:spacing w:line="480" w:lineRule="auto"/>
        <w:ind w:left="0" w:right="4"/>
        <w:rPr>
          <w:b/>
        </w:rPr>
      </w:pPr>
    </w:p>
    <w:p w14:paraId="4F155FE9" w14:textId="1085835C" w:rsidR="00AA466E" w:rsidRDefault="00AA466E" w:rsidP="00177B27">
      <w:pPr>
        <w:pStyle w:val="Odstavecseseznamem"/>
        <w:spacing w:line="480" w:lineRule="auto"/>
        <w:ind w:left="0" w:right="4"/>
        <w:rPr>
          <w:b/>
          <w:lang w:val="en-GB"/>
        </w:rPr>
      </w:pPr>
      <w:r w:rsidRPr="00AA466E">
        <w:rPr>
          <w:b/>
        </w:rPr>
        <w:t>Keywords:</w:t>
      </w:r>
      <w:r>
        <w:rPr>
          <w:i/>
        </w:rPr>
        <w:t xml:space="preserve"> </w:t>
      </w:r>
      <w:r w:rsidRPr="00F2374F">
        <w:rPr>
          <w:lang w:val="en-GB"/>
        </w:rPr>
        <w:t>TiO</w:t>
      </w:r>
      <w:r w:rsidRPr="00F2374F">
        <w:rPr>
          <w:vertAlign w:val="subscript"/>
          <w:lang w:val="en-GB"/>
        </w:rPr>
        <w:t>2</w:t>
      </w:r>
      <w:r w:rsidRPr="00F2374F">
        <w:rPr>
          <w:lang w:val="en-GB"/>
        </w:rPr>
        <w:t xml:space="preserve"> nanotube layers, MoS</w:t>
      </w:r>
      <w:r w:rsidRPr="00F2374F">
        <w:rPr>
          <w:vertAlign w:val="subscript"/>
          <w:lang w:val="en-GB"/>
        </w:rPr>
        <w:t>2</w:t>
      </w:r>
      <w:r w:rsidRPr="00F2374F">
        <w:rPr>
          <w:lang w:val="en-GB"/>
        </w:rPr>
        <w:t xml:space="preserve"> </w:t>
      </w:r>
      <w:proofErr w:type="spellStart"/>
      <w:r w:rsidRPr="00F2374F">
        <w:rPr>
          <w:lang w:val="en-GB"/>
        </w:rPr>
        <w:t>nanosheets</w:t>
      </w:r>
      <w:proofErr w:type="spellEnd"/>
      <w:r w:rsidRPr="00F2374F">
        <w:rPr>
          <w:lang w:val="en-GB"/>
        </w:rPr>
        <w:t>, Atomic layer deposition, Li</w:t>
      </w:r>
      <w:r>
        <w:rPr>
          <w:lang w:val="en-GB"/>
        </w:rPr>
        <w:t>-</w:t>
      </w:r>
      <w:r w:rsidRPr="00F2374F">
        <w:rPr>
          <w:lang w:val="en-GB"/>
        </w:rPr>
        <w:t xml:space="preserve">ion </w:t>
      </w:r>
      <w:proofErr w:type="spellStart"/>
      <w:r w:rsidR="00325B0B">
        <w:rPr>
          <w:lang w:val="en-GB"/>
        </w:rPr>
        <w:t>micro</w:t>
      </w:r>
      <w:r w:rsidR="006E4CD0">
        <w:rPr>
          <w:lang w:val="en-GB"/>
        </w:rPr>
        <w:t>batteries</w:t>
      </w:r>
      <w:proofErr w:type="spellEnd"/>
      <w:r w:rsidRPr="00F2374F">
        <w:rPr>
          <w:lang w:val="en-GB"/>
        </w:rPr>
        <w:t xml:space="preserve"> </w:t>
      </w:r>
    </w:p>
    <w:p w14:paraId="63A22BCD" w14:textId="77777777" w:rsidR="00177B27" w:rsidRDefault="00177B27" w:rsidP="00177B27">
      <w:pPr>
        <w:pStyle w:val="Odstavecseseznamem"/>
        <w:spacing w:line="480" w:lineRule="auto"/>
        <w:ind w:left="0" w:right="4"/>
        <w:rPr>
          <w:b/>
          <w:lang w:val="en-GB"/>
        </w:rPr>
      </w:pPr>
    </w:p>
    <w:p w14:paraId="0A98DC55" w14:textId="77777777" w:rsidR="00C12D3C" w:rsidRDefault="00C12D3C" w:rsidP="00177B27">
      <w:pPr>
        <w:pStyle w:val="Odstavecseseznamem"/>
        <w:spacing w:line="480" w:lineRule="auto"/>
        <w:ind w:left="0" w:right="4"/>
        <w:rPr>
          <w:b/>
          <w:lang w:val="en-GB"/>
        </w:rPr>
      </w:pPr>
    </w:p>
    <w:p w14:paraId="1833A5C2" w14:textId="77777777" w:rsidR="00C12D3C" w:rsidRDefault="00C12D3C" w:rsidP="00177B27">
      <w:pPr>
        <w:pStyle w:val="Odstavecseseznamem"/>
        <w:spacing w:line="480" w:lineRule="auto"/>
        <w:ind w:left="0" w:right="4"/>
        <w:rPr>
          <w:b/>
          <w:lang w:val="en-GB"/>
        </w:rPr>
      </w:pPr>
    </w:p>
    <w:p w14:paraId="337E5A74" w14:textId="718F9763" w:rsidR="00ED6A59" w:rsidRPr="00B078CA" w:rsidRDefault="00B078CA" w:rsidP="00FD6D3F">
      <w:pPr>
        <w:pStyle w:val="Odstavecseseznamem"/>
        <w:numPr>
          <w:ilvl w:val="0"/>
          <w:numId w:val="13"/>
        </w:numPr>
        <w:spacing w:line="480" w:lineRule="auto"/>
        <w:ind w:left="284" w:right="4" w:hanging="284"/>
        <w:rPr>
          <w:b/>
          <w:lang w:val="en-GB"/>
        </w:rPr>
      </w:pPr>
      <w:r w:rsidRPr="00B078CA">
        <w:rPr>
          <w:b/>
          <w:lang w:val="en-GB"/>
        </w:rPr>
        <w:t>Introduction</w:t>
      </w:r>
    </w:p>
    <w:p w14:paraId="133DF48E" w14:textId="5252AADC" w:rsidR="00C4558E" w:rsidRDefault="00822B70" w:rsidP="00C4558E">
      <w:pPr>
        <w:pStyle w:val="TAMainText"/>
        <w:spacing w:after="240"/>
        <w:ind w:firstLine="0"/>
      </w:pPr>
      <w:r>
        <w:rPr>
          <w:szCs w:val="24"/>
        </w:rPr>
        <w:t>In the last 15 years</w:t>
      </w:r>
      <w:r w:rsidR="00E95AB0">
        <w:rPr>
          <w:szCs w:val="24"/>
        </w:rPr>
        <w:t>, anodic</w:t>
      </w:r>
      <w:r>
        <w:rPr>
          <w:szCs w:val="24"/>
        </w:rPr>
        <w:t xml:space="preserve"> </w:t>
      </w:r>
      <w:r w:rsidR="00E97ED4">
        <w:rPr>
          <w:szCs w:val="24"/>
        </w:rPr>
        <w:t xml:space="preserve">self-organized </w:t>
      </w:r>
      <w:r>
        <w:rPr>
          <w:szCs w:val="24"/>
        </w:rPr>
        <w:t>TiO</w:t>
      </w:r>
      <w:r w:rsidRPr="00E97ED4">
        <w:rPr>
          <w:szCs w:val="24"/>
          <w:vertAlign w:val="subscript"/>
        </w:rPr>
        <w:t>2</w:t>
      </w:r>
      <w:r>
        <w:rPr>
          <w:szCs w:val="24"/>
        </w:rPr>
        <w:t xml:space="preserve"> nanotube </w:t>
      </w:r>
      <w:r w:rsidR="005824AA">
        <w:rPr>
          <w:szCs w:val="24"/>
        </w:rPr>
        <w:t xml:space="preserve">(TNT) </w:t>
      </w:r>
      <w:r>
        <w:rPr>
          <w:szCs w:val="24"/>
        </w:rPr>
        <w:t>layers</w:t>
      </w:r>
      <w:r w:rsidR="00E95AB0">
        <w:rPr>
          <w:szCs w:val="24"/>
        </w:rPr>
        <w:t xml:space="preserve"> </w:t>
      </w:r>
      <w:r w:rsidRPr="00DD1766">
        <w:t>have attracted considerable interest</w:t>
      </w:r>
      <w:r>
        <w:rPr>
          <w:szCs w:val="24"/>
        </w:rPr>
        <w:t xml:space="preserve"> </w:t>
      </w:r>
      <w:r w:rsidRPr="00DD1766">
        <w:t xml:space="preserve">motivated </w:t>
      </w:r>
      <w:r>
        <w:t>by</w:t>
      </w:r>
      <w:r w:rsidRPr="00DD1766">
        <w:t xml:space="preserve"> their wide range of applications</w:t>
      </w:r>
      <w:r w:rsidR="005A6BB1">
        <w:t>, such as solar cells, sensors or batteries</w:t>
      </w:r>
      <w:r w:rsidR="00A75A78">
        <w:t xml:space="preserve"> </w:t>
      </w:r>
      <w:r w:rsidR="00E97ED4">
        <w:fldChar w:fldCharType="begin" w:fldLock="1"/>
      </w:r>
      <w:r w:rsidR="00880934">
        <w:instrText>ADDIN CSL_CITATION {"citationItems":[{"id":"ITEM-1","itemData":{"DOI":"10.1016/j.cossms.2007.08.004","ISSN":"13590286","author":[{"dropping-particle":"","family":"Macak","given":"J.M.","non-dropping-particle":"","parse-names":false,"suffix":""},{"dropping-particle":"","family":"Tsuchiya","given":"H.","non-dropping-particle":"","parse-names":false,"suffix":""},{"dropping-particle":"","family":"Ghicov","given":"A.","non-dropping-particle":"","parse-names":false,"suffix":""},{"dropping-particle":"","family":"Yasuda","given":"K.","non-dropping-particle":"","parse-names":false,"suffix":""},{"dropping-particle":"","family":"Hahn","given":"R.","non-dropping-particle":"","parse-names":false,"suffix":""},{"dropping-particle":"","family":"Bauer","given":"S.","non-dropping-particle":"","parse-names":false,"suffix":""},{"dropping-particle":"","family":"Schmuki","given":"P.","non-dropping-particle":"","parse-names":false,"suffix":""}],"container-title":"Current Opinion in Solid State and Materials Science","id":"ITEM-1","issue":"1-2","issued":{"date-parts":[["2007","2"]]},"page":"3-18","title":"TiO2 nanotubes: Self-organized electrochemical formation, properties and applications","type":"article-journal","volume":"11"},"uris":["http://www.mendeley.com/documents/?uuid=d0acc843-81a1-362a-84a1-4f6d873283d6"]},{"id":"ITEM-2","itemData":{"DOI":"10.1002/anie.201001374","ISBN":"1521-3773","ISSN":"14337851","PMID":"21394857","abstract":"TiO(2) is one of the most studied compounds in materials science. Owing to some outstanding properties it is used for instance in photocatalysis, dye-sensitized solar cells, and biomedical devices. In 1999, first reports showed the feasibility to grow highly ordered arrays of TiO(2) nanotubes by a simple but optimized electrochemical anodization of a titanium metal sheet. This finding stimulated intense research activities that focused on growth, modification, properties, and applications of these one-dimensional nanostructures. This review attempts to cover all these aspects, including underlying principles and key functional features of TiO(2), in a comprehensive way and also indicates potential future directions of the field.","author":[{"dropping-particle":"","family":"Roy","given":"Poulomi","non-dropping-particle":"","parse-names":false,"suffix":""},{"dropping-particle":"","family":"Berger","given":"Steffen","non-dropping-particle":"","parse-names":false,"suffix":""},{"dropping-particle":"","family":"Schmuki","given":"Patrik","non-dropping-particle":"","parse-names":false,"suffix":""}],"container-title":"Angewandte Chemie International Edition","id":"ITEM-2","issue":"13","issued":{"date-parts":[["2011","3","21"]]},"page":"2904-2939","title":"TiO2 Nanotubes: Synthesis and Applications","type":"article-journal","volume":"50"},"uris":["http://www.mendeley.com/documents/?uuid=43e86733-74a6-3cc0-95e0-d5ab0b1c3948"]},{"id":"ITEM-3","itemData":{"DOI":"10.1021/cr500061m","ISBN":"0009-2665","ISSN":"15206890","PMID":"25121734","author":[{"dropping-particle":"","family":"Lee","given":"Kiyoung","non-dropping-particle":"","parse-names":false,"suffix":""},{"dropping-particle":"","family":"Mazare","given":"Anca","non-dropping-particle":"","parse-names":false,"suffix":""},{"dropping-particle":"","family":"Schmuki","given":"Patrik","non-dropping-particle":"","parse-names":false,"suffix":""}],"container-title":"Chemical Reviews","id":"ITEM-3","issue":"19","issued":{"date-parts":[["2014"]]},"page":"9385-9454","title":"One-dimensional titanium dioxide nanomaterials: Nanotubes","type":"article-journal","volume":"114"},"uris":["http://www.mendeley.com/documents/?uuid=ed8a47da-5e6f-306f-9e36-ae05c65fdab9"]}],"mendeley":{"formattedCitation":"[1–3]","plainTextFormattedCitation":"[1–3]","previouslyFormattedCitation":"[1–3]"},"properties":{"noteIndex":0},"schema":"https://github.com/citation-style-language/schema/raw/master/csl-citation.json"}</w:instrText>
      </w:r>
      <w:r w:rsidR="00E97ED4">
        <w:fldChar w:fldCharType="separate"/>
      </w:r>
      <w:r w:rsidR="00761A59" w:rsidRPr="00761A59">
        <w:rPr>
          <w:noProof/>
        </w:rPr>
        <w:t>[1–3]</w:t>
      </w:r>
      <w:r w:rsidR="00E97ED4">
        <w:fldChar w:fldCharType="end"/>
      </w:r>
      <w:r>
        <w:t>.</w:t>
      </w:r>
      <w:r w:rsidR="00E97ED4">
        <w:t xml:space="preserve"> </w:t>
      </w:r>
      <w:r w:rsidR="000A473B">
        <w:t xml:space="preserve">The advantage of TNT layers </w:t>
      </w:r>
      <w:r w:rsidR="00BF7080">
        <w:t xml:space="preserve">compared to other nanostructures, e.g. nanoparticles or fibers, </w:t>
      </w:r>
      <w:r w:rsidR="000A473B">
        <w:t>is the</w:t>
      </w:r>
      <w:r w:rsidR="00DD5BEE">
        <w:t>ir</w:t>
      </w:r>
      <w:r w:rsidR="000A473B">
        <w:t xml:space="preserve"> high </w:t>
      </w:r>
      <w:r w:rsidR="00DD5BEE">
        <w:t xml:space="preserve">self-ordering </w:t>
      </w:r>
      <w:r w:rsidR="000A473B">
        <w:t xml:space="preserve">degree and </w:t>
      </w:r>
      <w:r w:rsidR="00DD5BEE">
        <w:t xml:space="preserve">the </w:t>
      </w:r>
      <w:r w:rsidR="000A473B">
        <w:t xml:space="preserve">straight vertical alignment on the </w:t>
      </w:r>
      <w:proofErr w:type="spellStart"/>
      <w:r w:rsidR="000A473B">
        <w:t>Ti</w:t>
      </w:r>
      <w:proofErr w:type="spellEnd"/>
      <w:r w:rsidR="000A473B">
        <w:t xml:space="preserve"> substrate</w:t>
      </w:r>
      <w:r w:rsidR="00BF7080">
        <w:t xml:space="preserve"> resulting in a very high surface area</w:t>
      </w:r>
      <w:r w:rsidR="000A473B">
        <w:t xml:space="preserve">. </w:t>
      </w:r>
      <w:r w:rsidR="0040390F">
        <w:t xml:space="preserve">Meanwhile, the anodic TNT layers can be produced with distinct dimensions, i.e. nanotube diameter and layer thickness, using well-established anodization protocols </w:t>
      </w:r>
      <w:r w:rsidR="0040390F">
        <w:fldChar w:fldCharType="begin" w:fldLock="1"/>
      </w:r>
      <w:r w:rsidR="00711419">
        <w:instrText>ADDIN CSL_CITATION {"citationItems":[{"id":"ITEM-1","itemData":{"DOI":"10.1016/j.cossms.2007.08.004","ISSN":"13590286","author":[{"dropping-particle":"","family":"Macak","given":"J.M.","non-dropping-particle":"","parse-names":false,"suffix":""},{"dropping-particle":"","family":"Tsuchiya","given":"H.","non-dropping-particle":"","parse-names":false,"suffix":""},{"dropping-particle":"","family":"Ghicov","given":"A.","non-dropping-particle":"","parse-names":false,"suffix":""},{"dropping-particle":"","family":"Yasuda","given":"K.","non-dropping-particle":"","parse-names":false,"suffix":""},{"dropping-particle":"","family":"Hahn","given":"R.","non-dropping-particle":"","parse-names":false,"suffix":""},{"dropping-particle":"","family":"Bauer","given":"S.","non-dropping-particle":"","parse-names":false,"suffix":""},{"dropping-particle":"","family":"Schmuki","given":"P.","non-dropping-particle":"","parse-names":false,"suffix":""}],"container-title":"Current Opinion in Solid State and Materials Science","id":"ITEM-1","issue":"1-2","issued":{"date-parts":[["2007","2"]]},"page":"3-18","title":"TiO2 nanotubes: Self-organized electrochemical formation, properties and applications","type":"article-journal","volume":"11"},"uris":["http://www.mendeley.com/documents/?uuid=d0acc843-81a1-362a-84a1-4f6d873283d6"]},{"id":"ITEM-2","itemData":{"DOI":"10.1021/cr500061m","ISBN":"0009-2665","ISSN":"15206890","PMID":"25121734","author":[{"dropping-particle":"","family":"Lee","given":"Kiyoung","non-dropping-particle":"","parse-names":false,"suffix":""},{"dropping-particle":"","family":"Mazare","given":"Anca","non-dropping-particle":"","parse-names":false,"suffix":""},{"dropping-particle":"","family":"Schmuki","given":"Patrik","non-dropping-particle":"","parse-names":false,"suffix":""}],"container-title":"Chemical Reviews","id":"ITEM-2","issue":"19","issued":{"date-parts":[["2014"]]},"page":"9385-9454","title":"One-dimensional titanium dioxide nanomaterials: Nanotubes","type":"article-journal","volume":"114"},"uris":["http://www.mendeley.com/documents/?uuid=ed8a47da-5e6f-306f-9e36-ae05c65fdab9"]}],"mendeley":{"formattedCitation":"[1,3]","plainTextFormattedCitation":"[1,3]","previouslyFormattedCitation":"[1,3]"},"properties":{"noteIndex":0},"schema":"https://github.com/citation-style-language/schema/raw/master/csl-citation.json"}</w:instrText>
      </w:r>
      <w:r w:rsidR="0040390F">
        <w:fldChar w:fldCharType="separate"/>
      </w:r>
      <w:r w:rsidR="0040390F" w:rsidRPr="0040390F">
        <w:rPr>
          <w:noProof/>
        </w:rPr>
        <w:t>[1,3]</w:t>
      </w:r>
      <w:r w:rsidR="0040390F">
        <w:fldChar w:fldCharType="end"/>
      </w:r>
      <w:r w:rsidR="0040390F">
        <w:t>. To improve the</w:t>
      </w:r>
      <w:r w:rsidR="00E611B7">
        <w:t>ir</w:t>
      </w:r>
      <w:r w:rsidR="0040390F">
        <w:t xml:space="preserve"> performance and increase the range of functionality for </w:t>
      </w:r>
      <w:r w:rsidR="00E611B7">
        <w:t xml:space="preserve">different </w:t>
      </w:r>
      <w:r w:rsidR="0040390F">
        <w:t xml:space="preserve">applications </w:t>
      </w:r>
      <w:r w:rsidR="00E611B7">
        <w:t>TNT layers are often decorated</w:t>
      </w:r>
      <w:r w:rsidR="00711419">
        <w:t xml:space="preserve"> </w:t>
      </w:r>
      <w:r w:rsidR="00711419">
        <w:fldChar w:fldCharType="begin" w:fldLock="1"/>
      </w:r>
      <w:r w:rsidR="00711419">
        <w:instrText xml:space="preserve">ADDIN CSL_CITATION {"citationItems":[{"id":"ITEM-1","itemData":{"DOI":"10.1016/j.elecom.2007.11.001","ISBN":"13882481","ISSN":"13882481","abstract":"Ag and Au nanoparticles were found to significantly enhance the photocatalytic activity of self-organized TiO2nanotubular structures. The catalyst systems are demonstrated to be highly efficient for the UV-light induced photocatalytic decomposition of a model organic pollutant - Acid Orange 7. The metallic nanoparticles with a diameter of </w:instrText>
      </w:r>
      <w:r w:rsidR="00711419">
        <w:rPr>
          <w:rFonts w:ascii="Cambria Math" w:hAnsi="Cambria Math" w:cs="Cambria Math"/>
        </w:rPr>
        <w:instrText>∼</w:instrText>
      </w:r>
      <w:r w:rsidR="00711419">
        <w:instrText xml:space="preserve">10 </w:instrText>
      </w:r>
      <w:r w:rsidR="00711419">
        <w:rPr>
          <w:rFonts w:cs="Times"/>
        </w:rPr>
        <w:instrText>±</w:instrText>
      </w:r>
      <w:r w:rsidR="00711419">
        <w:instrText xml:space="preserve"> 2 nm (Ag) and </w:instrText>
      </w:r>
      <w:r w:rsidR="00711419">
        <w:rPr>
          <w:rFonts w:ascii="Cambria Math" w:hAnsi="Cambria Math" w:cs="Cambria Math"/>
        </w:rPr>
        <w:instrText>∼</w:instrText>
      </w:r>
      <w:r w:rsidR="00711419">
        <w:instrText xml:space="preserve">28 </w:instrText>
      </w:r>
      <w:r w:rsidR="00711419">
        <w:rPr>
          <w:rFonts w:cs="Times"/>
        </w:rPr>
        <w:instrText>±</w:instrText>
      </w:r>
      <w:r w:rsidR="00711419">
        <w:instrText xml:space="preserve"> 3 nm (Au) were attached to a nanotubular TiO2layer that consists of individual tubes of </w:instrText>
      </w:r>
      <w:r w:rsidR="00711419">
        <w:rPr>
          <w:rFonts w:ascii="Cambria Math" w:hAnsi="Cambria Math" w:cs="Cambria Math"/>
        </w:rPr>
        <w:instrText>∼</w:instrText>
      </w:r>
      <w:r w:rsidR="00711419">
        <w:instrText xml:space="preserve">100 nm of diameter, </w:instrText>
      </w:r>
      <w:r w:rsidR="00711419">
        <w:rPr>
          <w:rFonts w:ascii="Cambria Math" w:hAnsi="Cambria Math" w:cs="Cambria Math"/>
        </w:rPr>
        <w:instrText>∼</w:instrText>
      </w:r>
      <w:r w:rsidR="00711419">
        <w:instrText xml:space="preserve">2 </w:instrText>
      </w:r>
      <w:r w:rsidR="00711419">
        <w:rPr>
          <w:rFonts w:cs="Times"/>
        </w:rPr>
        <w:instrText>μ</w:instrText>
      </w:r>
      <w:r w:rsidR="00711419">
        <w:instrText>m in length and approx. 15 nm of wall thickness. Both metal particle catalyst systems enhance the photocatalytic decomposition significantly more on the nanotubes support than placed on a compact TiO2surface. © 2007 Elsevier B.V. All rights reserved.","author":[{"dropping-particle":"","family":"Paramasivam","given":"I.","non-dropping-particle":"","parse-names":false,"suffix":""},{"dropping-particle":"","family":"Macak","given":"J.M.","non-dropping-particle":"","parse-names":false,"suffix":""},{"dropping-particle":"","family":"Schmuki","given":"P.","non-dropping-particle":"","parse-names":false,"suffix":""}],"container-title":"Electrochemistry Communications","id":"ITEM-1","issue":"1","issued":{"date-parts":[["2008","1"]]},"page":"71-75","title":"Photocatalytic activity of TiO2 nanotube layers loaded with Ag and Au nanoparticles","type":"article-journal","volume":"10"},"uris":["http://www.mendeley.com/documents/?uuid=19cd3e83-9a35-3665-9411-b3faefe56bdf"]}],"mendeley":{"formattedCitation":"[4]","plainTextFormattedCitation":"[4]","previouslyFormattedCitation":"[4]"},"properties":{"noteIndex":0},"schema":"https://github.com/citation-style-language/schema/raw/master/csl-citation.json"}</w:instrText>
      </w:r>
      <w:r w:rsidR="00711419">
        <w:fldChar w:fldCharType="separate"/>
      </w:r>
      <w:r w:rsidR="00711419" w:rsidRPr="00711419">
        <w:rPr>
          <w:noProof/>
        </w:rPr>
        <w:t>[4]</w:t>
      </w:r>
      <w:r w:rsidR="00711419">
        <w:fldChar w:fldCharType="end"/>
      </w:r>
      <w:r w:rsidR="00E611B7">
        <w:t>, filled</w:t>
      </w:r>
      <w:r w:rsidR="00711419">
        <w:t xml:space="preserve"> </w:t>
      </w:r>
      <w:r w:rsidR="00711419">
        <w:fldChar w:fldCharType="begin" w:fldLock="1"/>
      </w:r>
      <w:r w:rsidR="002A6F0D">
        <w:instrText>ADDIN CSL_CITATION {"citationItems":[{"id":"ITEM-1","itemData":{"DOI":"10.1002/adma.200602549","ISBN":"09359648\\n15214095","ISSN":"09359648","abstract":"&lt;No abstract&gt;","author":[{"dropping-particle":"","family":"Macak","given":"J. M.","non-dropping-particle":"","parse-names":false,"suffix":""},{"dropping-particle":"","family":"Gong","given":"B. G.","non-dropping-particle":"","parse-names":false,"suffix":""},{"dropping-particle":"","family":"Hueppe","given":"Michael","non-dropping-particle":"","parse-names":false,"suffix":""},{"dropping-particle":"","family":"Schmuki","given":"Patrik","non-dropping-particle":"","parse-names":false,"suffix":""}],"container-title":"Advanced Materials","id":"ITEM-1","issue":"19","issued":{"date-parts":[["2007","10","5"]]},"page":"3027-3031","title":"Filling of TiO2 Nanotubes by Self-Doping and Electrodeposition","type":"article-journal","volume":"19"},"uris":["http://www.mendeley.com/documents/?uuid=5f673f38-8295-36de-92e0-6ec622be4691"]},{"id":"ITEM-2","itemData":{"DOI":"10.1002/celc.201600763","ISSN":"21960216","abstract":"© 2016 The Authors. Published by Wiley-VCH Verlag GmbH &amp; Co. KGaA. Anodic self-organized TiO2nanotube layers (with different aspect ratios) were electrochemically infilled with CuInSe2nanocrystals with the aim to prepare heterostructures with a photoelectrochemical response in the visible light. The resulting heterostructure assembly was confirmed by field-emission scanning electron microscopy (FESEM), transmission electron microscopy (TEM), and X-ray diffraction (XRD). High incident photon-to-electron conversion efficiency values exceeding 55% were obtained in the visible-light region. The resulting heterostructures show promise as a candidate for solid-state solar cells.","author":[{"dropping-particle":"","family":"Das","given":"Sayantan","non-dropping-particle":"","parse-names":false,"suffix":""},{"dropping-particle":"","family":"Sopha","given":"Hanna","non-dropping-particle":"","parse-names":false,"suffix":""},{"dropping-particle":"","family":"Krbal","given":"Milos","non-dropping-particle":"","parse-names":false,"suffix":""},{"dropping-particle":"","family":"Zazpe","given":"Raul","non-dropping-particle":"","parse-names":false,"suffix":""},{"dropping-particle":"","family":"Podzemna","given":"Veronika","non-dropping-particle":"","parse-names":false,"suffix":""},{"dropping-particle":"","family":"Prikryl","given":"Jan","non-dropping-particle":"","parse-names":false,"suffix":""},{"dropping-particle":"","family":"Macak","given":"Jan M.","non-dropping-particle":"","parse-names":false,"suffix":""}],"container-title":"ChemElectroChem","id":"ITEM-2","issue":"3","issued":{"date-parts":[["2017","3"]]},"page":"495-499","title":"Electrochemical Infilling of CuInSe2 within TiO2 Nanotube Layers and Subsequent Photoelectrochemical Studies","type":"article-journal","volume":"4"},"uris":["http://www.mendeley.com/documents/?uuid=dc8e299d-894d-3639-b930-08fd1644d07a"]}],"mendeley":{"formattedCitation":"[5,6]","plainTextFormattedCitation":"[5,6]","previouslyFormattedCitation":"[5,6]"},"properties":{"noteIndex":0},"schema":"https://github.com/citation-style-language/schema/raw/master/csl-citation.json"}</w:instrText>
      </w:r>
      <w:r w:rsidR="00711419">
        <w:fldChar w:fldCharType="separate"/>
      </w:r>
      <w:r w:rsidR="00711419" w:rsidRPr="00711419">
        <w:rPr>
          <w:noProof/>
        </w:rPr>
        <w:t>[5,6]</w:t>
      </w:r>
      <w:r w:rsidR="00711419">
        <w:fldChar w:fldCharType="end"/>
      </w:r>
      <w:r w:rsidR="00E611B7">
        <w:t xml:space="preserve"> or coated </w:t>
      </w:r>
      <w:r w:rsidR="00711419">
        <w:fldChar w:fldCharType="begin" w:fldLock="1"/>
      </w:r>
      <w:r w:rsidR="00EF5348">
        <w:instrText>ADDIN CSL_CITATION {"citationItems":[{"id":"ITEM-1","itemData":{"DOI":"10.1039/C8NR02418A","ISSN":"2040-3364","abstract":"A novel 1D conical nanotubular CdS/TiO 2 heterostructure possesses synergic effects that yield a superior photon-to-electron conversion and shows promising perspectives in photovoltaics.","author":[{"dropping-particle":"","family":"Zazpe","given":"R.","non-dropping-particle":"","parse-names":false,"suffix":""},{"dropping-particle":"","family":"Sopha","given":"H.","non-dropping-particle":"","parse-names":false,"suffix":""},{"dropping-particle":"","family":"Prikryl","given":"J.","non-dropping-particle":"","parse-names":false,"suffix":""},{"dropping-particle":"","family":"Krbal","given":"M.","non-dropping-particle":"","parse-names":false,"suffix":""},{"dropping-particle":"","family":"Mistrik","given":"J.","non-dropping-particle":"","parse-names":false,"suffix":""},{"dropping-particle":"","family":"Dvorak","given":"F.","non-dropping-particle":"","parse-names":false,"suffix":""},{"dropping-particle":"","family":"Hromadko","given":"L.","non-dropping-particle":"","parse-names":false,"suffix":""},{"dropping-particle":"","family":"Macak","given":"J. M.","non-dropping-particle":"","parse-names":false,"suffix":""}],"container-title":"Nanoscale","id":"ITEM-1","issue":"35","issued":{"date-parts":[["2018"]]},"page":"16601-16612","title":"A 1D conical nanotubular TiO2/CdS heterostructure with superior photon-to-electron conversion","type":"article-journal","volume":"10"},"uris":["http://www.mendeley.com/documents/?uuid=04748c28-4ee9-3da3-8775-ec9393e83d1f"]},{"id":"ITEM-2","itemData":{"DOI":"10.1021/acsomega.7b00463","ISSN":"2470-1343","abstract":"© 2017 American Chemical Society. The utilization of the anodic TiO2nanotube layers, with uniform Al2O3coatings of different thicknesses (prepared by atomic layer deposition, ALD), as the new electrode material for lithium-ion batteries (LIBs), is reported herein. Electrodes with very thin Al2O3coatings (1 nm) show a superior electrochemical performance for use in LIBs compared to that of the uncoated TiO2nanotube layers. A more than 2 times higher areal capacity is received on these coated TiO2nanotube layers (75 vs 200 μAh/cm2) as well as higher rate capability and coulombic efficiency of the charging and discharging reactions. Reasons for this can be attributed to an increased mechanical stability of the TiO2nanotube layers upon Al2O3coating, as well as to an enhanced diffusion of the Li+ions within the coated nanotube layers. In contrast, thicker ALD Al2O3coatings result in a blocking of the electrode surface and therefore an areal capacity decrease.","author":[{"dropping-particle":"","family":"Sopha","given":"Hanna","non-dropping-particle":"","parse-names":false,"suffix":""},{"dropping-particle":"","family":"Salian","given":"Girish D.","non-dropping-particle":"","parse-names":false,"suffix":""},{"dropping-particle":"","family":"Zazpe","given":"Raul","non-dropping-particle":"","parse-names":false,"suffix":""},{"dropping-particle":"","family":"Prikryl","given":"Jan","non-dropping-particle":"","parse-names":false,"suffix":""},{"dropping-particle":"","family":"Hromadko","given":"Ludek","non-dropping-particle":"","parse-names":false,"suffix":""},{"dropping-particle":"","family":"Djenizian","given":"Thierry","non-dropping-particle":"","parse-names":false,"suffix":""},{"dropping-particle":"","family":"Macak","given":"Jan M.","non-dropping-particle":"","parse-names":false,"suffix":""}],"container-title":"ACS Omega","id":"ITEM-2","issue":"6","issued":{"date-parts":[["2017","6","30"]]},"page":"2749-2756","title":"ALD Al2O3 -Coated TiO2 Nanotube Layers as Anodes for Lithium-Ion Batteries","type":"article-journal","volume":"2"},"uris":["http://www.mendeley.com/documents/?uuid=6331bc84-e3df-3cc8-9baa-0ee043edaf6d"]}],"mendeley":{"formattedCitation":"[7,8]","plainTextFormattedCitation":"[7,8]","previouslyFormattedCitation":"[7,8]"},"properties":{"noteIndex":0},"schema":"https://github.com/citation-style-language/schema/raw/master/csl-citation.json"}</w:instrText>
      </w:r>
      <w:r w:rsidR="00711419">
        <w:fldChar w:fldCharType="separate"/>
      </w:r>
      <w:r w:rsidR="002A6F0D" w:rsidRPr="002A6F0D">
        <w:rPr>
          <w:noProof/>
        </w:rPr>
        <w:t>[7,8]</w:t>
      </w:r>
      <w:r w:rsidR="00711419">
        <w:fldChar w:fldCharType="end"/>
      </w:r>
      <w:r w:rsidR="00711419">
        <w:t xml:space="preserve"> </w:t>
      </w:r>
      <w:r w:rsidR="00E611B7">
        <w:t>with secondary materials. Such modifications can lead for instance to a shift of light absorption from UV to VIS light</w:t>
      </w:r>
      <w:r w:rsidR="00B9652C">
        <w:t xml:space="preserve"> </w:t>
      </w:r>
      <w:r w:rsidR="00B9652C">
        <w:fldChar w:fldCharType="begin" w:fldLock="1"/>
      </w:r>
      <w:r w:rsidR="00730264">
        <w:instrText>ADDIN CSL_CITATION {"citationItems":[{"id":"ITEM-1","itemData":{"DOI":"10.1039/C8NR02418A","ISSN":"2040-3364","abstract":"A novel 1D conical nanotubular CdS/TiO 2 heterostructure possesses synergic effects that yield a superior photon-to-electron conversion and shows promising perspectives in photovoltaics.","author":[{"dropping-particle":"","family":"Zazpe","given":"R.","non-dropping-particle":"","parse-names":false,"suffix":""},{"dropping-particle":"","family":"Sopha","given":"H.","non-dropping-particle":"","parse-names":false,"suffix":""},{"dropping-particle":"","family":"Prikryl","given":"J.","non-dropping-particle":"","parse-names":false,"suffix":""},{"dropping-particle":"","family":"Krbal","given":"M.","non-dropping-particle":"","parse-names":false,"suffix":""},{"dropping-particle":"","family":"Mistrik","given":"J.","non-dropping-particle":"","parse-names":false,"suffix":""},{"dropping-particle":"","family":"Dvorak","given":"F.","non-dropping-particle":"","parse-names":false,"suffix":""},{"dropping-particle":"","family":"Hromadko","given":"L.","non-dropping-particle":"","parse-names":false,"suffix":""},{"dropping-particle":"","family":"Macak","given":"J. M.","non-dropping-particle":"","parse-names":false,"suffix":""}],"container-title":"Nanoscale","id":"ITEM-1","issue":"35","issued":{"date-parts":[["2018"]]},"page":"16601-16612","title":"A 1D conical nanotubular TiO2/CdS heterostructure with superior photon-to-electron conversion","type":"article-journal","volume":"10"},"uris":["http://www.mendeley.com/documents/?uuid=04748c28-4ee9-3da3-8775-ec9393e83d1f"]}],"mendeley":{"formattedCitation":"[7]","plainTextFormattedCitation":"[7]","previouslyFormattedCitation":"[7]"},"properties":{"noteIndex":0},"schema":"https://github.com/citation-style-language/schema/raw/master/csl-citation.json"}</w:instrText>
      </w:r>
      <w:r w:rsidR="00B9652C">
        <w:fldChar w:fldCharType="separate"/>
      </w:r>
      <w:r w:rsidR="00B9652C" w:rsidRPr="00B9652C">
        <w:rPr>
          <w:noProof/>
        </w:rPr>
        <w:t>[7]</w:t>
      </w:r>
      <w:r w:rsidR="00B9652C">
        <w:fldChar w:fldCharType="end"/>
      </w:r>
      <w:r w:rsidR="00E611B7">
        <w:t xml:space="preserve"> or to an improved stability and performance in batteries</w:t>
      </w:r>
      <w:r w:rsidR="00B9652C">
        <w:t xml:space="preserve"> </w:t>
      </w:r>
      <w:r w:rsidR="00B9652C">
        <w:fldChar w:fldCharType="begin" w:fldLock="1"/>
      </w:r>
      <w:r w:rsidR="00B9652C">
        <w:instrText>ADDIN CSL_CITATION {"citationItems":[{"id":"ITEM-1","itemData":{"DOI":"10.1021/acsomega.7b00463","ISSN":"2470-1343","abstract":"© 2017 American Chemical Society. The utilization of the anodic TiO2nanotube layers, with uniform Al2O3coatings of different thicknesses (prepared by atomic layer deposition, ALD), as the new electrode material for lithium-ion batteries (LIBs), is reported herein. Electrodes with very thin Al2O3coatings (1 nm) show a superior electrochemical performance for use in LIBs compared to that of the uncoated TiO2nanotube layers. A more than 2 times higher areal capacity is received on these coated TiO2nanotube layers (75 vs 200 μAh/cm2) as well as higher rate capability and coulombic efficiency of the charging and discharging reactions. Reasons for this can be attributed to an increased mechanical stability of the TiO2nanotube layers upon Al2O3coating, as well as to an enhanced diffusion of the Li+ions within the coated nanotube layers. In contrast, thicker ALD Al2O3coatings result in a blocking of the electrode surface and therefore an areal capacity decrease.","author":[{"dropping-particle":"","family":"Sopha","given":"Hanna","non-dropping-particle":"","parse-names":false,"suffix":""},{"dropping-particle":"","family":"Salian","given":"Girish D.","non-dropping-particle":"","parse-names":false,"suffix":""},{"dropping-particle":"","family":"Zazpe","given":"Raul","non-dropping-particle":"","parse-names":false,"suffix":""},{"dropping-particle":"","family":"Prikryl","given":"Jan","non-dropping-particle":"","parse-names":false,"suffix":""},{"dropping-particle":"","family":"Hromadko","given":"Ludek","non-dropping-particle":"","parse-names":false,"suffix":""},{"dropping-particle":"","family":"Djenizian","given":"Thierry","non-dropping-particle":"","parse-names":false,"suffix":""},{"dropping-particle":"","family":"Macak","given":"Jan M.","non-dropping-particle":"","parse-names":false,"suffix":""}],"container-title":"ACS Omega","id":"ITEM-1","issue":"6","issued":{"date-parts":[["2017","6","30"]]},"page":"2749-2756","title":"ALD Al2O3 -Coated TiO2 Nanotube Layers as Anodes for Lithium-Ion Batteries","type":"article-journal","volume":"2"},"uris":["http://www.mendeley.com/documents/?uuid=6331bc84-e3df-3cc8-9baa-0ee043edaf6d"]}],"mendeley":{"formattedCitation":"[8]","plainTextFormattedCitation":"[8]","previouslyFormattedCitation":"[8]"},"properties":{"noteIndex":0},"schema":"https://github.com/citation-style-language/schema/raw/master/csl-citation.json"}</w:instrText>
      </w:r>
      <w:r w:rsidR="00B9652C">
        <w:fldChar w:fldCharType="separate"/>
      </w:r>
      <w:r w:rsidR="00B9652C" w:rsidRPr="00B9652C">
        <w:rPr>
          <w:noProof/>
        </w:rPr>
        <w:t>[8]</w:t>
      </w:r>
      <w:r w:rsidR="00B9652C">
        <w:fldChar w:fldCharType="end"/>
      </w:r>
      <w:r w:rsidR="00E611B7">
        <w:t xml:space="preserve">. </w:t>
      </w:r>
      <w:r w:rsidR="002A6F0D">
        <w:t>These modifications can be carried out by a variety of different methods, such as electrodeposition</w:t>
      </w:r>
      <w:r w:rsidR="00EF5348">
        <w:t xml:space="preserve"> </w:t>
      </w:r>
      <w:r w:rsidR="00EF5348">
        <w:fldChar w:fldCharType="begin" w:fldLock="1"/>
      </w:r>
      <w:r w:rsidR="00EF5348">
        <w:instrText>ADDIN CSL_CITATION {"citationItems":[{"id":"ITEM-1","itemData":{"DOI":"10.1002/adma.200602549","ISBN":"09359648\\n15214095","ISSN":"09359648","abstract":"&lt;No abstract&gt;","author":[{"dropping-particle":"","family":"Macak","given":"J. M.","non-dropping-particle":"","parse-names":false,"suffix":""},{"dropping-particle":"","family":"Gong","given":"B. G.","non-dropping-particle":"","parse-names":false,"suffix":""},{"dropping-particle":"","family":"Hueppe","given":"Michael","non-dropping-particle":"","parse-names":false,"suffix":""},{"dropping-particle":"","family":"Schmuki","given":"Patrik","non-dropping-particle":"","parse-names":false,"suffix":""}],"container-title":"Advanced Materials","id":"ITEM-1","issue":"19","issued":{"date-parts":[["2007","10","5"]]},"page":"3027-3031","title":"Filling of TiO2 Nanotubes by Self-Doping and Electrodeposition","type":"article-journal","volume":"19"},"uris":["http://www.mendeley.com/documents/?uuid=5f673f38-8295-36de-92e0-6ec622be4691"]},{"id":"ITEM-2","itemData":{"DOI":"10.1002/celc.201600763","ISSN":"21960216","abstract":"© 2016 The Authors. Published by Wiley-VCH Verlag GmbH &amp; Co. KGaA. Anodic self-organized TiO2nanotube layers (with different aspect ratios) were electrochemically infilled with CuInSe2nanocrystals with the aim to prepare heterostructures with a photoelectrochemical response in the visible light. The resulting heterostructure assembly was confirmed by field-emission scanning electron microscopy (FESEM), transmission electron microscopy (TEM), and X-ray diffraction (XRD). High incident photon-to-electron conversion efficiency values exceeding 55% were obtained in the visible-light region. The resulting heterostructures show promise as a candidate for solid-state solar cells.","author":[{"dropping-particle":"","family":"Das","given":"Sayantan","non-dropping-particle":"","parse-names":false,"suffix":""},{"dropping-particle":"","family":"Sopha","given":"Hanna","non-dropping-particle":"","parse-names":false,"suffix":""},{"dropping-particle":"","family":"Krbal","given":"Milos","non-dropping-particle":"","parse-names":false,"suffix":""},{"dropping-particle":"","family":"Zazpe","given":"Raul","non-dropping-particle":"","parse-names":false,"suffix":""},{"dropping-particle":"","family":"Podzemna","given":"Veronika","non-dropping-particle":"","parse-names":false,"suffix":""},{"dropping-particle":"","family":"Prikryl","given":"Jan","non-dropping-particle":"","parse-names":false,"suffix":""},{"dropping-particle":"","family":"Macak","given":"Jan M.","non-dropping-particle":"","parse-names":false,"suffix":""}],"container-title":"ChemElectroChem","id":"ITEM-2","issue":"3","issued":{"date-parts":[["2017","3"]]},"page":"495-499","title":"Electrochemical Infilling of CuInSe2 within TiO2 Nanotube Layers and Subsequent Photoelectrochemical Studies","type":"article-journal","volume":"4"},"uris":["http://www.mendeley.com/documents/?uuid=dc8e299d-894d-3639-b930-08fd1644d07a"]}],"mendeley":{"formattedCitation":"[5,6]","plainTextFormattedCitation":"[5,6]","previouslyFormattedCitation":"[5,6]"},"properties":{"noteIndex":0},"schema":"https://github.com/citation-style-language/schema/raw/master/csl-citation.json"}</w:instrText>
      </w:r>
      <w:r w:rsidR="00EF5348">
        <w:fldChar w:fldCharType="separate"/>
      </w:r>
      <w:r w:rsidR="00EF5348" w:rsidRPr="00EF5348">
        <w:rPr>
          <w:noProof/>
        </w:rPr>
        <w:t>[5,6]</w:t>
      </w:r>
      <w:r w:rsidR="00EF5348">
        <w:fldChar w:fldCharType="end"/>
      </w:r>
      <w:r w:rsidR="002A6F0D">
        <w:t>, sputtering</w:t>
      </w:r>
      <w:r w:rsidR="00EF5348">
        <w:t xml:space="preserve"> </w:t>
      </w:r>
      <w:r w:rsidR="00EF5348">
        <w:fldChar w:fldCharType="begin" w:fldLock="1"/>
      </w:r>
      <w:r w:rsidR="00EF5348">
        <w:instrText>ADDIN CSL_CITATION {"citationItems":[{"id":"ITEM-1","itemData":{"DOI":"10.1002/anie.201302525","ISSN":"14337851","abstract":"Peas in a pod: A highly aligned Au(np)@TiO2 photocatalyst was formed by self-organizing anodization of a Ti substrate followed by dewetting of a gold thin film. This leads to exactly one Au nanoparticle (np) per TiO2 nanocavity. Such arrays are highly efficient photocatalysts for hydrogen generation from ethanol.","author":[{"dropping-particle":"","family":"Yoo","given":"Jeong Eun","non-dropping-particle":"","parse-names":false,"suffix":""},{"dropping-particle":"","family":"Lee","given":"Kiyoung","non-dropping-particle":"","parse-names":false,"suffix":""},{"dropping-particle":"","family":"Altomare","given":"Marco","non-dropping-particle":"","parse-names":false,"suffix":""},{"dropping-particle":"","family":"Selli","given":"Elena","non-dropping-particle":"","parse-names":false,"suffix":""},{"dropping-particle":"","family":"Schmuki","given":"Patrik","non-dropping-particle":"","parse-names":false,"suffix":""}],"container-title":"Angewandte Chemie International Edition","id":"ITEM-1","issue":"29","issued":{"date-parts":[["2013","7","15"]]},"page":"7514-7517","title":"Self-Organized Arrays of Single-Metal Catalyst Particles in TiO 2 Cavities: A Highly Efficient Photocatalytic System","type":"article-journal","volume":"52"},"uris":["http://www.mendeley.com/documents/?uuid=c8919150-a4bf-45ba-bc02-27976d690102"]},{"id":"ITEM-2","itemData":{"DOI":"10.1016/j.elecom.2016.10.008","ISBN":"1388-2481","ISSN":"13882481","abstract":"In the present work, we decorated MoS2site-selectively at the top of anodic anatase TiO2nanotubes (TiNTs). For this we sputter-deposited a thin layer (0.5 to 10 nm) of molybdenum onto the tops of the tubes and converted it to sulfide by a thermal treatment in H2S gas. The converted layers were characterized by SEM, XRD and XPS, and tested as an open-circuit photocatalyst for hydrogen evolution. Under AM1.5 (100 mW/cm2) illumination, strongly enhanced H2evolution activity can be observed using only a nominal 1 nm thick MoS2decoration on top of a 6 μm thick TiNT layer. We ascribe this strong beneficial effect to two factors: (i) the thin molybdenum sulfide on the top acts as an electron transfer mediator, i.e. as an H2evolution co-catalyst; and (ii) the underlying tube layer acts as a light-to-electron harvester.","author":[{"dropping-particle":"","family":"Zhou","given":"Xuemei","non-dropping-particle":"","parse-names":false,"suffix":""},{"dropping-particle":"","family":"Licklederer","given":"Markus","non-dropping-particle":"","parse-names":false,"suffix":""},{"dropping-particle":"","family":"Schmuki","given":"Patrik","non-dropping-particle":"","parse-names":false,"suffix":""}],"container-title":"Electrochemistry Communications","id":"ITEM-2","issued":{"date-parts":[["2016"]]},"page":"33-37","title":"Thin MoS2 on TiO2 nanotube layers: An efficient co-catalyst/harvesting system for photocatalytic H2 evolution","type":"article-journal","volume":"73"},"uris":["http://www.mendeley.com/documents/?uuid=08c44344-5628-4053-afec-02500998c818"]}],"mendeley":{"formattedCitation":"[9,10]","plainTextFormattedCitation":"[9,10]","previouslyFormattedCitation":"[9,10]"},"properties":{"noteIndex":0},"schema":"https://github.com/citation-style-language/schema/raw/master/csl-citation.json"}</w:instrText>
      </w:r>
      <w:r w:rsidR="00EF5348">
        <w:fldChar w:fldCharType="separate"/>
      </w:r>
      <w:r w:rsidR="00EF5348" w:rsidRPr="00EF5348">
        <w:rPr>
          <w:noProof/>
        </w:rPr>
        <w:t>[9,10]</w:t>
      </w:r>
      <w:r w:rsidR="00EF5348">
        <w:fldChar w:fldCharType="end"/>
      </w:r>
      <w:r w:rsidR="002A6F0D">
        <w:t>, chemical bath decoration</w:t>
      </w:r>
      <w:r w:rsidR="00EF5348">
        <w:t xml:space="preserve"> </w:t>
      </w:r>
      <w:r w:rsidR="00EF5348">
        <w:fldChar w:fldCharType="begin" w:fldLock="1"/>
      </w:r>
      <w:r w:rsidR="003D7648">
        <w:instrText>ADDIN CSL_CITATION {"citationItems":[{"id":"ITEM-1","itemData":{"ISSN":"02540584","author":[{"dropping-particle":"","family":"Sun","given":"Wen-Tao","non-dropping-particle":"","parse-names":false,"suffix":""},{"dropping-particle":"","family":"Yu","given":"Yuan","non-dropping-particle":"","parse-names":false,"suffix":""},{"dropping-particle":"","family":"Hua-Yong","given":"Pan","non-dropping-particle":"","parse-names":false,"suffix":""},{"dropping-particle":"","family":"Gao","given":"Xian-Feng","non-dropping-particle":"","parse-names":false,"suffix":""},{"dropping-particle":"","family":"Chen","given":"Qing","non-dropping-particle":"","parse-names":false,"suffix":""},{"dropping-particle":"","family":"Peng","given":"Lian-Mao","non-dropping-particle":"","parse-names":false,"suffix":""}],"container-title":"Journal of the American Chemical Society","id":"ITEM-1","issued":{"date-parts":[["2008","9"]]},"page":"1124-1125","title":"CdS quantum dots sensitized TiO2 photoelectrodes","type":"article-journal","volume":"130"},"uris":["http://www.mendeley.com/documents/?uuid=24a0bed4-b4de-4543-b05f-f087596fdb2a"]},{"id":"ITEM-2","itemData":{"DOI":"10.1002/adfm.200801173","ISSN":"1616301X","abstract":"TiO2 nanotube arrays and particulate films are modified with CdS quantum dots with an aim to tune the response of the photoelectrochemical cell in the visible region. The method of successive ionic layer adsorption and reaction facilitates size control of CdS quantum dots. These CdS nanocrystals, upon excitation with visible light, Inject electrons into the TiO2 nanotubes and particles and thus enable their use as photosensitive electrocdes. Maximum incident photon to charge carrier efficiency (IPCE) values of 55% and 26% are observed for CdS sensitized TiO2 nanotube and nanoparticulate architectures respectively. The nearly doubling of IPCE observed with the TiO2 nanotube architecture is attributed to the increased efficiency of charge separation and transport of electrons.","author":[{"dropping-particle":"","family":"Baker","given":"David R.","non-dropping-particle":"","parse-names":false,"suffix":""},{"dropping-particle":"V.","family":"Kamat","given":"Prashant","non-dropping-particle":"","parse-names":false,"suffix":""}],"container-title":"Advanced Functional Materials","id":"ITEM-2","issue":"5","issued":{"date-parts":[["2009","3","10"]]},"page":"805-811","title":"Photosensitization of TiO 2 Nanostructures with CdS Quantum Dots: Particulate versus Tubular Support Architectures","type":"article-journal","volume":"19"},"uris":["http://www.mendeley.com/documents/?uuid=f2151808-bc5d-4ad4-8e1d-8c2e28ec11e0"]}],"mendeley":{"formattedCitation":"[11,12]","plainTextFormattedCitation":"[11,12]","previouslyFormattedCitation":"[11,12]"},"properties":{"noteIndex":0},"schema":"https://github.com/citation-style-language/schema/raw/master/csl-citation.json"}</w:instrText>
      </w:r>
      <w:r w:rsidR="00EF5348">
        <w:fldChar w:fldCharType="separate"/>
      </w:r>
      <w:r w:rsidR="003D7648" w:rsidRPr="003D7648">
        <w:rPr>
          <w:noProof/>
        </w:rPr>
        <w:t>[11,12]</w:t>
      </w:r>
      <w:r w:rsidR="00EF5348">
        <w:fldChar w:fldCharType="end"/>
      </w:r>
      <w:r w:rsidR="002A6F0D">
        <w:t xml:space="preserve">, </w:t>
      </w:r>
      <w:proofErr w:type="spellStart"/>
      <w:r w:rsidR="002A6F0D">
        <w:t>spincoating</w:t>
      </w:r>
      <w:proofErr w:type="spellEnd"/>
      <w:r w:rsidR="003D7648">
        <w:t xml:space="preserve"> </w:t>
      </w:r>
      <w:r w:rsidR="003D7648">
        <w:fldChar w:fldCharType="begin" w:fldLock="1"/>
      </w:r>
      <w:r w:rsidR="003D7648">
        <w:instrText>ADDIN CSL_CITATION {"citationItems":[{"id":"ITEM-1","itemData":{"DOI":"10.1039/c3nr03014h","ISSN":"20403364","PMID":"23986154","abstract":"Fast and robust infiltration of anodic TiO2 nanotube layers with a model chalcogenide As3S7 glass via spin-coating is reported for the first time. Effective sensitization leads to a significant visible light photocurrent response. This easy and cheap infiltration method can be extended for deposition of other absorbers into nanotubular layers.","author":[{"dropping-particle":"","family":"Macak","given":"Jan M.","non-dropping-particle":"","parse-names":false,"suffix":""},{"dropping-particle":"","family":"Kohoutek","given":"Tomas","non-dropping-particle":"","parse-names":false,"suffix":""},{"dropping-particle":"","family":"Wang","given":"Lidong","non-dropping-particle":"","parse-names":false,"suffix":""},{"dropping-particle":"","family":"Beranek","given":"Radim","non-dropping-particle":"","parse-names":false,"suffix":""}],"container-title":"Nanoscale","id":"ITEM-1","issue":"20","issued":{"date-parts":[["2013"]]},"page":"9541-9545","title":"Fast and robust infiltration of functional material inside titania nanotube layers: Case study of a chalcogenide glass sensitizer","type":"article-journal","volume":"5"},"uris":["http://www.mendeley.com/documents/?uuid=82225f8f-2d80-308f-9ea1-01526d068ebe"]},{"id":"ITEM-2","itemData":{"DOI":"10.1016/j.jiec.2012.08.011","ISSN":"1226086X","abstract":"Nanostructured copper phthalocyanine was deposited by thermal vacuum evaporation, spin-coating, immersion, and electrochemical reactions onto titania nanotubes prepared by the anodization of titanium foil so as to attain interdigited heterojunctions between them for improved interfacial contact. The effects of the titania's crystal structure on the deposition were analyzed. A sodium salt derivative of copper phthalocyanine was used to enhance its affinity to the titania. The deposited copper phthalocyanine could be grown and transformed into diverse morphologies such as polyhedrons, nanorods, and nanowires. The factors affecting the morphology of the deposited copper phthalocyanine were analyzed by SEM and crystal structure analysis. © 2012 The Korean Society of Industrial and Engineering Chemistry.","author":[{"dropping-particle":"","family":"Ju","given":"Sung Ha","non-dropping-particle":"","parse-names":false,"suffix":""},{"dropping-particle":"","family":"Han","given":"Sanghyun","non-dropping-particle":"","parse-names":false,"suffix":""},{"dropping-particle":"","family":"Kim","given":"Jeong Soo","non-dropping-particle":"","parse-names":false,"suffix":""}],"container-title":"Journal of Industrial and Engineering Chemistry","id":"ITEM-2","issue":"1","issued":{"date-parts":[["2013","1"]]},"page":"272-278","title":"The growth and morphology of copper phthalocyanine on TiO2 nanotube arrays","type":"article-journal","volume":"19"},"uris":["http://www.mendeley.com/documents/?uuid=113c8a14-b668-3260-b0c2-e956188c1f12"]}],"mendeley":{"formattedCitation":"[13,14]","plainTextFormattedCitation":"[13,14]","previouslyFormattedCitation":"[13,14]"},"properties":{"noteIndex":0},"schema":"https://github.com/citation-style-language/schema/raw/master/csl-citation.json"}</w:instrText>
      </w:r>
      <w:r w:rsidR="003D7648">
        <w:fldChar w:fldCharType="separate"/>
      </w:r>
      <w:r w:rsidR="003D7648" w:rsidRPr="003D7648">
        <w:rPr>
          <w:noProof/>
        </w:rPr>
        <w:t>[13,14]</w:t>
      </w:r>
      <w:r w:rsidR="003D7648">
        <w:fldChar w:fldCharType="end"/>
      </w:r>
      <w:r w:rsidR="002A6F0D">
        <w:t>, vapor deposition</w:t>
      </w:r>
      <w:r w:rsidR="003D7648">
        <w:t xml:space="preserve"> </w:t>
      </w:r>
      <w:r w:rsidR="003D7648">
        <w:fldChar w:fldCharType="begin" w:fldLock="1"/>
      </w:r>
      <w:r w:rsidR="00324361">
        <w:instrText>ADDIN CSL_CITATION {"citationItems":[{"id":"ITEM-1","itemData":{"DOI":"10.1039/C7EE02464A","ISBN":"9781467311595","ISSN":"1754-5692","PMID":"23605044","abstract":"Periodically patterned MoS 2 /TiO 2 heterostructures were rationally designed as nonmetal plasmonic photocatalysts for highly efficient hydrogen evolution.","author":[{"dropping-particle":"","family":"Guo","given":"L.","non-dropping-particle":"","parse-names":false,"suffix":""},{"dropping-particle":"","family":"Yang","given":"Z.","non-dropping-particle":"","parse-names":false,"suffix":""},{"dropping-particle":"","family":"Marcus","given":"K.","non-dropping-particle":"","parse-names":false,"suffix":""},{"dropping-particle":"","family":"Li","given":"Z.","non-dropping-particle":"","parse-names":false,"suffix":""},{"dropping-particle":"","family":"Luo","given":"B.","non-dropping-particle":"","parse-names":false,"suffix":""},{"dropping-particle":"","family":"Zhou","given":"L.","non-dropping-particle":"","parse-names":false,"suffix":""},{"dropping-particle":"","family":"Wang","given":"X.","non-dropping-particle":"","parse-names":false,"suffix":""},{"dropping-particle":"","family":"Du","given":"Y.","non-dropping-particle":"","parse-names":false,"suffix":""},{"dropping-particle":"","family":"Yang","given":"Y.","non-dropping-particle":"","parse-names":false,"suffix":""}],"container-title":"Energy &amp; Environmental Science","id":"ITEM-1","issue":"1","issued":{"date-parts":[["2018"]]},"page":"106-114","title":"MoS2/TiO2 heterostructures as nonmetal plasmonic photocatalysts for highly efficient hydrogen evolution","type":"article-journal","volume":"11"},"uris":["http://www.mendeley.com/documents/?uuid=465fd949-6090-4b81-9057-46cc2ffac357"]}],"mendeley":{"formattedCitation":"[15]","plainTextFormattedCitation":"[15]","previouslyFormattedCitation":"[15]"},"properties":{"noteIndex":0},"schema":"https://github.com/citation-style-language/schema/raw/master/csl-citation.json"}</w:instrText>
      </w:r>
      <w:r w:rsidR="003D7648">
        <w:fldChar w:fldCharType="separate"/>
      </w:r>
      <w:r w:rsidR="003D7648" w:rsidRPr="003D7648">
        <w:rPr>
          <w:noProof/>
        </w:rPr>
        <w:t>[15]</w:t>
      </w:r>
      <w:r w:rsidR="003D7648">
        <w:fldChar w:fldCharType="end"/>
      </w:r>
      <w:r w:rsidR="002A6F0D">
        <w:t>, etc.</w:t>
      </w:r>
      <w:r w:rsidR="004023AC">
        <w:t xml:space="preserve"> However, all these methods suffer from inhomogeneous </w:t>
      </w:r>
      <w:r w:rsidR="00A409CB">
        <w:t>coating</w:t>
      </w:r>
      <w:r w:rsidR="004023AC">
        <w:t xml:space="preserve"> of high aspect ratio TNT layers.</w:t>
      </w:r>
      <w:r w:rsidR="002A6F0D">
        <w:t xml:space="preserve"> </w:t>
      </w:r>
      <w:r w:rsidR="004023AC">
        <w:t>Recently</w:t>
      </w:r>
      <w:r w:rsidR="002A6F0D">
        <w:t xml:space="preserve">, Atomic Layer Deposition </w:t>
      </w:r>
      <w:r w:rsidR="004023AC">
        <w:t xml:space="preserve">(ALD) was introduced as </w:t>
      </w:r>
      <w:r w:rsidR="00A409CB">
        <w:t xml:space="preserve">a technique being able to uniformly coat even </w:t>
      </w:r>
      <w:r w:rsidR="00A409CB">
        <w:lastRenderedPageBreak/>
        <w:t xml:space="preserve">extremely high aspect ratio TNT layers with controllable coating </w:t>
      </w:r>
      <w:r w:rsidR="00B573EF">
        <w:t xml:space="preserve">composition and </w:t>
      </w:r>
      <w:r w:rsidR="00A409CB">
        <w:t xml:space="preserve">thickness </w:t>
      </w:r>
      <w:r w:rsidR="00EF5348">
        <w:fldChar w:fldCharType="begin" w:fldLock="1"/>
      </w:r>
      <w:r w:rsidR="00B9652C">
        <w:instrText>ADDIN CSL_CITATION {"citationItems":[{"id":"ITEM-1","itemData":{"DOI":"10.1088/0957-4484/23/12/125707","ISBN":"0957-4484","ISSN":"0957-4484","PMID":"22414989","abstract":"Nanotubular titanium dioxide thin films were prepared by anodization of titanium metal films evaporated on indium tin oxide (ITO) coated glass. A facile method to enhance the adhesion of the titanium film to the ITO glass was developed. An optimum thickness of 550 nm for the evaporated titanium was found to keep the film adhered to ITO during the anodization. The films were further modified by growing amorphous titania, alumina and tantala thin films conformally in the nanotubes by atomic layer deposition (ALD). The optical, electrical and physical properties of the different structures were compared. It was shown that even 5 nm thin layers can modify the properties of the nanotubular titanium dioxide films.","author":[{"dropping-particle":"","family":"Tupala","given":"Jere","non-dropping-particle":"","parse-names":false,"suffix":""},{"dropping-particle":"","family":"Kemell","given":"Marianna","non-dropping-particle":"","parse-names":false,"suffix":""},{"dropping-particle":"","family":"Härkönen","given":"Emma","non-dropping-particle":"","parse-names":false,"suffix":""},{"dropping-particle":"","family":"Ritala","given":"Mikko","non-dropping-particle":"","parse-names":false,"suffix":""},{"dropping-particle":"","family":"Leskelä","given":"Markku","non-dropping-particle":"","parse-names":false,"suffix":""}],"container-title":"Nanotechnology","id":"ITEM-1","issue":"12","issued":{"date-parts":[["2012","3","30"]]},"page":"125707","title":"Preparation of regularly structured nanotubular TiO2 thin films on ITO and their modification with thin ALD-grown layers","type":"article-journal","volume":"23"},"uris":["http://www.mendeley.com/documents/?uuid=03b737eb-db8d-3ce6-b1ea-c76f787210f9"]},{"id":"ITEM-2","itemData":{"DOI":"10.2109/jcersj2.122.P6-1","ISSN":"1882-0743","author":[{"dropping-particle":"","family":"Turkevych","given":"Ivan","non-dropping-particle":"","parse-names":false,"suffix":""},{"dropping-particle":"","family":"Kosar","given":"Sofia","non-dropping-particle":"","parse-names":false,"suffix":""},{"dropping-particle":"","family":"Pihosh","given":"Yuriy","non-dropping-particle":"","parse-names":false,"suffix":""},{"dropping-particle":"","family":"Mawatari","given":"Kazuma","non-dropping-particle":"","parse-names":false,"suffix":""},{"dropping-particle":"","family":"Kitamori","given":"Takehiko","non-dropping-particle":"","parse-names":false,"suffix":""},{"dropping-particle":"","family":"Ye","given":"Jinhua","non-dropping-particle":"","parse-names":false,"suffix":""},{"dropping-particle":"","family":"Shimamura","given":"Kiyoshi","non-dropping-particle":"","parse-names":false,"suffix":""}],"container-title":"Journal of the Ceramic Society of Japan","id":"ITEM-2","issue":"6","issued":{"date-parts":[["2014"]]},"page":"393-397","title":"Synergistic effect between TiO2 and ubiquitous metal oxides on photocatalytic activity of composite nanostructures","type":"article-journal","volume":"122"},"uris":["http://www.mendeley.com/documents/?uuid=eef0e96f-207d-3fbb-9cb2-d0b681657bd3"]},{"id":"ITEM-3","itemData":{"DOI":"10.1039/C8NR02418A","ISSN":"2040-3364","abstract":"A novel 1D conical nanotubular CdS/TiO 2 heterostructure possesses synergic effects that yield a superior photon-to-electron conversion and shows promising perspectives in photovoltaics.","author":[{"dropping-particle":"","family":"Zazpe","given":"R.","non-dropping-particle":"","parse-names":false,"suffix":""},{"dropping-particle":"","family":"Sopha","given":"H.","non-dropping-particle":"","parse-names":false,"suffix":""},{"dropping-particle":"","family":"Prikryl","given":"J.","non-dropping-particle":"","parse-names":false,"suffix":""},{"dropping-particle":"","family":"Krbal","given":"M.","non-dropping-particle":"","parse-names":false,"suffix":""},{"dropping-particle":"","family":"Mistrik","given":"J.","non-dropping-particle":"","parse-names":false,"suffix":""},{"dropping-particle":"","family":"Dvorak","given":"F.","non-dropping-particle":"","parse-names":false,"suffix":""},{"dropping-particle":"","family":"Hromadko","given":"L.","non-dropping-particle":"","parse-names":false,"suffix":""},{"dropping-particle":"","family":"Macak","given":"J. M.","non-dropping-particle":"","parse-names":false,"suffix":""}],"container-title":"Nanoscale","id":"ITEM-3","issue":"35","issued":{"date-parts":[["2018"]]},"page":"16601-16612","title":"A 1D conical nanotubular TiO2/CdS heterostructure with superior photon-to-electron conversion","type":"article-journal","volume":"10"},"uris":["http://www.mendeley.com/documents/?uuid=04748c28-4ee9-3da3-8775-ec9393e83d1f"]},{"id":"ITEM-4","itemData":{"abstract":"Atomic layer deposition (ALD) represents a unique deposition technique that allows to coat uniformly various high aspect ratio (HAR) porous nanostructures, in addition to its traditional role to coat flat substrates (e.g. Si wafers). Self-organized anodic TiO2 nanotube (TNT) layers belong among the most investigated inorganic nanostructures. They possess highly functional materials with promising application potential across many technological fields. Herein, we review the utilization of ALD for the functionalization of anodic TNT layers by secondary materials to advance their physicochemical and photoelectrochemical properties. First, the application of ALD for functionalization of porous Al2O3 membranes, which represent fundamental HAR nanostructure, is briefly introduced. Then the main experimental parameters governing the uniformity and the conformality of ALD coating within HAR nanostructures are discussed. Finally, the review focuses on the use of ALD to deposit secondary materials into TNT layers for various purposes — the introduction of pioneering studies is followed by particular examples of ALD based functionalizations for optimized visible-light absorption, charge separation and passivation, (photo)catalysis, stability, gas sensing, and energy storage of coated TNT layers.","author":[{"dropping-particle":"","family":"Dvorak","given":"Filip","non-dropping-particle":"","parse-names":false,"suffix":""},{"dropping-particle":"","family":"Zazpe","given":"Raul","non-dropping-particle":"","parse-names":false,"suffix":""},{"dropping-particle":"","family":"Krbal","given":"Milos","non-dropping-particle":"","parse-names":false,"suffix":""},{"dropping-particle":"","family":"Sopha","given":"Hanna","non-dropping-particle":"","parse-names":false,"suffix":""},{"dropping-particle":"","family":"Prikryl","given":"Jan","non-dropping-particle":"","parse-names":false,"suffix":""},{"dropping-particle":"","family":"Ng","given":"Siowwoon","non-dropping-particle":"","parse-names":false,"suffix":""},{"dropping-particle":"","family":"Hromadko","given":"Ludek","non-dropping-particle":"","parse-names":false,"suffix":""},{"dropping-particle":"","family":"Bures","given":"Filip","non-dropping-particle":"","parse-names":false,"suffix":""},{"dropping-particle":"","family":"Macak","given":"Jan M.","non-dropping-particle":"","parse-names":false,"suffix":""}],"container-title":"Applied Materials Today","id":"ITEM-4","issued":{"date-parts":[["2019"]]},"page":"1-20","title":"One-dimensional Anodic TiO2 Nanotubes Coated by Atomic Layer Deposition: Towards Advanced Applications","type":"article-journal","volume":"14"},"uris":["http://www.mendeley.com/documents/?uuid=2397620c-0a4b-4707-9bcb-87ba2c7ecbd8"]}],"mendeley":{"formattedCitation":"[7,16–18]","plainTextFormattedCitation":"[7,16–18]","previouslyFormattedCitation":"[7,16–18]"},"properties":{"noteIndex":0},"schema":"https://github.com/citation-style-language/schema/raw/master/csl-citation.json"}</w:instrText>
      </w:r>
      <w:r w:rsidR="00EF5348">
        <w:fldChar w:fldCharType="separate"/>
      </w:r>
      <w:r w:rsidR="00324361" w:rsidRPr="00324361">
        <w:rPr>
          <w:noProof/>
        </w:rPr>
        <w:t>[7,16–18]</w:t>
      </w:r>
      <w:r w:rsidR="00EF5348">
        <w:fldChar w:fldCharType="end"/>
      </w:r>
      <w:r w:rsidR="00A409CB">
        <w:t>.</w:t>
      </w:r>
    </w:p>
    <w:p w14:paraId="2B601D5D" w14:textId="36E962B3" w:rsidR="00324361" w:rsidRPr="00747944" w:rsidRDefault="00324361" w:rsidP="00C4558E">
      <w:pPr>
        <w:pStyle w:val="TAMainText"/>
        <w:spacing w:after="240"/>
        <w:ind w:firstLine="0"/>
      </w:pPr>
      <w:r>
        <w:t>MoS</w:t>
      </w:r>
      <w:r w:rsidRPr="001000A8">
        <w:rPr>
          <w:vertAlign w:val="subscript"/>
        </w:rPr>
        <w:t>2</w:t>
      </w:r>
      <w:r>
        <w:t xml:space="preserve">, a transition metal </w:t>
      </w:r>
      <w:proofErr w:type="spellStart"/>
      <w:r>
        <w:t>dichalcogenide</w:t>
      </w:r>
      <w:proofErr w:type="spellEnd"/>
      <w:r>
        <w:t xml:space="preserve"> </w:t>
      </w:r>
      <w:r>
        <w:rPr>
          <w:lang w:val="cs-CZ"/>
        </w:rPr>
        <w:t>(TMDC)</w:t>
      </w:r>
      <w:r>
        <w:t xml:space="preserve"> featuring a two-dimensional covalently bonded triplet layered S-Mo-S structure (graphene-like) that is held together along the third dimension by weak van-der-Waals forces </w:t>
      </w:r>
      <w:r>
        <w:fldChar w:fldCharType="begin" w:fldLock="1"/>
      </w:r>
      <w:r w:rsidR="00B9652C">
        <w:instrText>ADDIN CSL_CITATION {"citationItems":[{"id":"ITEM-1","itemData":{"author":[{"dropping-particle":"","family":"Silbernagel","given":"B G","non-dropping-particle":"","parse-names":false,"suffix":""}],"container-title":"Solid State Communications","id":"ITEM-1","issued":{"date-parts":[["1975"]]},"page":"361-365","title":"Lithium intercalation complexes of layerd transition metal dichalcogenides: An NMR survey of physical properties","type":"article-journal","volume":"17"},"uris":["http://www.mendeley.com/documents/?uuid=14f79bba-2906-4982-938b-26063da2951f"]},{"id":"ITEM-2","itemData":{"DOI":"10.1016/0039-6028(95)00544-7","ISBN":"0039-6028","ISSN":"00396028","abstract":"During Li deposition on single crystals of MoS2 at RT, Li is intercalated into MoS2 while two reactions take place: (a) an intercalation reaction according to the rigid band model, (b) an intercalation reaction accompanied by a phase transition 2H → 1T. The latter reaction dominates during Li intercalation across the van der Waals planes, while it is negligible and the first reaction prevails when (i) Li is intercalated along the van der Waals planes, (ii) the substrate temperature is elevated, and (iii) the Li deposition flux is relatively low. A relation of the minimum flux of Li deposition, at a certain temperature, across the van der Waals planes of MoS2 necessary to prevent the phase transition and to dominate the rigid band intercalation reaction, is given as a function of the distance between successive molecular layers and the diffusion coefficient of Li. © 1995.","author":[{"dropping-particle":"","family":"Papageorgopoulos","given":"C. A.","non-dropping-particle":"","parse-names":false,"suffix":""},{"dropping-particle":"","family":"Jaegermann","given":"W.","non-dropping-particle":"","parse-names":false,"suffix":""}],"container-title":"Surface Science","id":"ITEM-2","issue":"1-3","issued":{"date-parts":[["1995"]]},"page":"83-93","title":"Li intercalation across and along the van der Waals surfaces of MoS2(0001)","type":"article-journal","volume":"338"},"uris":["http://www.mendeley.com/documents/?uuid=8e71d0c0-d4f9-4604-beea-07110e570f6e"]}],"mendeley":{"formattedCitation":"[19,20]","plainTextFormattedCitation":"[19,20]","previouslyFormattedCitation":"[19,20]"},"properties":{"noteIndex":0},"schema":"https://github.com/citation-style-language/schema/raw/master/csl-citation.json"}</w:instrText>
      </w:r>
      <w:r>
        <w:fldChar w:fldCharType="separate"/>
      </w:r>
      <w:r w:rsidR="00B9652C" w:rsidRPr="00B9652C">
        <w:rPr>
          <w:noProof/>
        </w:rPr>
        <w:t>[19,20]</w:t>
      </w:r>
      <w:r>
        <w:fldChar w:fldCharType="end"/>
      </w:r>
      <w:r>
        <w:t xml:space="preserve">, is an interesting anode material for lithium ion </w:t>
      </w:r>
      <w:proofErr w:type="spellStart"/>
      <w:r w:rsidR="00C6177F">
        <w:t>micro</w:t>
      </w:r>
      <w:r>
        <w:t>batteries</w:t>
      </w:r>
      <w:proofErr w:type="spellEnd"/>
      <w:r>
        <w:t xml:space="preserve"> (</w:t>
      </w:r>
      <w:r w:rsidR="00C6177F">
        <w:t>µ</w:t>
      </w:r>
      <w:r>
        <w:t>LIBs</w:t>
      </w:r>
      <w:r w:rsidR="008E7D7F">
        <w:t>). Th</w:t>
      </w:r>
      <w:r w:rsidR="00C6177F">
        <w:t>e</w:t>
      </w:r>
      <w:r>
        <w:t xml:space="preserve"> weak interlayer interaction</w:t>
      </w:r>
      <w:r w:rsidR="00C6177F">
        <w:t xml:space="preserve"> of MoS</w:t>
      </w:r>
      <w:r w:rsidR="00C6177F" w:rsidRPr="00C6177F">
        <w:rPr>
          <w:vertAlign w:val="subscript"/>
        </w:rPr>
        <w:t>2</w:t>
      </w:r>
      <w:r>
        <w:t xml:space="preserve"> allows Li</w:t>
      </w:r>
      <w:r>
        <w:rPr>
          <w:vertAlign w:val="superscript"/>
        </w:rPr>
        <w:t>+</w:t>
      </w:r>
      <w:r>
        <w:t xml:space="preserve"> to intercalate between the layers without a significant volumetric expansion </w:t>
      </w:r>
      <w:r>
        <w:fldChar w:fldCharType="begin" w:fldLock="1"/>
      </w:r>
      <w:r w:rsidR="00B9652C">
        <w:instrText>ADDIN CSL_CITATION {"citationItems":[{"id":"ITEM-1","itemData":{"author":[{"dropping-particle":"","family":"Whittingham","given":"M. Stanley","non-dropping-particle":"","parse-names":false,"suffix":""},{"dropping-particle":"","family":"Gamble","given":"Fred R. Jr","non-dropping-particle":"","parse-names":false,"suffix":""}],"container-title":"Materials Research Bulletin","id":"ITEM-1","issued":{"date-parts":[["1975"]]},"page":"363-372","title":"The lithium intercalates of the transition metal dichalcogenides","type":"article-journal","volume":"10"},"uris":["http://www.mendeley.com/documents/?uuid=1870b163-753d-4004-99ac-a32503168ebe"]},{"id":"ITEM-2","itemData":{"DOI":"10.1016/j.nantod.2014.09.005","ISSN":"1878-044X","abstract":"Summary High performance lithium batteries are in great demand for consumer electronics, electric vehicles and grid scale stationary energy storage. Transition metal sulfides based on conversion or alloying reactions have drawn much attention because of their significantly higher specific capacity than traditional insertion electrode materials. However, their poor cyclability caused by the large volume change during the lithium (Li) up-taking and extraction has hindered their further developments and applications in Li rechargeable batteries. This review outlines the fundamental mechanisms and obstacles of the transition metal sulfides associated with Li storage through conversion reaction and also discusses how the nanostructure design can successfully address their challenges. Recent progresses in the nanoparticle synthesis, nanostructure design, composite fabrication, and their effects on the electrochemical performances are summarized and discussed. In addition, remaining challenges and possibilities for further improvements are also prospected.","author":[{"dropping-particle":"","family":"Xu","given":"Xiaodong","non-dropping-particle":"","parse-names":false,"suffix":""},{"dropping-particle":"","family":"Liu","given":"Wen","non-dropping-particle":"","parse-names":false,"suffix":""},{"dropping-particle":"","family":"Kim","given":"Youngsik","non-dropping-particle":"","parse-names":false,"suffix":""},{"dropping-particle":"","family":"Cho","given":"Jaephil","non-dropping-particle":"","parse-names":false,"suffix":""}],"container-title":"Nano Today","id":"ITEM-2","issue":"5","issued":{"date-parts":[["2014"]]},"page":"604-630","publisher":"Elsevier Ltd","title":"Nanostructured transition metal sulfides for lithium ion batteries: Progress and challenges","type":"article-journal","volume":"9"},"uris":["http://www.mendeley.com/documents/?uuid=8887a6a1-45b4-479b-ae8a-efb2fe289592"]}],"mendeley":{"formattedCitation":"[21,22]","plainTextFormattedCitation":"[21,22]","previouslyFormattedCitation":"[21,22]"},"properties":{"noteIndex":0},"schema":"https://github.com/citation-style-language/schema/raw/master/csl-citation.json"}</w:instrText>
      </w:r>
      <w:r>
        <w:fldChar w:fldCharType="separate"/>
      </w:r>
      <w:r w:rsidR="00B9652C" w:rsidRPr="00B9652C">
        <w:rPr>
          <w:noProof/>
        </w:rPr>
        <w:t>[21,22]</w:t>
      </w:r>
      <w:r>
        <w:fldChar w:fldCharType="end"/>
      </w:r>
      <w:r>
        <w:t>. The first report on the Li</w:t>
      </w:r>
      <w:r>
        <w:rPr>
          <w:vertAlign w:val="superscript"/>
        </w:rPr>
        <w:t>+</w:t>
      </w:r>
      <w:r>
        <w:t xml:space="preserve"> intercalation into MoS</w:t>
      </w:r>
      <w:r w:rsidRPr="00CC70D2">
        <w:rPr>
          <w:vertAlign w:val="subscript"/>
        </w:rPr>
        <w:t>2</w:t>
      </w:r>
      <w:r>
        <w:t xml:space="preserve"> dates back to 1959 </w:t>
      </w:r>
      <w:r>
        <w:fldChar w:fldCharType="begin" w:fldLock="1"/>
      </w:r>
      <w:r w:rsidR="00B9652C">
        <w:instrText>ADDIN CSL_CITATION {"citationItems":[{"id":"ITEM-1","itemData":{"author":[{"dropping-particle":"","family":"Rüdorff","given":"W.","non-dropping-particle":"","parse-names":false,"suffix":""},{"dropping-particle":"","family":"Sick","given":"H. H.","non-dropping-particle":"","parse-names":false,"suffix":""}],"container-title":"Angewandte Chemie","id":"ITEM-1","issue":"3","issued":{"date-parts":[["1959"]]},"page":"127","title":"Einlagerungsverbindungen von Alkali- und Erdalkalimetallen in Molybdän- und Wolframdisulfid","type":"article-journal","volume":"71"},"uris":["http://www.mendeley.com/documents/?uuid=8614547d-e6f1-4a39-b3d6-601db4b9265b"]}],"mendeley":{"formattedCitation":"[23]","plainTextFormattedCitation":"[23]","previouslyFormattedCitation":"[23]"},"properties":{"noteIndex":0},"schema":"https://github.com/citation-style-language/schema/raw/master/csl-citation.json"}</w:instrText>
      </w:r>
      <w:r>
        <w:fldChar w:fldCharType="separate"/>
      </w:r>
      <w:r w:rsidR="00B9652C" w:rsidRPr="00B9652C">
        <w:rPr>
          <w:noProof/>
        </w:rPr>
        <w:t>[23]</w:t>
      </w:r>
      <w:r>
        <w:fldChar w:fldCharType="end"/>
      </w:r>
      <w:r>
        <w:t>. However, as the bulk MoS</w:t>
      </w:r>
      <w:r w:rsidRPr="00CC70D2">
        <w:rPr>
          <w:vertAlign w:val="subscript"/>
        </w:rPr>
        <w:t>2</w:t>
      </w:r>
      <w:r>
        <w:t xml:space="preserve"> does not offer exciting electrochemical properties for lithium storage, the application has not been very successful. In the </w:t>
      </w:r>
      <w:r w:rsidR="008A0932">
        <w:t xml:space="preserve">recent years, </w:t>
      </w:r>
      <w:r>
        <w:t>huge attention has been focused on nanostructured MoS</w:t>
      </w:r>
      <w:r w:rsidRPr="00CC70D2">
        <w:rPr>
          <w:vertAlign w:val="subscript"/>
        </w:rPr>
        <w:t>2</w:t>
      </w:r>
      <w:r>
        <w:rPr>
          <w:vertAlign w:val="subscript"/>
        </w:rPr>
        <w:t xml:space="preserve"> </w:t>
      </w:r>
      <w:r>
        <w:fldChar w:fldCharType="begin" w:fldLock="1"/>
      </w:r>
      <w:r w:rsidR="00B9652C">
        <w:instrText>ADDIN CSL_CITATION {"citationItems":[{"id":"ITEM-1","itemData":{"DOI":"10.1039/C3EE42591F","ISBN":"7805548420","ISSN":"1754-5692","abstract":"Tyler Stephenson,*ab Zhi Li,ab Brian Olsenab and David Mitlin*ab This is the first targeted review of the synthesis – microstructure – electrochemical performance relations of MoS2 – based anodes and cathodes for secondary lithium ion batteries (LIBs). Molybdenum disulfide is a highly promising material for LIBs that compensates for its intermediate insertion voltage (?2V vs. Li/Li+) with a high reversible capacity (up to 1290 mA h g?1) and an excellent rate capability (e.g. 554 mA h g?1 after 20 cycles at 50 C). Several themes emerge when surveying the scientific literature on the subject: first, we argue that there is excellent data to show that truly nanoscale structures, which often contain a nanodispersed carbon phase, consistently possess superior charge storage capacity and cycling performance. We provide several hypotheses regarding why the measured capacities in such architectures are well above the theoretical predictions of the known MoS2 intercalation and conversion reactions. Second, we highlight the growing microstructural and electrochemical evidence that the layered MoS2 structure does not survive past the initial lithiation cycle, and that subsequently the electrochemically active material is actually elemental sulfur. Third, we show that certain synthesis techniques are consistently demonstrated to be the most promising for battery applications, and describe these in detail. Fourth, we present our selection of synthesis methods that we believe to have a high potential for creating improved MoS2 LIB electrodes, but are yet to be tried","author":[{"dropping-particle":"","family":"Stephenson","given":"Tyler","non-dropping-particle":"","parse-names":false,"suffix":""},{"dropping-particle":"","family":"Li","given":"Zhi","non-dropping-particle":"","parse-names":false,"suffix":""},{"dropping-particle":"","family":"Olsen","given":"Brian","non-dropping-particle":"","parse-names":false,"suffix":""},{"dropping-particle":"","family":"Mitlin","given":"David","non-dropping-particle":"","parse-names":false,"suffix":""}],"container-title":"Energy Environ. Sci.","id":"ITEM-1","issue":"1","issued":{"date-parts":[["2014"]]},"page":"209-231","title":"Lithium ion battery applications of molybdenum disulfide (MoS2) nanocomposites","type":"article-journal","volume":"7"},"uris":["http://www.mendeley.com/documents/?uuid=65703dba-5520-46ee-9d4b-90185e7b514d"]}],"mendeley":{"formattedCitation":"[24]","plainTextFormattedCitation":"[24]","previouslyFormattedCitation":"[24]"},"properties":{"noteIndex":0},"schema":"https://github.com/citation-style-language/schema/raw/master/csl-citation.json"}</w:instrText>
      </w:r>
      <w:r>
        <w:fldChar w:fldCharType="separate"/>
      </w:r>
      <w:r w:rsidR="00B9652C" w:rsidRPr="00B9652C">
        <w:rPr>
          <w:noProof/>
        </w:rPr>
        <w:t>[24]</w:t>
      </w:r>
      <w:r>
        <w:fldChar w:fldCharType="end"/>
      </w:r>
      <w:r>
        <w:t>. The MoS</w:t>
      </w:r>
      <w:r w:rsidRPr="0069562F">
        <w:rPr>
          <w:vertAlign w:val="subscript"/>
        </w:rPr>
        <w:t>2</w:t>
      </w:r>
      <w:r>
        <w:t xml:space="preserve"> nanostructures, such as </w:t>
      </w:r>
      <w:proofErr w:type="spellStart"/>
      <w:r>
        <w:t>nanoflakes</w:t>
      </w:r>
      <w:proofErr w:type="spellEnd"/>
      <w:r>
        <w:t xml:space="preserve"> </w:t>
      </w:r>
      <w:r>
        <w:fldChar w:fldCharType="begin" w:fldLock="1"/>
      </w:r>
      <w:r w:rsidR="00B9652C">
        <w:instrText>ADDIN CSL_CITATION {"citationItems":[{"id":"ITEM-1","itemData":{"DOI":"10.1016/j.materresbull.2009.05.018","ISBN":"0025-5408","ISSN":"00255408","abstract":"This paper reports the use of a rheological phase reaction method for preparing MoS2 nanoflakes. The characterization by powder X-ray diffraction indicated that MoS2 had been formed. High resolution electron microscopy observation revealed that the as-prepared MoS2 nanoflakes had started to curve and partly form MoS2 nanotubes. The lithium intercalation/de-intercalation behavior of as-prepared MoS2 nanoflake electrode was also investigated. It was found that the MoS2 nanoflake electrode exhibited higher specific capacity, with very high cycling stability, compared to MoS2 nanoparticle electrode. The possible reasons for the high electrochemical performance of the nanoflakes electrodes are also discussed. The outstanding electrochemical properties of MoS2 nanoflakes obtained by this method make it possible for MoS2 to be used as a promising anode material. © 2009 Elsevier Ltd. All rights reserved.","author":[{"dropping-particle":"","family":"Feng","given":"Chuanqi","non-dropping-particle":"","parse-names":false,"suffix":""},{"dropping-particle":"","family":"Ma","given":"Jun","non-dropping-particle":"","parse-names":false,"suffix":""},{"dropping-particle":"","family":"Li","given":"Hua","non-dropping-particle":"","parse-names":false,"suffix":""},{"dropping-particle":"","family":"Zeng","given":"Rong","non-dropping-particle":"","parse-names":false,"suffix":""},{"dropping-particle":"","family":"Guo","given":"Zaiping","non-dropping-particle":"","parse-names":false,"suffix":""},{"dropping-particle":"","family":"Liu","given":"Huakun","non-dropping-particle":"","parse-names":false,"suffix":""}],"container-title":"Materials Research Bulletin","id":"ITEM-1","issue":"9","issued":{"date-parts":[["2009"]]},"page":"1811-1815","title":"Synthesis of molybdenum disulfide (MoS2) for lithium ion battery applications","type":"article-journal","volume":"44"},"uris":["http://www.mendeley.com/documents/?uuid=27dc9c74-f8ef-4383-b66a-a001aa6b9372"]}],"mendeley":{"formattedCitation":"[25]","plainTextFormattedCitation":"[25]","previouslyFormattedCitation":"[25]"},"properties":{"noteIndex":0},"schema":"https://github.com/citation-style-language/schema/raw/master/csl-citation.json"}</w:instrText>
      </w:r>
      <w:r>
        <w:fldChar w:fldCharType="separate"/>
      </w:r>
      <w:r w:rsidR="00B9652C" w:rsidRPr="00B9652C">
        <w:rPr>
          <w:noProof/>
        </w:rPr>
        <w:t>[25]</w:t>
      </w:r>
      <w:r>
        <w:fldChar w:fldCharType="end"/>
      </w:r>
      <w:r>
        <w:t xml:space="preserve">, </w:t>
      </w:r>
      <w:proofErr w:type="spellStart"/>
      <w:r>
        <w:t>nanosheets</w:t>
      </w:r>
      <w:proofErr w:type="spellEnd"/>
      <w:r>
        <w:t xml:space="preserve"> </w:t>
      </w:r>
      <w:r>
        <w:fldChar w:fldCharType="begin" w:fldLock="1"/>
      </w:r>
      <w:r w:rsidR="00730264">
        <w:instrText>ADDIN CSL_CITATION {"citationItems":[{"id":"ITEM-1","itemData":{"DOI":"10.1021/acsnano.6b03683","ISBN":"1936-086X (Electronic)\\r1936-0851 (Linking)","ISSN":"1936-0851","PMID":"27556425","abstract":"A designed nanostructure with MoS2 nanosheets (NSs) perpendicularly grown on graphene sheets (MoS2/G) is achieved by a facile and scalable hydrothermal method, which involves adsorption of Mo7O246– on a graphene oxide (GO) surface, due to the electrostatic attraction, followed by in situ growth of MoS2. These results give an explicit proof that the presence of oxygen-containing groups and pH of the solution are crucial factors enabling formation of a lamellar structure with MoS2 NSs uniformly decorated on graphene sheets. The direct coupling of edge Mo of MoS2 with the oxygen from functional groups on GO (C–O–Mo bond) is proposed. The interfacial interaction of the C–O–Mo bonds can enhance electron transport rate and structural stability of the MoS2/G electrode, which is beneficial for the improvement of rate performance and long cycle life. The graphene sheets improve the electrical conductivity of the composite and, at the same time, act not only as a substrate to disperse active MoS2 NSs homogeneously ...","author":[{"dropping-particle":"","family":"Teng","given":"Yongqiang","non-dropping-particle":"","parse-names":false,"suffix":""},{"dropping-particle":"","family":"Zhao","given":"Hailei","non-dropping-particle":"","parse-names":false,"suffix":""},{"dropping-particle":"","family":"Zhang","given":"Zijia","non-dropping-particle":"","parse-names":false,"suffix":""},{"dropping-particle":"","family":"Li","given":"Zhaolin","non-dropping-particle":"","parse-names":false,"suffix":""},{"dropping-particle":"","family":"Xia","given":"Qing","non-dropping-particle":"","parse-names":false,"suffix":""},{"dropping-particle":"","family":"Zhang","given":"Yang","non-dropping-particle":"","parse-names":false,"suffix":""},{"dropping-particle":"","family":"Zhao","given":"Lina","non-dropping-particle":"","parse-names":false,"suffix":""},{"dropping-particle":"","family":"Du","given":"Xuefei","non-dropping-particle":"","parse-names":false,"suffix":""},{"dropping-particle":"","family":"Du","given":"Zhihong","non-dropping-particle":"","parse-names":false,"suffix":""},{"dropping-particle":"","family":"Lv","given":"Pengpeng","non-dropping-particle":"","parse-names":false,"suffix":""},{"dropping-particle":"","family":"Świerczek","given":"Konrad","non-dropping-particle":"","parse-names":false,"suffix":""}],"container-title":"ACS Nano","id":"ITEM-1","issue":"9","issued":{"date-parts":[["2016","9","27"]]},"page":"8526-8535","title":"MoS2 Nanosheets Vertically Grown on Graphene Sheets for Lithium-Ion Battery Anodes","type":"article-journal","volume":"10"},"uris":["http://www.mendeley.com/documents/?uuid=0ece95a5-1eb1-4207-b876-7b03eeb5a1ad"]},{"id":"ITEM-2","itemData":{"DOI":"10.1016/j.cej.2018.03.166","ISSN":"13858947","abstract":"The highly structural integrity of electrode materials before and after cycles has been widely recognized as the pivotal for achieving stable lithium-ion batteries. Herein, an interface-reinforcement strategy has been developed to enhance the structural stability of two-dimensional (2D) nanomaterials. The TiO2/MoS2hybrids are synthesized by anchoring ultrafine TiO2nanoparticles on few-layered MoS2nanosheets using a facile and scalable method. Such a fascinating 0D/2D heterostructure can effectively overcome the shortcoming of MoS2nanosheets easy-stacking, promoting the electrolyte accessability to 2D interlayer space. Impressively, the robust Ti-O-S covalent interaction between them can greatly consolidate the 2D nanosheets, alleviating the structural stress change caused by lithiation/delithiation. Consequently, the as-obtained TiO2/MoS2hybrids exhibit a remarkably improved specific capacity compared to the exfoliated MoS2nanosheets at various rates. A stable specific capacity of 410 mAh g−1is still maintained even through over 500 cycles at 1.0 A g−1. The interface-reinforcement concept can also be extended to other 2D nanomaterials, showing huge application potential for stable LIBs.","author":[{"dropping-particle":"","family":"Wang","given":"Haiyan","non-dropping-particle":"","parse-names":false,"suffix":""},{"dropping-particle":"","family":"Jiang","given":"Hao","non-dropping-particle":"","parse-names":false,"suffix":""},{"dropping-particle":"","family":"Hu","given":"Yanjie","non-dropping-particle":"","parse-names":false,"suffix":""},{"dropping-particle":"","family":"Deng","given":"Zongnan","non-dropping-particle":"","parse-names":false,"suffix":""},{"dropping-particle":"","family":"Li","given":"Chunzhong","non-dropping-particle":"","parse-names":false,"suffix":""}],"container-title":"Chemical Engineering Journal","id":"ITEM-2","issue":"February","issued":{"date-parts":[["2018","8"]]},"page":"320-326","title":"Interface engineering of few-layered MoS 2 nanosheets with ultrafine TiO 2 nanoparticles for ultrastable Li-ion batteries","type":"article-journal","volume":"345"},"uris":["http://www.mendeley.com/documents/?uuid=fc9ee4df-d88b-4944-99ca-5c749f14113d"]},{"id":"ITEM-3","itemData":{"DOI":"10.1016/j.matchemphys.2018.08.059","ISSN":"02540584","abstract":"Two-dimensional (2D) structures have received substantial attention in the energy applications. However, a common problem with 2D layered structures is restacking during the charge–discharge process. In this work, a graphene-like structure, molybdenum disulfide (S-MoS2), was synthesized using the hydrothermal method. Moreover, zero-dimensional (0D) α-Fe2O3 nanoparticles were constructed to act as a spacer in the slurry. Subsequently, the three-dimensional (3D) S-MoS2@Fe2O3 nanoparticles were fabricated by the ultrasonic vibration process to improve their electrochemical properties. On the basis of the 3D architecture, the α-Fe2O3 nanoparticles not only prevent the restacking of MoS2 sheets, but also increase accessibility for electrolyte penetration to provide more active sites and lower the diffusion energy barrier for Li+ ions during the charge–discharge process. In the potential window of 3 V–0.01 V, high-rate charge–discharge and long cycle tests were performed to investigate the electrochemical performance of all electrodes. The electrochemical performance was enhanced through spatial distribution of MoS2. In summary, these S-MoS2@Fe2O3 nanoparticles possess high potential for application as anode materials in next-generation lithium-ion batteries.","author":[{"dropping-particle":"","family":"Wu","given":"Cheng-Yu","non-dropping-particle":"","parse-names":false,"suffix":""},{"dropping-particle":"","family":"Chang","given":"Wei-En","non-dropping-particle":"","parse-names":false,"suffix":""},{"dropping-particle":"","family":"Sun","given":"Yu-Guang","non-dropping-particle":"","parse-names":false,"suffix":""},{"dropping-particle":"","family":"Wu","given":"Jyh-Ming","non-dropping-particle":"","parse-names":false,"suffix":""},{"dropping-particle":"","family":"Duh","given":"Jenq-Gong","non-dropping-particle":"","parse-names":false,"suffix":""}],"container-title":"Materials Chemistry and Physics","id":"ITEM-3","issue":"August","issued":{"date-parts":[["2018","11"]]},"page":"311-317","publisher":"Elsevier","title":"Three-dimensional S-MoS2@α-Fe2O3 nanoparticles composites as lithium-ion battery anodes for enhanced electrochemical performance","type":"article-journal","volume":"219"},"uris":["http://www.mendeley.com/documents/?uuid=c28b35b2-349d-4910-b48b-7c10ac287278"]},{"id":"ITEM-4","itemData":{"DOI":"10.1016/j.jpowsour.2018.12.055","ISSN":"03787753","abstract":"Two-dimensional MoS2 is a promising anode material for Li-ion batteries, but suffers from poor electrochemical activity and stability. Herein, a facile approach for the controlled synthesis of onion-like nanospheres organized by carbon encapsulated MoS2 nanosheets is developed through a simple polymerization and sulfidation/carbonation process. Mo-containing polyoxometalate is demonstrated to enable polymerization of polypyrrole accompanying with uniform encapsulation of Mo-nanoclusters. The hybrid precursor confines the growth of few-layer MoS2 nanosheets (≤5 layers) into N-doped carbon framework, which is of great benefit in enhancing the electrical conductivity and structural integrity. As a result, the nanospherical MoS2@C hybrid electrode manifests high Li-ion storage capacity (1119 mAh g−1 at 0.1 A g−1), excellent rate capability (616 mAh g−1 at 2 A g−1), and long cycling stability. The substantial improvement is rationalized by fast electrode kinetics and great pseudocapacitive contribution. The present work may offer a powerful engineering strategy of MoS2@C nanomaterials for Li/Na-ion batteries and electrocatalysts.","author":[{"dropping-particle":"","family":"Wang","given":"Jian-Gan","non-dropping-particle":"","parse-names":false,"suffix":""},{"dropping-particle":"","family":"Liu","given":"Huanyan","non-dropping-particle":"","parse-names":false,"suffix":""},{"dropping-particle":"","family":"Zhou","given":"Rui","non-dropping-particle":"","parse-names":false,"suffix":""},{"dropping-particle":"","family":"Liu","given":"Xingrui","non-dropping-particle":"","parse-names":false,"suffix":""},{"dropping-particle":"","family":"Wei","given":"Bingqing","non-dropping-particle":"","parse-names":false,"suffix":""}],"container-title":"Journal of Power Sources","id":"ITEM-4","issue":"December 2018","issued":{"date-parts":[["2019","2"]]},"page":"327-333","publisher":"Elsevier","title":"Onion-like nanospheres organized by carbon encapsulated few-layer MoS2 nanosheets with enhanced lithium storage performance","type":"article-journal","volume":"413"},"uris":["http://www.mendeley.com/documents/?uuid=b08b962b-abc9-4969-a9c2-12f79c8be5be"]},{"id":"ITEM-5","itemData":{"DOI":"10.1016/j.apsusc.2018.11.067","ISSN":"01694332","abstract":"2D MoS2 sheets have been extensively served as the anode materials for lithium and sodium ion batteries (LIBs, SIBs) due to its high theoretical capacity. However, its low electrical conductivity and large volume change during cycles impair the rate performance and lifespan of the electrodes. Herein, few layer MoS2 nanosheets vertically grown on biomass-based hollow carbon fibers (BHCFs) derived from palm silk are prepared via a facile hydrothermal method. The density functional theory (DFT) calculations verify an optimized structure of MoS2 vertically grown on BHCF surface and the strong interaction between the S edges of MoS2 and the carbon surface. The few layer nanosheets structure and the enhanced conductivity of MoS2 by biomass derived hollow BHCF ameliorate the diffusion of both Li and Na ions and electrons, as well as the electrode reaction kinetics. Deservedly, the MoS2@BHCF electrodes display excellent lithium and sodium storage performance, especially remarkable high-rate capabilities in LIBs. The higher reversible capacity in LIBs than in SIBs reflects the better kinetics of MoS2@BHCF in LIBs, owing to a much lower energy barrier of Li atoms diffusing through MoS2 crystals than the Na counterparts.","author":[{"dropping-particle":"","family":"Liu","given":"Guilong","non-dropping-particle":"","parse-names":false,"suffix":""},{"dropping-particle":"","family":"Cui","given":"Jiang","non-dropping-particle":"","parse-names":false,"suffix":""},{"dropping-particle":"","family":"Luo","given":"Rongjie","non-dropping-particle":"","parse-names":false,"suffix":""},{"dropping-particle":"","family":"Liu","given":"Yong","non-dropping-particle":"","parse-names":false,"suffix":""},{"dropping-particle":"","family":"Huang","given":"Xiaoxiao","non-dropping-particle":"","parse-names":false,"suffix":""},{"dropping-particle":"","family":"Wu","given":"Naiteng","non-dropping-particle":"","parse-names":false,"suffix":""},{"dropping-particle":"","family":"Jin","given":"Xueyang","non-dropping-particle":"","parse-names":false,"suffix":""},{"dropping-particle":"","family":"Chen","given":"Haipeng","non-dropping-particle":"","parse-names":false,"suffix":""},{"dropping-particle":"","family":"Tang","given":"Siye","non-dropping-particle":"","parse-names":false,"suffix":""},{"dropping-particle":"","family":"Kim","given":"Jang-Kyo","non-dropping-particle":"","parse-names":false,"suffix":""},{"dropping-particle":"","family":"Liu","given":"Xianming","non-dropping-particle":"","parse-names":false,"suffix":""}],"container-title":"Applied Surface Science","id":"ITEM-5","issue":"October 2018","issued":{"date-parts":[["2019","3"]]},"page":"854-863","title":"2D MoS2 grown on biomass-based hollow carbon fibers for energy storage","type":"article-journal","volume":"469"},"uris":["http://www.mendeley.com/documents/?uuid=f500c293-3d0e-4625-8440-85418fa13e56"]},{"id":"ITEM-6","itemData":{"DOI":"10.1002/anie.201606870","ISBN":"1521-3773 (Electronic)\\r1433-7851 (Linking)","ISSN":"15213773","PMID":"27594584","abstract":"With a notable advantage in terms of capacity, molybdenum disulfide has been considered a promising anode material for building high-energy-density lithium-ion batteries. However, its intrinsically low electronic conductivity and unstable electrochemistry lead to poor cycling stability and inferior rate performance. We herein describe the scalable assembly of free-standing MoS2 -graphene composite films consisting of nitrogen-doped graphene and ultrathin honeycomb-like MoS2 nanosheets. The composite has a unique film-foam-film hierarchical top-down architecture from the macroscopic to the microscopic and the nanoscopic scale, which helps rendering the composite material highly compact and leads to rapid ionic/electronic access to the active material, while also accommodating the volume variation of the sulfide upon intercalation/deintercalation of Li. The unique structural merits of the composite lead to enhanced lithium storage.","author":[{"dropping-particle":"","family":"Shan","given":"Ting Tian","non-dropping-particle":"","parse-names":false,"suffix":""},{"dropping-particle":"","family":"Xin","given":"Sen","non-dropping-particle":"","parse-names":false,"suffix":""},{"dropping-particle":"","family":"You","given":"Ya","non-dropping-particle":"","parse-names":false,"suffix":""},{"dropping-particle":"","family":"Cong","given":"Huai Ping","non-dropping-particle":"","parse-names":false,"suffix":""},{"dropping-particle":"","family":"Yu","given":"Shu Hong","non-dropping-particle":"","parse-names":false,"suffix":""},{"dropping-particle":"","family":"Manthiram","given":"Arumugam","non-dropping-particle":"","parse-names":false,"suffix":""}],"container-title":"Angewandte Chemie - International Edition","id":"ITEM-6","issue":"41","issued":{"date-parts":[["2016"]]},"page":"12783-12788","title":"Combining Nitrogen-Doped Graphene Sheets and MoS2: A Unique Film–Foam–Film Structure for Enhanced Lithium Storage","type":"article-journal","volume":"55"},"uris":["http://www.mendeley.com/documents/?uuid=d3a96773-ba1d-462a-93b3-6375b6e6bb8f"]},{"id":"ITEM-7","itemData":{"DOI":"10.1021/am4058088","ISSN":"19448252","abstract":"In this work, highly flexible MoS2-based lithium-ion battery anodes composed of disordered thin MoS2 nanoflakes encapsulated in amorphous carbon nanofibrous mats were fabricated for the first time through hydrothermal synthesis of graphene-like MoS2, followed by electrospinning and carbonization. X-ray diffraction as well as scanning and transmission electron microscopic studies show that the as-synthesized MoS 2 nanoflakes have a thickness of about 5 nm with an expanded interlayer spacing, and their structure and morphology are well-retained after the electrospinning and carbonization. At relatively low MoS2 contents, the nanoflakes are dispersed and well-embedded in the carbon nanofibers. Consequently, excellent electrochemical performance, including good cyclability and high rate capacity, was achieved with the hybrid nanofibrous mat at the MoS2 content of 47%, which may be attributed to the fine thickness and multilayered structure of the MoS2 sheets with an expanded interlayer spacing, the good charge conduction provided by the high-Aspect-ratio carbon nanofibers, and the robustness of the nanofibrous mat. © 2014 American Chemical Society.","author":[{"dropping-particle":"","family":"Zhao","given":"Chenyang","non-dropping-particle":"","parse-names":false,"suffix":""},{"dropping-particle":"","family":"Kong","given":"Junhua","non-dropping-particle":"","parse-names":false,"suffix":""},{"dropping-particle":"","family":"Yao","given":"Xiayin","non-dropping-particle":"","parse-names":false,"suffix":""},{"dropping-particle":"","family":"Tang","given":"Xiaosheng","non-dropping-particle":"","parse-names":false,"suffix":""},{"dropping-particle":"","family":"Dong","given":"Yuliang","non-dropping-particle":"","parse-names":false,"suffix":""},{"dropping-particle":"","family":"Phua","given":"Si Lei","non-dropping-particle":"","parse-names":false,"suffix":""},{"dropping-particle":"","family":"Lu","given":"Xuehong","non-dropping-particle":"","parse-names":false,"suffix":""}],"container-title":"ACS Applied Materials and Interfaces","id":"ITEM-7","issue":"9","issued":{"date-parts":[["2014"]]},"page":"6392-6398","title":"Thin MoS2 nanoflakes encapsulated in carbon nanofibers as high-performance anodes for lithium-ion batteries","type":"article-journal","volume":"6"},"uris":["http://www.mendeley.com/documents/?uuid=39c34ebb-b70a-458c-ba75-a57b14874992"]}],"mendeley":{"formattedCitation":"[26–32]","plainTextFormattedCitation":"[26–32]","previouslyFormattedCitation":"[26–32]"},"properties":{"noteIndex":0},"schema":"https://github.com/citation-style-language/schema/raw/master/csl-citation.json"}</w:instrText>
      </w:r>
      <w:r>
        <w:fldChar w:fldCharType="separate"/>
      </w:r>
      <w:r w:rsidR="00730264" w:rsidRPr="00730264">
        <w:rPr>
          <w:noProof/>
        </w:rPr>
        <w:t>[26–32]</w:t>
      </w:r>
      <w:r>
        <w:fldChar w:fldCharType="end"/>
      </w:r>
      <w:r>
        <w:t xml:space="preserve">, </w:t>
      </w:r>
      <w:proofErr w:type="spellStart"/>
      <w:r>
        <w:t>nanobelts</w:t>
      </w:r>
      <w:proofErr w:type="spellEnd"/>
      <w:r>
        <w:t xml:space="preserve"> </w:t>
      </w:r>
      <w:r>
        <w:fldChar w:fldCharType="begin" w:fldLock="1"/>
      </w:r>
      <w:r w:rsidR="00730264">
        <w:instrText>ADDIN CSL_CITATION {"citationItems":[{"id":"ITEM-1","itemData":{"DOI":"10.1016/j.ensm.2018.03.013","ISSN":"24058297","abstract":"Two-dimensional (2D) transition metal chalcogenides (TMDs) have shown great potential as high-performance anode materials in lithium and sodium ion batteries (LIBs and SIBs). Due to the greater density of active sites on the edges of (002) planes and favorable insertion/desertion of Li/Na ions along the inter-planar direction, control on the crystal structures of 2D TMD has been demonstrated to be significant to their high-rate and stable-cycling performances. Here, we synthesized MoS2 nanobelts (NBs) with richly exposed (002) plane edges on their flat surfaces through in situ sulfuration of MoO3 NBs. In contrast to the conventional MoS2 nanosheets that exposed richly the (002) lateral surface, the MoS2 NBs were featured with abundant active edge sites, short ions diffusion distance and structural stability during electrochemical reactions. High specific capacities and outstanding stability were achieved for their anode applications, i.e., in LIBs ~ 820 and ~ 480 mA h g−1 at the current densities of 1 and 20 A g−1, respectively, and in SIBs ~ 520 and ~ 380 mA h g−1 at 1 and 20 A g−1 after 100 cycles, respectively. MoS2 NBs also exhibited decent performance in a wide temperature range from − 20 °C to 60 °C, in particular as anodes in LIBs. Electrochemical kinetics analysis confirmed that the pseudocapacitive behavior had an over 90% contribution in the overall energy storage process of MoS2 NBs, which led to their excellent high-rate performance in both sodium and lithium storage.","author":[{"dropping-particle":"","family":"Zhang","given":"Zhenyu","non-dropping-particle":"","parse-names":false,"suffix":""},{"dropping-particle":"","family":"Wu","given":"Shuilin","non-dropping-particle":"","parse-names":false,"suffix":""},{"dropping-particle":"","family":"Cheng","given":"Junye","non-dropping-particle":"","parse-names":false,"suffix":""},{"dropping-particle":"","family":"Zhang","given":"Wenjun","non-dropping-particle":"","parse-names":false,"suffix":""}],"container-title":"Energy Storage Materials","id":"ITEM-1","issue":"February","issued":{"date-parts":[["2018","11"]]},"page":"65-74","publisher":"Elsevier B.V.","title":"MoS2 nanobelts with (002) plane edges-enriched flat surfaces for high-rate sodium and lithium storage","type":"article-journal","volume":"15"},"uris":["http://www.mendeley.com/documents/?uuid=35b11586-458e-42f6-bc82-883782391abb"]}],"mendeley":{"formattedCitation":"[33]","plainTextFormattedCitation":"[33]","previouslyFormattedCitation":"[33]"},"properties":{"noteIndex":0},"schema":"https://github.com/citation-style-language/schema/raw/master/csl-citation.json"}</w:instrText>
      </w:r>
      <w:r>
        <w:fldChar w:fldCharType="separate"/>
      </w:r>
      <w:r w:rsidR="00730264" w:rsidRPr="00730264">
        <w:rPr>
          <w:noProof/>
        </w:rPr>
        <w:t>[33]</w:t>
      </w:r>
      <w:r>
        <w:fldChar w:fldCharType="end"/>
      </w:r>
      <w:r>
        <w:t>, or MoS</w:t>
      </w:r>
      <w:r w:rsidRPr="006E5607">
        <w:rPr>
          <w:vertAlign w:val="subscript"/>
        </w:rPr>
        <w:t>2</w:t>
      </w:r>
      <w:r>
        <w:t xml:space="preserve"> </w:t>
      </w:r>
      <w:proofErr w:type="spellStart"/>
      <w:r>
        <w:t>nano</w:t>
      </w:r>
      <w:proofErr w:type="spellEnd"/>
      <w:r>
        <w:t xml:space="preserve">-composites </w:t>
      </w:r>
      <w:r>
        <w:fldChar w:fldCharType="begin" w:fldLock="1"/>
      </w:r>
      <w:r w:rsidR="00730264">
        <w:instrText>ADDIN CSL_CITATION {"citationItems":[{"id":"ITEM-1","itemData":{"DOI":"10.1021/cm101254j","ISBN":"0897-4756","ISSN":"0897-4756","PMID":"22020311","abstract":"Disordered nanocomposites comprised of polyethylene oxide and exfoliated MoS2 are cycled in the voltage range of 0.01-3.0 V. The nanocomposites showed a significant increase in reversible capacity and cycle stability when compared to exfoliated or bulk MoS2 and may be used as anode material in lithium ion batteries. © 2010 American Chemical Society.","author":[{"dropping-particle":"","family":"Xiao","given":"Jie","non-dropping-particle":"","parse-names":false,"suffix":""},{"dropping-particle":"","family":"Choi","given":"Daiwon","non-dropping-particle":"","parse-names":false,"suffix":""},{"dropping-particle":"","family":"Cosimbescu","given":"Lelia","non-dropping-particle":"","parse-names":false,"suffix":""},{"dropping-particle":"","family":"Koech","given":"Phillip","non-dropping-particle":"","parse-names":false,"suffix":""},{"dropping-particle":"","family":"Liu","given":"Jun","non-dropping-particle":"","parse-names":false,"suffix":""},{"dropping-particle":"","family":"Lemmon","given":"John P.","non-dropping-particle":"","parse-names":false,"suffix":""}],"container-title":"Chemistry of Materials","id":"ITEM-1","issue":"16","issued":{"date-parts":[["2010","8","24"]]},"page":"4522-4524","title":"Exfoliated MoS2 Nanocomposite as an Anode Material for Lithium Ion Batteries","type":"article-journal","volume":"22"},"uris":["http://www.mendeley.com/documents/?uuid=1aae7e54-9726-4aa9-98e5-599fc6fafeb4"]},{"id":"ITEM-2","itemData":{"DOI":"10.1002/adma.201203999","ISBN":"09359648 (ISSN)","ISSN":"09359648","PMID":"23233278","abstract":"Hierarchical MoS2/polyaniline nanowires, integrating MoS 2 nanosheets with conductive polyaniline, serve as prominent anode materials for Li-ion batteries, presenting high capacity and good cyclability. The polyaniline-hybrid structure and hierarchical features significantly promote the Li-storage performance as compared with the bare MoS2, indicating new opportunities for developing electrode nanomaterials. Copyright © 2013 WILEY-VCH Verlag GmbH &amp;amp; Co. KGaA, Weinheim.","author":[{"dropping-particle":"","family":"Yang","given":"Lichun","non-dropping-particle":"","parse-names":false,"suffix":""},{"dropping-particle":"","family":"Wang","given":"Sinong","non-dropping-particle":"","parse-names":false,"suffix":""},{"dropping-particle":"","family":"Mao","given":"Jianjiang","non-dropping-particle":"","parse-names":false,"suffix":""},{"dropping-particle":"","family":"Deng","given":"Junwen","non-dropping-particle":"","parse-names":false,"suffix":""},{"dropping-particle":"","family":"Gao","given":"Qingsheng","non-dropping-particle":"","parse-names":false,"suffix":""},{"dropping-particle":"","family":"Tang","given":"Yi","non-dropping-particle":"","parse-names":false,"suffix":""},{"dropping-particle":"","family":"Schmidt","given":"Oliver G.","non-dropping-particle":"","parse-names":false,"suffix":""}],"container-title":"Advanced Materials","id":"ITEM-2","issue":"8","issued":{"date-parts":[["2013"]]},"page":"1180-1184","title":"Hierarchical MoS2/polyaniline nanowires with excellent electrochemical performance for lithium-ion batteries","type":"article-journal","volume":"25"},"uris":["http://www.mendeley.com/documents/?uuid=87ba1dbc-5b06-443b-b1a0-8bc0af91c15d"]}],"mendeley":{"formattedCitation":"[34,35]","plainTextFormattedCitation":"[34,35]","previouslyFormattedCitation":"[34,35]"},"properties":{"noteIndex":0},"schema":"https://github.com/citation-style-language/schema/raw/master/csl-citation.json"}</w:instrText>
      </w:r>
      <w:r>
        <w:fldChar w:fldCharType="separate"/>
      </w:r>
      <w:r w:rsidR="00730264" w:rsidRPr="00730264">
        <w:rPr>
          <w:noProof/>
        </w:rPr>
        <w:t>[34,35]</w:t>
      </w:r>
      <w:r>
        <w:fldChar w:fldCharType="end"/>
      </w:r>
      <w:r>
        <w:t xml:space="preserve">, are mainly prepared via hydrothermal synthesis </w:t>
      </w:r>
      <w:r>
        <w:fldChar w:fldCharType="begin" w:fldLock="1"/>
      </w:r>
      <w:r w:rsidR="002831AC">
        <w:instrText>ADDIN CSL_CITATION {"citationItems":[{"id":"ITEM-1","itemData":{"DOI":"10.1021/acsnano.6b03683","ISBN":"1936-086X (Electronic)\\r1936-0851 (Linking)","ISSN":"1936-0851","PMID":"27556425","abstract":"A designed nanostructure with MoS2 nanosheets (NSs) perpendicularly grown on graphene sheets (MoS2/G) is achieved by a facile and scalable hydrothermal method, which involves adsorption of Mo7O246– on a graphene oxide (GO) surface, due to the electrostatic attraction, followed by in situ growth of MoS2. These results give an explicit proof that the presence of oxygen-containing groups and pH of the solution are crucial factors enabling formation of a lamellar structure with MoS2 NSs uniformly decorated on graphene sheets. The direct coupling of edge Mo of MoS2 with the oxygen from functional groups on GO (C–O–Mo bond) is proposed. The interfacial interaction of the C–O–Mo bonds can enhance electron transport rate and structural stability of the MoS2/G electrode, which is beneficial for the improvement of rate performance and long cycle life. The graphene sheets improve the electrical conductivity of the composite and, at the same time, act not only as a substrate to disperse active MoS2 NSs homogeneously ...","author":[{"dropping-particle":"","family":"Teng","given":"Yongqiang","non-dropping-particle":"","parse-names":false,"suffix":""},{"dropping-particle":"","family":"Zhao","given":"Hailei","non-dropping-particle":"","parse-names":false,"suffix":""},{"dropping-particle":"","family":"Zhang","given":"Zijia","non-dropping-particle":"","parse-names":false,"suffix":""},{"dropping-particle":"","family":"Li","given":"Zhaolin","non-dropping-particle":"","parse-names":false,"suffix":""},{"dropping-particle":"","family":"Xia","given":"Qing","non-dropping-particle":"","parse-names":false,"suffix":""},{"dropping-particle":"","family":"Zhang","given":"Yang","non-dropping-particle":"","parse-names":false,"suffix":""},{"dropping-particle":"","family":"Zhao","given":"Lina","non-dropping-particle":"","parse-names":false,"suffix":""},{"dropping-particle":"","family":"Du","given":"Xuefei","non-dropping-particle":"","parse-names":false,"suffix":""},{"dropping-particle":"","family":"Du","given":"Zhihong","non-dropping-particle":"","parse-names":false,"suffix":""},{"dropping-particle":"","family":"Lv","given":"Pengpeng","non-dropping-particle":"","parse-names":false,"suffix":""},{"dropping-particle":"","family":"Świerczek","given":"Konrad","non-dropping-particle":"","parse-names":false,"suffix":""}],"container-title":"ACS Nano","id":"ITEM-1","issue":"9","issued":{"date-parts":[["2016","9","27"]]},"page":"8526-8535","title":"MoS2 Nanosheets Vertically Grown on Graphene Sheets for Lithium-Ion Battery Anodes","type":"article-journal","volume":"10"},"uris":["http://www.mendeley.com/documents/?uuid=0ece95a5-1eb1-4207-b876-7b03eeb5a1ad"]},{"id":"ITEM-2","itemData":{"DOI":"10.1016/j.cej.2018.03.166","ISSN":"13858947","abstract":"The highly structural integrity of electrode materials before and after cycles has been widely recognized as the pivotal for achieving stable lithium-ion batteries. Herein, an interface-reinforcement strategy has been developed to enhance the structural stability of two-dimensional (2D) nanomaterials. The TiO2/MoS2hybrids are synthesized by anchoring ultrafine TiO2nanoparticles on few-layered MoS2nanosheets using a facile and scalable method. Such a fascinating 0D/2D heterostructure can effectively overcome the shortcoming of MoS2nanosheets easy-stacking, promoting the electrolyte accessability to 2D interlayer space. Impressively, the robust Ti-O-S covalent interaction between them can greatly consolidate the 2D nanosheets, alleviating the structural stress change caused by lithiation/delithiation. Consequently, the as-obtained TiO2/MoS2hybrids exhibit a remarkably improved specific capacity compared to the exfoliated MoS2nanosheets at various rates. A stable specific capacity of 410 mAh g−1is still maintained even through over 500 cycles at 1.0 A g−1. The interface-reinforcement concept can also be extended to other 2D nanomaterials, showing huge application potential for stable LIBs.","author":[{"dropping-particle":"","family":"Wang","given":"Haiyan","non-dropping-particle":"","parse-names":false,"suffix":""},{"dropping-particle":"","family":"Jiang","given":"Hao","non-dropping-particle":"","parse-names":false,"suffix":""},{"dropping-particle":"","family":"Hu","given":"Yanjie","non-dropping-particle":"","parse-names":false,"suffix":""},{"dropping-particle":"","family":"Deng","given":"Zongnan","non-dropping-particle":"","parse-names":false,"suffix":""},{"dropping-particle":"","family":"Li","given":"Chunzhong","non-dropping-particle":"","parse-names":false,"suffix":""}],"container-title":"Chemical Engineering Journal","id":"ITEM-2","issue":"February","issued":{"date-parts":[["2018","8"]]},"page":"320-326","title":"Interface engineering of few-layered MoS 2 nanosheets with ultrafine TiO 2 nanoparticles for ultrastable Li-ion batteries","type":"article-journal","volume":"345"},"uris":["http://www.mendeley.com/documents/?uuid=fc9ee4df-d88b-4944-99ca-5c749f14113d"]},{"id":"ITEM-3","itemData":{"DOI":"10.1016/j.matchemphys.2018.08.059","ISSN":"02540584","abstract":"Two-dimensional (2D) structures have received substantial attention in the energy applications. However, a common problem with 2D layered structures is restacking during the charge–discharge process. In this work, a graphene-like structure, molybdenum disulfide (S-MoS2), was synthesized using the hydrothermal method. Moreover, zero-dimensional (0D) α-Fe2O3 nanoparticles were constructed to act as a spacer in the slurry. Subsequently, the three-dimensional (3D) S-MoS2@Fe2O3 nanoparticles were fabricated by the ultrasonic vibration process to improve their electrochemical properties. On the basis of the 3D architecture, the α-Fe2O3 nanoparticles not only prevent the restacking of MoS2 sheets, but also increase accessibility for electrolyte penetration to provide more active sites and lower the diffusion energy barrier for Li+ ions during the charge–discharge process. In the potential window of 3 V–0.01 V, high-rate charge–discharge and long cycle tests were performed to investigate the electrochemical performance of all electrodes. The electrochemical performance was enhanced through spatial distribution of MoS2. In summary, these S-MoS2@Fe2O3 nanoparticles possess high potential for application as anode materials in next-generation lithium-ion batteries.","author":[{"dropping-particle":"","family":"Wu","given":"Cheng-Yu","non-dropping-particle":"","parse-names":false,"suffix":""},{"dropping-particle":"","family":"Chang","given":"Wei-En","non-dropping-particle":"","parse-names":false,"suffix":""},{"dropping-particle":"","family":"Sun","given":"Yu-Guang","non-dropping-particle":"","parse-names":false,"suffix":""},{"dropping-particle":"","family":"Wu","given":"Jyh-Ming","non-dropping-particle":"","parse-names":false,"suffix":""},{"dropping-particle":"","family":"Duh","given":"Jenq-Gong","non-dropping-particle":"","parse-names":false,"suffix":""}],"container-title":"Materials Chemistry and Physics","id":"ITEM-3","issue":"August","issued":{"date-parts":[["2018","11"]]},"page":"311-317","publisher":"Elsevier","title":"Three-dimensional S-MoS2@α-Fe2O3 nanoparticles composites as lithium-ion battery anodes for enhanced electrochemical performance","type":"article-journal","volume":"219"},"uris":["http://www.mendeley.com/documents/?uuid=c28b35b2-349d-4910-b48b-7c10ac287278"]},{"id":"ITEM-4","itemData":{"DOI":"10.1016/j.apsusc.2018.11.067","ISSN":"01694332","abstract":"2D MoS2 sheets have been extensively served as the anode materials for lithium and sodium ion batteries (LIBs, SIBs) due to its high theoretical capacity. However, its low electrical conductivity and large volume change during cycles impair the rate performance and lifespan of the electrodes. Herein, few layer MoS2 nanosheets vertically grown on biomass-based hollow carbon fibers (BHCFs) derived from palm silk are prepared via a facile hydrothermal method. The density functional theory (DFT) calculations verify an optimized structure of MoS2 vertically grown on BHCF surface and the strong interaction between the S edges of MoS2 and the carbon surface. The few layer nanosheets structure and the enhanced conductivity of MoS2 by biomass derived hollow BHCF ameliorate the diffusion of both Li and Na ions and electrons, as well as the electrode reaction kinetics. Deservedly, the MoS2@BHCF electrodes display excellent lithium and sodium storage performance, especially remarkable high-rate capabilities in LIBs. The higher reversible capacity in LIBs than in SIBs reflects the better kinetics of MoS2@BHCF in LIBs, owing to a much lower energy barrier of Li atoms diffusing through MoS2 crystals than the Na counterparts.","author":[{"dropping-particle":"","family":"Liu","given":"Guilong","non-dropping-particle":"","parse-names":false,"suffix":""},{"dropping-particle":"","family":"Cui","given":"Jiang","non-dropping-particle":"","parse-names":false,"suffix":""},{"dropping-particle":"","family":"Luo","given":"Rongjie","non-dropping-particle":"","parse-names":false,"suffix":""},{"dropping-particle":"","family":"Liu","given":"Yong","non-dropping-particle":"","parse-names":false,"suffix":""},{"dropping-particle":"","family":"Huang","given":"Xiaoxiao","non-dropping-particle":"","parse-names":false,"suffix":""},{"dropping-particle":"","family":"Wu","given":"Naiteng","non-dropping-particle":"","parse-names":false,"suffix":""},{"dropping-particle":"","family":"Jin","given":"Xueyang","non-dropping-particle":"","parse-names":false,"suffix":""},{"dropping-particle":"","family":"Chen","given":"Haipeng","non-dropping-particle":"","parse-names":false,"suffix":""},{"dropping-particle":"","family":"Tang","given":"Siye","non-dropping-particle":"","parse-names":false,"suffix":""},{"dropping-particle":"","family":"Kim","given":"Jang-Kyo","non-dropping-particle":"","parse-names":false,"suffix":""},{"dropping-particle":"","family":"Liu","given":"Xianming","non-dropping-particle":"","parse-names":false,"suffix":""}],"container-title":"Applied Surface Science","id":"ITEM-4","issue":"October 2018","issued":{"date-parts":[["2019","3"]]},"page":"854-863","title":"2D MoS2 grown on biomass-based hollow carbon fibers for energy storage","type":"article-journal","volume":"469"},"uris":["http://www.mendeley.com/documents/?uuid=f500c293-3d0e-4625-8440-85418fa13e56"]},{"id":"ITEM-5","itemData":{"DOI":"10.1016/j.ensm.2018.03.013","ISSN":"24058297","abstract":"Two-dimensional (2D) transition metal chalcogenides (TMDs) have shown great potential as high-performance anode materials in lithium and sodium ion batteries (LIBs and SIBs). Due to the greater density of active sites on the edges of (002) planes and favorable insertion/desertion of Li/Na ions along the inter-planar direction, control on the crystal structures of 2D TMD has been demonstrated to be significant to their high-rate and stable-cycling performances. Here, we synthesized MoS2 nanobelts (NBs) with richly exposed (002) plane edges on their flat surfaces through in situ sulfuration of MoO3 NBs. In contrast to the conventional MoS2 nanosheets that exposed richly the (002) lateral surface, the MoS2 NBs were featured with abundant active edge sites, short ions diffusion distance and structural stability during electrochemical reactions. High specific capacities and outstanding stability were achieved for their anode applications, i.e., in LIBs ~ 820 and ~ 480 mA h g−1 at the current densities of 1 and 20 A g−1, respectively, and in SIBs ~ 520 and ~ 380 mA h g−1 at 1 and 20 A g−1 after 100 cycles, respectively. MoS2 NBs also exhibited decent performance in a wide temperature range from − 20 °C to 60 °C, in particular as anodes in LIBs. Electrochemical kinetics analysis confirmed that the pseudocapacitive behavior had an over 90% contribution in the overall energy storage process of MoS2 NBs, which led to their excellent high-rate performance in both sodium and lithium storage.","author":[{"dropping-particle":"","family":"Zhang","given":"Zhenyu","non-dropping-particle":"","parse-names":false,"suffix":""},{"dropping-particle":"","family":"Wu","given":"Shuilin","non-dropping-particle":"","parse-names":false,"suffix":""},{"dropping-particle":"","family":"Cheng","given":"Junye","non-dropping-particle":"","parse-names":false,"suffix":""},{"dropping-particle":"","family":"Zhang","given":"Wenjun","non-dropping-particle":"","parse-names":false,"suffix":""}],"container-title":"Energy Storage Materials","id":"ITEM-5","issue":"February","issued":{"date-parts":[["2018","11"]]},"page":"65-74","publisher":"Elsevier B.V.","title":"MoS2 nanobelts with (002) plane edges-enriched flat surfaces for high-rate sodium and lithium storage","type":"article-journal","volume":"15"},"uris":["http://www.mendeley.com/documents/?uuid=35b11586-458e-42f6-bc82-883782391abb"]},{"id":"ITEM-6","itemData":{"DOI":"10.1021/am4058088","ISSN":"19448252","abstract":"In this work, highly flexible MoS2-based lithium-ion battery anodes composed of disordered thin MoS2 nanoflakes encapsulated in amorphous carbon nanofibrous mats were fabricated for the first time through hydrothermal synthesis of graphene-like MoS2, followed by electrospinning and carbonization. X-ray diffraction as well as scanning and transmission electron microscopic studies show that the as-synthesized MoS 2 nanoflakes have a thickness of about 5 nm with an expanded interlayer spacing, and their structure and morphology are well-retained after the electrospinning and carbonization. At relatively low MoS2 contents, the nanoflakes are dispersed and well-embedded in the carbon nanofibers. Consequently, excellent electrochemical performance, including good cyclability and high rate capacity, was achieved with the hybrid nanofibrous mat at the MoS2 content of 47%, which may be attributed to the fine thickness and multilayered structure of the MoS2 sheets with an expanded interlayer spacing, the good charge conduction provided by the high-Aspect-ratio carbon nanofibers, and the robustness of the nanofibrous mat. © 2014 American Chemical Society.","author":[{"dropping-particle":"","family":"Zhao","given":"Chenyang","non-dropping-particle":"","parse-names":false,"suffix":""},{"dropping-particle":"","family":"Kong","given":"Junhua","non-dropping-particle":"","parse-names":false,"suffix":""},{"dropping-particle":"","family":"Yao","given":"Xiayin","non-dropping-particle":"","parse-names":false,"suffix":""},{"dropping-particle":"","family":"Tang","given":"Xiaosheng","non-dropping-particle":"","parse-names":false,"suffix":""},{"dropping-particle":"","family":"Dong","given":"Yuliang","non-dropping-particle":"","parse-names":false,"suffix":""},{"dropping-particle":"","family":"Phua","given":"Si Lei","non-dropping-particle":"","parse-names":false,"suffix":""},{"dropping-particle":"","family":"Lu","given":"Xuehong","non-dropping-particle":"","parse-names":false,"suffix":""}],"container-title":"ACS Applied Materials and Interfaces","id":"ITEM-6","issue":"9","issued":{"date-parts":[["2014"]]},"page":"6392-6398","title":"Thin MoS2 nanoflakes encapsulated in carbon nanofibers as high-performance anodes for lithium-ion batteries","type":"article-journal","volume":"6"},"uris":["http://www.mendeley.com/documents/?uuid=39c34ebb-b70a-458c-ba75-a57b14874992"]}],"mendeley":{"formattedCitation":"[26–28,30,32,33]","plainTextFormattedCitation":"[26–28,30,32,33]","previouslyFormattedCitation":"[26–28,30,32,33]"},"properties":{"noteIndex":0},"schema":"https://github.com/citation-style-language/schema/raw/master/csl-citation.json"}</w:instrText>
      </w:r>
      <w:r>
        <w:fldChar w:fldCharType="separate"/>
      </w:r>
      <w:r w:rsidR="00730264" w:rsidRPr="00730264">
        <w:rPr>
          <w:noProof/>
        </w:rPr>
        <w:t>[26–28,30,32,33]</w:t>
      </w:r>
      <w:r>
        <w:fldChar w:fldCharType="end"/>
      </w:r>
      <w:r>
        <w:t xml:space="preserve"> and have to be mixed with a conducting agent and a binder to be fixed on a copper foil to be used as electrode for Li-ion batteries (LIBs). Alternatively, MoS</w:t>
      </w:r>
      <w:r w:rsidRPr="00465A28">
        <w:rPr>
          <w:vertAlign w:val="subscript"/>
        </w:rPr>
        <w:t>2</w:t>
      </w:r>
      <w:r>
        <w:t xml:space="preserve"> </w:t>
      </w:r>
      <w:proofErr w:type="spellStart"/>
      <w:r>
        <w:t>nanosheets</w:t>
      </w:r>
      <w:proofErr w:type="spellEnd"/>
      <w:r>
        <w:t xml:space="preserve">, grown via </w:t>
      </w:r>
      <w:r w:rsidR="008A0932">
        <w:t>ALD</w:t>
      </w:r>
      <w:r>
        <w:t xml:space="preserve"> on conductive substrates </w:t>
      </w:r>
      <w:r>
        <w:fldChar w:fldCharType="begin" w:fldLock="1"/>
      </w:r>
      <w:r w:rsidR="00730264">
        <w:instrText>ADDIN CSL_CITATION {"citationItems":[{"id":"ITEM-1","itemData":{"DOI":"10.1016/j.electacta.2014.09.077","ISBN":"0013-4686","ISSN":"00134686","PMID":"24641277","abstract":"Molybdenum sulfide is deposited by atomic layer deposition (ALD) using molybdenum hexacarbonyl and hydrogen sulfide. Film growth is studied using in-situ quartz crystal microbalance, ex-situ X-ray reflectivity and ellipsometry. Deposition chemistry is further investigated with in-situ Fourier transform infrared spectroscopy. Self-limiting nature of the reaction is observed, typical of ALD. Saturated growth rate of 2.5 A˚ per cycle at 170°C is obtained. As-deposited films are found amorphous in nature. As-grown films are tested as lithium-ion battery anode under half cell con.guration. Electrochemical charge-discharge measurements demonstrate a stable cyclic performance with good capacity retention. Discharge capacity of 851 mAh g-1is obtained after 50 cycles which corresponds to 77% of capacity retention of the initial capacity.","author":[{"dropping-particle":"","family":"Nandi","given":"Dip K.","non-dropping-particle":"","parse-names":false,"suffix":""},{"dropping-particle":"","family":"Sen","given":"Uttam K.","non-dropping-particle":"","parse-names":false,"suffix":""},{"dropping-particle":"","family":"Choudhury","given":"Devika","non-dropping-particle":"","parse-names":false,"suffix":""},{"dropping-particle":"","family":"Mitra","given":"Sagar","non-dropping-particle":"","parse-names":false,"suffix":""},{"dropping-particle":"","family":"Sarkar","given":"Shaibal K.","non-dropping-particle":"","parse-names":false,"suffix":""}],"container-title":"Electrochimica Acta","id":"ITEM-1","issued":{"date-parts":[["2014","11"]]},"page":"706-713","publisher":"Elsevier Ltd","title":"Atomic Layer Deposited MoS2 as a Carbon and Binder Free Anode in Li-ion Battery","type":"article-journal","volume":"146"},"uris":["http://www.mendeley.com/documents/?uuid=64fa61e5-a93f-4260-8cc0-185013341fc1"]},{"id":"ITEM-2","itemData":{"DOI":"10.1039/C7TA09399C","ISBN":"2050-7488","ISSN":"2050-7488","abstract":"Nanowall network of MoS 2 grown by atomic layer deposition shows single crystalline nature and epitaxial relationship with c -sapphire. The nanowall network grown directly on current collector exhibits high capacity, remarkable stability, cyclability and high rate capability over a wide range of operating currents.","author":[{"dropping-particle":"","family":"Sreedhara","given":"M. B.","non-dropping-particle":"","parse-names":false,"suffix":""},{"dropping-particle":"","family":"Gope","given":"Subhra","non-dropping-particle":"","parse-names":false,"suffix":""},{"dropping-particle":"","family":"Vishal","given":"Badri","non-dropping-particle":"","parse-names":false,"suffix":""},{"dropping-particle":"","family":"Datta","given":"Ranjan","non-dropping-particle":"","parse-names":false,"suffix":""},{"dropping-particle":"","family":"Bhattacharyya","given":"Aninda J.","non-dropping-particle":"","parse-names":false,"suffix":""},{"dropping-particle":"","family":"Rao","given":"C. N. R.","non-dropping-particle":"","parse-names":false,"suffix":""}],"container-title":"Journal of Materials Chemistry A","id":"ITEM-2","issue":"5","issued":{"date-parts":[["2018"]]},"page":"2302-2310","publisher":"Royal Society of Chemistry","title":"Atomic layer deposition of crystalline epitaxial MoS 2 nanowall networks exhibiting superior performance in thin-film rechargeable Na-ion batteries","type":"article-journal","volume":"6"},"uris":["http://www.mendeley.com/documents/?uuid=53b2f0b1-61c1-418e-ba5b-2e27b2326aad"]},{"id":"ITEM-3","itemData":{"DOI":"10.1039/C4NR04816D","ISBN":"2040-3364","ISSN":"2040-3364","PMID":"25340905","abstract":"An amorphous MoS 2 thin film is grown at 100 °C on SiO 2 /Si by atomic layer deposition using molybdenum hexacarbonyl and dimethyldisulfide. The as-grown film is crystallized with (002) basal planes in a direction parallel to the substrate.","author":[{"dropping-particle":"","family":"Jin","given":"Zhenyu","non-dropping-particle":"","parse-names":false,"suffix":""},{"dropping-particle":"","family":"Shin","given":"Seokhee","non-dropping-particle":"","parse-names":false,"suffix":""},{"dropping-particle":"","family":"Kwon","given":"Do Hyun","non-dropping-particle":"","parse-names":false,"suffix":""},{"dropping-particle":"","family":"Han","given":"Seung-Joo","non-dropping-particle":"","parse-names":false,"suffix":""},{"dropping-particle":"","family":"Min","given":"Yo-Sep","non-dropping-particle":"","parse-names":false,"suffix":""}],"container-title":"Nanoscale","id":"ITEM-3","issue":"23","issued":{"date-parts":[["2014"]]},"page":"14453-14458","publisher":"Royal Society of Chemistry","title":"Novel chemical route for atomic layer deposition of MoS2 thin film on SiO2 /Si substrate","type":"article-journal","volume":"6"},"uris":["http://www.mendeley.com/documents/?uuid=765ddbde-c9d1-4ae3-a1be-63d12d5c69d5"]},{"id":"ITEM-4","itemData":{"DOI":"10.1039/C4NR02451F","ISBN":"2040-3364","ISSN":"2040-3364","PMID":"25069589","abstract":"A mono- to multilayer thick MoS 2 film has been grown by using the atomic layer deposition (ALD) technique on a sapphire wafer.","author":[{"dropping-particle":"","family":"Tan","given":"Lee Kheng","non-dropping-particle":"","parse-names":false,"suffix":""},{"dropping-particle":"","family":"Liu","given":"Bo","non-dropping-particle":"","parse-names":false,"suffix":""},{"dropping-particle":"","family":"Teng","given":"Jing Hua","non-dropping-particle":"","parse-names":false,"suffix":""},{"dropping-particle":"","family":"Guo","given":"Shifeng","non-dropping-particle":"","parse-names":false,"suffix":""},{"dropping-particle":"","family":"Low","given":"Hong Yee","non-dropping-particle":"","parse-names":false,"suffix":""},{"dropping-particle":"","family":"Loh","given":"Kian Ping","non-dropping-particle":"","parse-names":false,"suffix":""}],"container-title":"Nanoscale","id":"ITEM-4","issue":"18","issued":{"date-parts":[["2014"]]},"page":"10584-10588","title":"Atomic layer deposition of a MoS2 film","type":"article-journal","volume":"6"},"uris":["http://www.mendeley.com/documents/?uuid=158d105d-bdab-4ff6-bdec-a24dedf1e2c3"]},{"id":"ITEM-5","itemData":{"DOI":"10.1039/C6NR01346E","ISBN":"2040-3364","ISSN":"2040-3364","PMID":"18359820","abstract":"The wafer-scale synthesis of MoS2 layers with precise thickness controllability and excellent uniformity is essential for their application in the nanoelectronics industry. Here, we demonstrate the atomic layer deposition (ALD) of MoS2 films with Mo(CO)6 and H2S as the Mo and S precursors, respectively. A self-limiting growth behavior is observed in the narrow ALD window of 155–175 °C. Long H2S feeding times are necessary to reduce the impurity contents in the films. The as-grown MoS2 films are amorphous due to the low growth temperature. Post-annealing at high temperatures under a H2S atmosphere efficiently improves the film properties including the crystallinity and chemical composition. An extremely uniform film growth is achieved even on a 4 inch SiO2/Si wafer. These results demonstrate that the current ALD process is well suited for the synthesis of MoS2 layers for application in industry.","author":[{"dropping-particle":"","family":"Pyeon","given":"Jung Joon","non-dropping-particle":"","parse-names":false,"suffix":""},{"dropping-particle":"","family":"Kim","given":"Soo Hyun","non-dropping-particle":"","parse-names":false,"suffix":""},{"dropping-particle":"","family":"Jeong","given":"Doo Seok","non-dropping-particle":"","parse-names":false,"suffix":""},{"dropping-particle":"","family":"Baek","given":"Seung-Hyub","non-dropping-particle":"","parse-names":false,"suffix":""},{"dropping-particle":"","family":"Kang","given":"Chong-Yun","non-dropping-particle":"","parse-names":false,"suffix":""},{"dropping-particle":"","family":"Kim","given":"Jin-Sang","non-dropping-particle":"","parse-names":false,"suffix":""},{"dropping-particle":"","family":"Kim","given":"Seong Keun","non-dropping-particle":"","parse-names":false,"suffix":""}],"container-title":"Nanoscale","id":"ITEM-5","issue":"20","issued":{"date-parts":[["2016"]]},"page":"10792-10798","publisher":"Royal Society of Chemistry","title":"Wafer-scale growth of MoS2 thin films by atomic layer deposition","type":"article-journal","volume":"8"},"uris":["http://www.mendeley.com/documents/?uuid=0b87b9de-c9cc-4bf5-8ef1-e7ac632b5fa4"]},{"id":"ITEM-6","itemData":{"DOI":"10.1002/admi.201700123","ISSN":"21967350","abstract":"Molybdenum disulfide (MoS2) is a semiconducting 2D material, which has evoked wide interest due to its unique properties. However, the lack of controlled and scalable methods for the production of MoS2 films at low temperatures remains a major hindrance on its way to applications. In this work, atomic layer deposition (ALD) is used to deposit crystalline MoS2 thin films at a relatively low temperature of 300 °C. A new molybdenum precursor, Mo(thd)3 (thd = 2,2,6,6-tetramethylheptane-3,5-dionato), is synthesized, characterized, and used for film deposition with H2S as the sulfur precursor. Self-limiting growth with a low growth rate of ≈0.025 Å cycle?1, straightforward thickness control, and large-area uniformity are demonstrated. Film crystallinity is found to be relatively good considering the low deposition temperature, but the films have significant surface roughness. Additionally, chemical composition as well as optical and wetting properties are evaluated. MoS2 films are deposited on a variety of substrates, which reveal notable differences in growth rate, surface morphology, and crystallinity. The growth of crystalline MoS2 films at comparably low temperatures by ALD contributes toward the use of MoS2 for applications with a limited thermal budget.","author":[{"dropping-particle":"","family":"Mattinen","given":"Miika","non-dropping-particle":"","parse-names":false,"suffix":""},{"dropping-particle":"","family":"Hatanpää","given":"Timo","non-dropping-particle":"","parse-names":false,"suffix":""},{"dropping-particle":"","family":"Sarnet","given":"Tiina","non-dropping-particle":"","parse-names":false,"suffix":""},{"dropping-particle":"","family":"Mizohata","given":"Kenichiro","non-dropping-particle":"","parse-names":false,"suffix":""},{"dropping-particle":"","family":"Meinander","given":"Kristoffer","non-dropping-particle":"","parse-names":false,"suffix":""},{"dropping-particle":"","family":"King","given":"Peter J.","non-dropping-particle":"","parse-names":false,"suffix":""},{"dropping-particle":"","family":"Khriachtchev","given":"Leonid","non-dropping-particle":"","parse-names":false,"suffix":""},{"dropping-particle":"","family":"Räisänen","given":"Jyrki","non-dropping-particle":"","parse-names":false,"suffix":""},{"dropping-particle":"","family":"Ritala","given":"Mikko","non-dropping-particle":"","parse-names":false,"suffix":""},{"dropping-particle":"","family":"Leskelä","given":"Markku","non-dropping-particle":"","parse-names":false,"suffix":""}],"container-title":"Advanced Materials Interfaces","id":"ITEM-6","issue":"18","issued":{"date-parts":[["2017","9"]]},"page":"1700123","title":"Atomic Layer Deposition of Crystalline MoS2 Thin Films: New Molybdenum Precursor for Low-Temperature Film Growth","type":"article-journal","volume":"4"},"uris":["http://www.mendeley.com/documents/?uuid=0f153b06-f448-425e-bbc2-e68da73def50"]},{"id":"ITEM-7","itemData":{"DOI":"10.1002/anie.201611838","ISBN":"1521-3773","ISSN":"14337851","abstract":"Wet chemical screening reveals the very high reactivity of Mo(NMe2 )4 with H2 S for the low-temperature synthesis of MoS2 . This observation motivated an investigation of Mo(NMe2 )4 as a volatile precursor for the atomic layer deposition (ALD) of MoS2 thin films. Herein we report that Mo(NMe2 )4 enables MoS2 film growth at record low temperatures-as low as 60°C. The as-deposited films are amorphous but can be readily crystallized by annealing. Importantly, the low ALD growth temperature is compatible with photolithographic and lift-off patterning for the straightforward fabrication of diverse device structures. 2017 Wiley-VCH Verlag GmbH &amp; Co. KGaA, Weinheim.","author":[{"dropping-particle":"","family":"Jurca","given":"Titel","non-dropping-particle":"","parse-names":false,"suffix":""},{"dropping-particle":"","family":"Moody","given":"Michael J.","non-dropping-particle":"","parse-names":false,"suffix":""},{"dropping-particle":"","family":"Henning","given":"Alex","non-dropping-particle":"","parse-names":false,"suffix":""},{"dropping-particle":"","family":"Emery","given":"Jonathan D.","non-dropping-particle":"","parse-names":false,"suffix":""},{"dropping-particle":"","family":"Wang","given":"Binghao","non-dropping-particle":"","parse-names":false,"suffix":""},{"dropping-particle":"","family":"Tan","given":"Jeffrey M.","non-dropping-particle":"","parse-names":false,"suffix":""},{"dropping-particle":"","family":"Lohr","given":"Tracy L.","non-dropping-particle":"","parse-names":false,"suffix":""},{"dropping-particle":"","family":"Lauhon","given":"Lincoln J.","non-dropping-particle":"","parse-names":false,"suffix":""},{"dropping-particle":"","family":"Marks","given":"Tobin J.","non-dropping-particle":"","parse-names":false,"suffix":""}],"container-title":"Angewandte Chemie International Edition","id":"ITEM-7","issue":"18","issued":{"date-parts":[["2017","4","24"]]},"page":"4991-4995","title":"Low-Temperature Atomic Layer Deposition of MoS2 Films","type":"article-journal","volume":"56"},"uris":["http://www.mendeley.com/documents/?uuid=dc91d73f-d987-4956-854f-4d193c45c5d1"]},{"id":"ITEM-8","itemData":{"DOI":"10.1021/acscatal.6b03709","ISSN":"2155-5435","abstract":"Photocatalytic reactions on TiO 2 have recently gained an enormous resurgence because of various new strategies and findings that promise to drastically increase efficiency and specificity of such reactions by modifications of the titania scaffold and chemistry. In view of geometry, in particular, anodic TiO 2 nanotubes have attracted wide interest, as they allow a high degree of control over the separation of photogenerated charge carriers not only in photocatalytic reactions but also in photoelectrochemical reactions. A key advantage of ordered nanotube arrays is that nanotube modifications can be embedded site specifically into the tube wall; that is, cocatalysts, doping species, or junctions can be placed at highly defined desired locations (or with a desired regular geometry or pattern) along the tube wall. This allows an unprecedented level of engineering of energetics of reaction sites for catalytic and photocatalytic reactions, which target not only higher efficiencies but also the selectivity of reactions. Many recent tube alterations are of a morphologic nature (mesoporous structures, designed faceted crystallites, hybrids, or 1D structures), but a number of color-coded (namely, black, blue, red, green, gray) modifications have attracted wide interest because of the extension of the light absorption spectrum of titania in the visible range and because unique catalytic activity can be induced. The present Perspective gives an overview of TiO 2 nanotubes in photocatalysis with an emphasis on the most recent advances in the use of nanotube arrays and discusses the underlying concepts in tailoring their photocatalytic reactivity.","author":[{"dropping-particle":"","family":"Zhou","given":"Xuemei","non-dropping-particle":"","parse-names":false,"suffix":""},{"dropping-particle":"","family":"Liu","given":"Ning","non-dropping-particle":"","parse-names":false,"suffix":""},{"dropping-particle":"","family":"Schmuki","given":"Patrik","non-dropping-particle":"","parse-names":false,"suffix":""}],"container-title":"ACS Catalysis","id":"ITEM-8","issue":"5","issued":{"date-parts":[["2017","5","5"]]},"page":"3210-3235","title":"Photocatalysis with TiO2 Nanotubes: “Colorful” Reactivity and Designing Site-Specific Photocatalytic Centers into TiO2 Nanotubes","type":"article-journal","volume":"7"},"uris":["http://www.mendeley.com/documents/?uuid=8964045f-8658-3ac1-a8f9-a7392944ac6d"]},{"id":"ITEM-9","itemData":{"DOI":"10.1039/C8CP00210J","ISSN":"1463-9076","PMID":"8874773","abstract":"In this study, we investigate the reactions involving Atomic Layer Deposition (ALD) of 2D-MoS 2 from the heteroleptic precursor Mo(NMe 2 ) 2 (N t Bu) 2 and H 2 S as the co-reagent on a SiO 2 (0001) surface by means of density functional theory (DFT).","author":[{"dropping-particle":"","family":"Shirazi","given":"M.","non-dropping-particle":"","parse-names":false,"suffix":""},{"dropping-particle":"","family":"Kessels","given":"W. M. M.","non-dropping-particle":"","parse-names":false,"suffix":""},{"dropping-particle":"","family":"Bol","given":"A. A.","non-dropping-particle":"","parse-names":false,"suffix":""}],"container-title":"Physical Chemistry Chemical Physics","id":"ITEM-9","issue":"24","issued":{"date-parts":[["2018"]]},"page":"16861-16875","title":"Initial stage of atomic layer deposition of 2D-MoS2 on a SiO2 surface: a DFT study","type":"article-journal","volume":"20"},"uris":["http://www.mendeley.com/documents/?uuid=3dd83f5e-8876-4489-af5a-d8a19a414194"]},{"id":"ITEM-10","itemData":{"DOI":"10.1116/1.5003423","ISBN":"0734-2101","ISSN":"0734-2101","abstract":"Molybdenum sulfide films were grown by atomic layer deposition on silicon and fused silica substrates using molybdenum hexafluoride (MoF6) and hydrogen sulfide at 200 °C. In situ quartz crystal microbalance (QCM) measurements confirmed linear growth at 0.46 Å/cycle and self-limiting chemistry for both precursors. Analysis of the QCM step shapes indicated that MoS2 is the reaction product, and this finding is supported by x-ray photoelectron spectroscopy measurements showing that Mo is predominantly in the Mo(IV) state. However, Raman spectroscopy and x-ray diffraction measurements failed to identify crystalline MoS2 in the as-deposited films, and this might result from unreacted MoFx residues in the films. Annealing the films at 350 °C in a hydrogen rich environment yielded crystalline MoS2 and reduced the F concentration in the films. Optical transmission measurements yielded a bandgap of 1.3 eV. Finally, the authors observed that the MoS2 growth per cycle was accelerated when a fraction of the MoF6 pulses were substituted with diethyl zinc.","author":[{"dropping-particle":"","family":"Mane","given":"Anil U.","non-dropping-particle":"","parse-names":false,"suffix":""},{"dropping-particle":"","family":"Letourneau","given":"Steven","non-dropping-particle":"","parse-names":false,"suffix":""},{"dropping-particle":"","family":"Mandia","given":"David J.","non-dropping-particle":"","parse-names":false,"suffix":""},{"dropping-particle":"","family":"Liu","given":"Jian","non-dropping-particle":"","parse-names":false,"suffix":""},{"dropping-particle":"","family":"Libera","given":"Joseph A.","non-dropping-particle":"","parse-names":false,"suffix":""},{"dropping-particle":"","family":"Lei","given":"Yu","non-dropping-particle":"","parse-names":false,"suffix":""},{"dropping-particle":"","family":"Peng","given":"Qing","non-dropping-particle":"","parse-names":false,"suffix":""},{"dropping-particle":"","family":"Graugnard","given":"Elton","non-dropping-particle":"","parse-names":false,"suffix":""},{"dropping-particle":"","family":"Elam","given":"Jeffrey W.","non-dropping-particle":"","parse-names":false,"suffix":""}],"container-title":"Journal of Vacuum Science &amp; Technology A: Vacuum, Surfaces, and Films","id":"ITEM-10","issue":"1","issued":{"date-parts":[["2018","1"]]},"page":"01A125","title":"Atomic layer deposition of molybdenum disulfide films using MoF6 and H2S","type":"article-journal","volume":"36"},"uris":["http://www.mendeley.com/documents/?uuid=1ef058d1-6e6c-473b-a689-757d4c386e18"]}],"mendeley":{"formattedCitation":"[36–45]","plainTextFormattedCitation":"[36–45]","previouslyFormattedCitation":"[36–45]"},"properties":{"noteIndex":0},"schema":"https://github.com/citation-style-language/schema/raw/master/csl-citation.json"}</w:instrText>
      </w:r>
      <w:r>
        <w:fldChar w:fldCharType="separate"/>
      </w:r>
      <w:r w:rsidR="00730264" w:rsidRPr="00730264">
        <w:rPr>
          <w:noProof/>
        </w:rPr>
        <w:t>[36–45]</w:t>
      </w:r>
      <w:r>
        <w:fldChar w:fldCharType="end"/>
      </w:r>
      <w:r>
        <w:t xml:space="preserve">, can be used as binder free anodes in LIBs </w:t>
      </w:r>
      <w:r>
        <w:fldChar w:fldCharType="begin" w:fldLock="1"/>
      </w:r>
      <w:r w:rsidR="00730264">
        <w:instrText>ADDIN CSL_CITATION {"citationItems":[{"id":"ITEM-1","itemData":{"DOI":"10.1016/j.electacta.2014.09.077","ISBN":"0013-4686","ISSN":"00134686","PMID":"24641277","abstract":"Molybdenum sulfide is deposited by atomic layer deposition (ALD) using molybdenum hexacarbonyl and hydrogen sulfide. Film growth is studied using in-situ quartz crystal microbalance, ex-situ X-ray reflectivity and ellipsometry. Deposition chemistry is further investigated with in-situ Fourier transform infrared spectroscopy. Self-limiting nature of the reaction is observed, typical of ALD. Saturated growth rate of 2.5 A˚ per cycle at 170°C is obtained. As-deposited films are found amorphous in nature. As-grown films are tested as lithium-ion battery anode under half cell con.guration. Electrochemical charge-discharge measurements demonstrate a stable cyclic performance with good capacity retention. Discharge capacity of 851 mAh g-1is obtained after 50 cycles which corresponds to 77% of capacity retention of the initial capacity.","author":[{"dropping-particle":"","family":"Nandi","given":"Dip K.","non-dropping-particle":"","parse-names":false,"suffix":""},{"dropping-particle":"","family":"Sen","given":"Uttam K.","non-dropping-particle":"","parse-names":false,"suffix":""},{"dropping-particle":"","family":"Choudhury","given":"Devika","non-dropping-particle":"","parse-names":false,"suffix":""},{"dropping-particle":"","family":"Mitra","given":"Sagar","non-dropping-particle":"","parse-names":false,"suffix":""},{"dropping-particle":"","family":"Sarkar","given":"Shaibal K.","non-dropping-particle":"","parse-names":false,"suffix":""}],"container-title":"Electrochimica Acta","id":"ITEM-1","issued":{"date-parts":[["2014","11"]]},"page":"706-713","publisher":"Elsevier Ltd","title":"Atomic Layer Deposited MoS2 as a Carbon and Binder Free Anode in Li-ion Battery","type":"article-journal","volume":"146"},"uris":["http://www.mendeley.com/documents/?uuid=64fa61e5-a93f-4260-8cc0-185013341fc1"]},{"id":"ITEM-2","itemData":{"DOI":"10.1039/C7TA09399C","ISBN":"2050-7488","ISSN":"2050-7488","abstract":"Nanowall network of MoS 2 grown by atomic layer deposition shows single crystalline nature and epitaxial relationship with c -sapphire. The nanowall network grown directly on current collector exhibits high capacity, remarkable stability, cyclability and high rate capability over a wide range of operating currents.","author":[{"dropping-particle":"","family":"Sreedhara","given":"M. B.","non-dropping-particle":"","parse-names":false,"suffix":""},{"dropping-particle":"","family":"Gope","given":"Subhra","non-dropping-particle":"","parse-names":false,"suffix":""},{"dropping-particle":"","family":"Vishal","given":"Badri","non-dropping-particle":"","parse-names":false,"suffix":""},{"dropping-particle":"","family":"Datta","given":"Ranjan","non-dropping-particle":"","parse-names":false,"suffix":""},{"dropping-particle":"","family":"Bhattacharyya","given":"Aninda J.","non-dropping-particle":"","parse-names":false,"suffix":""},{"dropping-particle":"","family":"Rao","given":"C. N. R.","non-dropping-particle":"","parse-names":false,"suffix":""}],"container-title":"Journal of Materials Chemistry A","id":"ITEM-2","issue":"5","issued":{"date-parts":[["2018"]]},"page":"2302-2310","publisher":"Royal Society of Chemistry","title":"Atomic layer deposition of crystalline epitaxial MoS 2 nanowall networks exhibiting superior performance in thin-film rechargeable Na-ion batteries","type":"article-journal","volume":"6"},"uris":["http://www.mendeley.com/documents/?uuid=53b2f0b1-61c1-418e-ba5b-2e27b2326aad"]}],"mendeley":{"formattedCitation":"[36,37]","plainTextFormattedCitation":"[36,37]","previouslyFormattedCitation":"[36,37]"},"properties":{"noteIndex":0},"schema":"https://github.com/citation-style-language/schema/raw/master/csl-citation.json"}</w:instrText>
      </w:r>
      <w:r>
        <w:fldChar w:fldCharType="separate"/>
      </w:r>
      <w:r w:rsidR="00730264" w:rsidRPr="00730264">
        <w:rPr>
          <w:noProof/>
        </w:rPr>
        <w:t>[36,37]</w:t>
      </w:r>
      <w:r>
        <w:fldChar w:fldCharType="end"/>
      </w:r>
      <w:r>
        <w:t xml:space="preserve">. However, in these two reports </w:t>
      </w:r>
      <w:r>
        <w:fldChar w:fldCharType="begin" w:fldLock="1"/>
      </w:r>
      <w:r w:rsidR="00730264">
        <w:instrText>ADDIN CSL_CITATION {"citationItems":[{"id":"ITEM-1","itemData":{"DOI":"10.1016/j.electacta.2014.09.077","ISBN":"0013-4686","ISSN":"00134686","PMID":"24641277","abstract":"Molybdenum sulfide is deposited by atomic layer deposition (ALD) using molybdenum hexacarbonyl and hydrogen sulfide. Film growth is studied using in-situ quartz crystal microbalance, ex-situ X-ray reflectivity and ellipsometry. Deposition chemistry is further investigated with in-situ Fourier transform infrared spectroscopy. Self-limiting nature of the reaction is observed, typical of ALD. Saturated growth rate of 2.5 A˚ per cycle at 170°C is obtained. As-deposited films are found amorphous in nature. As-grown films are tested as lithium-ion battery anode under half cell con.guration. Electrochemical charge-discharge measurements demonstrate a stable cyclic performance with good capacity retention. Discharge capacity of 851 mAh g-1is obtained after 50 cycles which corresponds to 77% of capacity retention of the initial capacity.","author":[{"dropping-particle":"","family":"Nandi","given":"Dip K.","non-dropping-particle":"","parse-names":false,"suffix":""},{"dropping-particle":"","family":"Sen","given":"Uttam K.","non-dropping-particle":"","parse-names":false,"suffix":""},{"dropping-particle":"","family":"Choudhury","given":"Devika","non-dropping-particle":"","parse-names":false,"suffix":""},{"dropping-particle":"","family":"Mitra","given":"Sagar","non-dropping-particle":"","parse-names":false,"suffix":""},{"dropping-particle":"","family":"Sarkar","given":"Shaibal K.","non-dropping-particle":"","parse-names":false,"suffix":""}],"container-title":"Electrochimica Acta","id":"ITEM-1","issued":{"date-parts":[["2014","11"]]},"page":"706-713","publisher":"Elsevier Ltd","title":"Atomic Layer Deposited MoS2 as a Carbon and Binder Free Anode in Li-ion Battery","type":"article-journal","volume":"146"},"uris":["http://www.mendeley.com/documents/?uuid=64fa61e5-a93f-4260-8cc0-185013341fc1"]},{"id":"ITEM-2","itemData":{"DOI":"10.1039/C7TA09399C","ISBN":"2050-7488","ISSN":"2050-7488","abstract":"Nanowall network of MoS 2 grown by atomic layer deposition shows single crystalline nature and epitaxial relationship with c -sapphire. The nanowall network grown directly on current collector exhibits high capacity, remarkable stability, cyclability and high rate capability over a wide range of operating currents.","author":[{"dropping-particle":"","family":"Sreedhara","given":"M. B.","non-dropping-particle":"","parse-names":false,"suffix":""},{"dropping-particle":"","family":"Gope","given":"Subhra","non-dropping-particle":"","parse-names":false,"suffix":""},{"dropping-particle":"","family":"Vishal","given":"Badri","non-dropping-particle":"","parse-names":false,"suffix":""},{"dropping-particle":"","family":"Datta","given":"Ranjan","non-dropping-particle":"","parse-names":false,"suffix":""},{"dropping-particle":"","family":"Bhattacharyya","given":"Aninda J.","non-dropping-particle":"","parse-names":false,"suffix":""},{"dropping-particle":"","family":"Rao","given":"C. N. R.","non-dropping-particle":"","parse-names":false,"suffix":""}],"container-title":"Journal of Materials Chemistry A","id":"ITEM-2","issue":"5","issued":{"date-parts":[["2018"]]},"page":"2302-2310","publisher":"Royal Society of Chemistry","title":"Atomic layer deposition of crystalline epitaxial MoS 2 nanowall networks exhibiting superior performance in thin-film rechargeable Na-ion batteries","type":"article-journal","volume":"6"},"uris":["http://www.mendeley.com/documents/?uuid=53b2f0b1-61c1-418e-ba5b-2e27b2326aad"]}],"mendeley":{"formattedCitation":"[36,37]","plainTextFormattedCitation":"[36,37]","previouslyFormattedCitation":"[36,37]"},"properties":{"noteIndex":0},"schema":"https://github.com/citation-style-language/schema/raw/master/csl-citation.json"}</w:instrText>
      </w:r>
      <w:r>
        <w:fldChar w:fldCharType="separate"/>
      </w:r>
      <w:r w:rsidR="00730264" w:rsidRPr="00730264">
        <w:rPr>
          <w:noProof/>
        </w:rPr>
        <w:t>[36,37]</w:t>
      </w:r>
      <w:r>
        <w:fldChar w:fldCharType="end"/>
      </w:r>
      <w:r>
        <w:t xml:space="preserve"> relatively thick ALD MoS</w:t>
      </w:r>
      <w:r w:rsidRPr="009921DD">
        <w:rPr>
          <w:vertAlign w:val="subscript"/>
        </w:rPr>
        <w:t>2</w:t>
      </w:r>
      <w:r>
        <w:t xml:space="preserve"> layers were used, i.e. 40 nm and 70 nm, respectively, while some recent reports </w:t>
      </w:r>
      <w:r>
        <w:fldChar w:fldCharType="begin" w:fldLock="1"/>
      </w:r>
      <w:r w:rsidR="00B9652C">
        <w:instrText>ADDIN CSL_CITATION {"citationItems":[{"id":"ITEM-1","itemData":{"DOI":"10.1016/j.cej.2018.03.166","ISSN":"13858947","abstract":"The highly structural integrity of electrode materials before and after cycles has been widely recognized as the pivotal for achieving stable lithium-ion batteries. Herein, an interface-reinforcement strategy has been developed to enhance the structural stability of two-dimensional (2D) nanomaterials. The TiO2/MoS2hybrids are synthesized by anchoring ultrafine TiO2nanoparticles on few-layered MoS2nanosheets using a facile and scalable method. Such a fascinating 0D/2D heterostructure can effectively overcome the shortcoming of MoS2nanosheets easy-stacking, promoting the electrolyte accessability to 2D interlayer space. Impressively, the robust Ti-O-S covalent interaction between them can greatly consolidate the 2D nanosheets, alleviating the structural stress change caused by lithiation/delithiation. Consequently, the as-obtained TiO2/MoS2hybrids exhibit a remarkably improved specific capacity compared to the exfoliated MoS2nanosheets at various rates. A stable specific capacity of 410 mAh g−1is still maintained even through over 500 cycles at 1.0 A g−1. The interface-reinforcement concept can also be extended to other 2D nanomaterials, showing huge application potential for stable LIBs.","author":[{"dropping-particle":"","family":"Wang","given":"Haiyan","non-dropping-particle":"","parse-names":false,"suffix":""},{"dropping-particle":"","family":"Jiang","given":"Hao","non-dropping-particle":"","parse-names":false,"suffix":""},{"dropping-particle":"","family":"Hu","given":"Yanjie","non-dropping-particle":"","parse-names":false,"suffix":""},{"dropping-particle":"","family":"Deng","given":"Zongnan","non-dropping-particle":"","parse-names":false,"suffix":""},{"dropping-particle":"","family":"Li","given":"Chunzhong","non-dropping-particle":"","parse-names":false,"suffix":""}],"container-title":"Chemical Engineering Journal","id":"ITEM-1","issue":"February","issued":{"date-parts":[["2018","8"]]},"page":"320-326","title":"Interface engineering of few-layered MoS 2 nanosheets with ultrafine TiO 2 nanoparticles for ultrastable Li-ion batteries","type":"article-journal","volume":"345"},"uris":["http://www.mendeley.com/documents/?uuid=fc9ee4df-d88b-4944-99ca-5c749f14113d"]},{"id":"ITEM-2","itemData":{"DOI":"10.1016/j.jpowsour.2018.12.055","ISSN":"03787753","abstract":"Two-dimensional MoS2 is a promising anode material for Li-ion batteries, but suffers from poor electrochemical activity and stability. Herein, a facile approach for the controlled synthesis of onion-like nanospheres organized by carbon encapsulated MoS2 nanosheets is developed through a simple polymerization and sulfidation/carbonation process. Mo-containing polyoxometalate is demonstrated to enable polymerization of polypyrrole accompanying with uniform encapsulation of Mo-nanoclusters. The hybrid precursor confines the growth of few-layer MoS2 nanosheets (≤5 layers) into N-doped carbon framework, which is of great benefit in enhancing the electrical conductivity and structural integrity. As a result, the nanospherical MoS2@C hybrid electrode manifests high Li-ion storage capacity (1119 mAh g−1 at 0.1 A g−1), excellent rate capability (616 mAh g−1 at 2 A g−1), and long cycling stability. The substantial improvement is rationalized by fast electrode kinetics and great pseudocapacitive contribution. The present work may offer a powerful engineering strategy of MoS2@C nanomaterials for Li/Na-ion batteries and electrocatalysts.","author":[{"dropping-particle":"","family":"Wang","given":"Jian-Gan","non-dropping-particle":"","parse-names":false,"suffix":""},{"dropping-particle":"","family":"Liu","given":"Huanyan","non-dropping-particle":"","parse-names":false,"suffix":""},{"dropping-particle":"","family":"Zhou","given":"Rui","non-dropping-particle":"","parse-names":false,"suffix":""},{"dropping-particle":"","family":"Liu","given":"Xingrui","non-dropping-particle":"","parse-names":false,"suffix":""},{"dropping-particle":"","family":"Wei","given":"Bingqing","non-dropping-particle":"","parse-names":false,"suffix":""}],"container-title":"Journal of Power Sources","id":"ITEM-2","issue":"December 2018","issued":{"date-parts":[["2019","2"]]},"page":"327-333","publisher":"Elsevier","title":"Onion-like nanospheres organized by carbon encapsulated few-layer MoS2 nanosheets with enhanced lithium storage performance","type":"article-journal","volume":"413"},"uris":["http://www.mendeley.com/documents/?uuid=b08b962b-abc9-4969-a9c2-12f79c8be5be"]}],"mendeley":{"formattedCitation":"[27,29]","plainTextFormattedCitation":"[27,29]","previouslyFormattedCitation":"[27,29]"},"properties":{"noteIndex":0},"schema":"https://github.com/citation-style-language/schema/raw/master/csl-citation.json"}</w:instrText>
      </w:r>
      <w:r>
        <w:fldChar w:fldCharType="separate"/>
      </w:r>
      <w:r w:rsidR="00B9652C" w:rsidRPr="00B9652C">
        <w:rPr>
          <w:noProof/>
        </w:rPr>
        <w:t>[27,29]</w:t>
      </w:r>
      <w:r>
        <w:fldChar w:fldCharType="end"/>
      </w:r>
      <w:r>
        <w:t xml:space="preserve"> show that already few-layered MoS</w:t>
      </w:r>
      <w:r w:rsidRPr="009921DD">
        <w:rPr>
          <w:vertAlign w:val="subscript"/>
        </w:rPr>
        <w:t>2</w:t>
      </w:r>
      <w:r>
        <w:t xml:space="preserve"> </w:t>
      </w:r>
      <w:proofErr w:type="spellStart"/>
      <w:r>
        <w:t>nanosheets</w:t>
      </w:r>
      <w:proofErr w:type="spellEnd"/>
      <w:r>
        <w:t xml:space="preserve"> can show good performances in LIBs. </w:t>
      </w:r>
      <w:r w:rsidR="00033CED">
        <w:t>Few-l</w:t>
      </w:r>
      <w:r>
        <w:t>ayered MoS</w:t>
      </w:r>
      <w:r w:rsidRPr="00641D15">
        <w:rPr>
          <w:vertAlign w:val="subscript"/>
        </w:rPr>
        <w:t>2</w:t>
      </w:r>
      <w:r w:rsidR="00033CED">
        <w:t xml:space="preserve"> </w:t>
      </w:r>
      <w:proofErr w:type="spellStart"/>
      <w:r w:rsidR="00033CED">
        <w:t>nanosheets</w:t>
      </w:r>
      <w:proofErr w:type="spellEnd"/>
      <w:r w:rsidR="00033CED">
        <w:t xml:space="preserve">, with many active side edges (electrochemically active), deposited </w:t>
      </w:r>
      <w:r>
        <w:t>on large surface area substrates, such as TNT layers, could, therefore, be excellent anodes in µLIBs.</w:t>
      </w:r>
    </w:p>
    <w:p w14:paraId="3C8B0680" w14:textId="21B7D771" w:rsidR="00C4558E" w:rsidRDefault="00C6177F" w:rsidP="005A6BB1">
      <w:pPr>
        <w:pStyle w:val="TAMainText"/>
        <w:spacing w:after="240"/>
        <w:ind w:firstLine="0"/>
      </w:pPr>
      <w:r w:rsidRPr="00747944">
        <w:t>Anodic TNT layers have been decorated and coated with MoS</w:t>
      </w:r>
      <w:r w:rsidRPr="00747944">
        <w:rPr>
          <w:vertAlign w:val="subscript"/>
        </w:rPr>
        <w:t>2</w:t>
      </w:r>
      <w:r w:rsidRPr="00747944">
        <w:t xml:space="preserve"> by different techniques, such as </w:t>
      </w:r>
      <w:r>
        <w:t xml:space="preserve">via </w:t>
      </w:r>
      <w:r w:rsidRPr="00747944">
        <w:t>photocatalytic reduction of (NH</w:t>
      </w:r>
      <w:r w:rsidRPr="00747944">
        <w:rPr>
          <w:vertAlign w:val="subscript"/>
        </w:rPr>
        <w:t>4</w:t>
      </w:r>
      <w:r w:rsidRPr="00747944">
        <w:t>)</w:t>
      </w:r>
      <w:r w:rsidRPr="00747944">
        <w:rPr>
          <w:vertAlign w:val="subscript"/>
        </w:rPr>
        <w:t>2</w:t>
      </w:r>
      <w:r w:rsidRPr="00747944">
        <w:t>MoS</w:t>
      </w:r>
      <w:r w:rsidRPr="00747944">
        <w:rPr>
          <w:vertAlign w:val="subscript"/>
        </w:rPr>
        <w:t>4</w:t>
      </w:r>
      <w:r w:rsidRPr="00747944">
        <w:t xml:space="preserve"> into MoS</w:t>
      </w:r>
      <w:r w:rsidRPr="00747944">
        <w:rPr>
          <w:vertAlign w:val="subscript"/>
        </w:rPr>
        <w:t>2</w:t>
      </w:r>
      <w:r w:rsidRPr="00747944">
        <w:t xml:space="preserve"> nanoparticles</w:t>
      </w:r>
      <w:r>
        <w:t xml:space="preserve"> </w:t>
      </w:r>
      <w:r w:rsidRPr="00747944">
        <w:fldChar w:fldCharType="begin" w:fldLock="1"/>
      </w:r>
      <w:r w:rsidR="00730264">
        <w:instrText>ADDIN CSL_CITATION {"citationItems":[{"id":"ITEM-1","itemData":{"DOI":"10.1039/C5GC00272A","ISBN":"1463-9262","ISSN":"1463-9262","abstract":"A photocatalytic strategy was developed to fabricate high-performance MoS 2 nanoparticulate electrodes using anodized TiO 2 nanotubes as a photocatalyst.","author":[{"dropping-particle":"","family":"Meng","given":"Chenhui","non-dropping-particle":"","parse-names":false,"suffix":""},{"dropping-particle":"","family":"Liu","given":"Zhaoyue","non-dropping-particle":"","parse-names":false,"suffix":""},{"dropping-particle":"","family":"Zhang","given":"Tierui","non-dropping-particle":"","parse-names":false,"suffix":""},{"dropping-particle":"","family":"Zhai","given":"Jin","non-dropping-particle":"","parse-names":false,"suffix":""}],"container-title":"Green Chemistry","id":"ITEM-1","issue":"5","issued":{"date-parts":[["2015"]]},"page":"2764-2768","publisher":"Royal Society of Chemistry","title":"Layered MoS2 nanoparticles on TiO2 nanotubes by a photocatalytic strategy for use as high-performance electrocatalysts in hydrogen evolution reactions","type":"article-journal","volume":"17"},"uris":["http://www.mendeley.com/documents/?uuid=81ec1689-3b15-4e41-a96a-b975b74f87d6"]}],"mendeley":{"formattedCitation":"[46]","plainTextFormattedCitation":"[46]","previouslyFormattedCitation":"[46]"},"properties":{"noteIndex":0},"schema":"https://github.com/citation-style-language/schema/raw/master/csl-citation.json"}</w:instrText>
      </w:r>
      <w:r w:rsidRPr="00747944">
        <w:fldChar w:fldCharType="separate"/>
      </w:r>
      <w:r w:rsidR="00730264" w:rsidRPr="00730264">
        <w:rPr>
          <w:noProof/>
        </w:rPr>
        <w:t>[46]</w:t>
      </w:r>
      <w:r w:rsidRPr="00747944">
        <w:fldChar w:fldCharType="end"/>
      </w:r>
      <w:r w:rsidRPr="00747944">
        <w:t>, electrodeposition</w:t>
      </w:r>
      <w:r>
        <w:t xml:space="preserve"> </w:t>
      </w:r>
      <w:r w:rsidRPr="00747944">
        <w:fldChar w:fldCharType="begin" w:fldLock="1"/>
      </w:r>
      <w:r w:rsidR="00730264">
        <w:instrText>ADDIN CSL_CITATION {"citationItems":[{"id":"ITEM-1","itemData":{"author":[{"dropping-particle":"","family":"Teng","given":"Wei","non-dropping-particle":"","parse-names":false,"suffix":""},{"dropping-particle":"","family":"Wang","given":"Youmei","non-dropping-particle":"","parse-names":false,"suffix":""},{"dropping-particle":"","family":"Huang","given":"Huihui","non-dropping-particle":"","parse-names":false,"suffix":""},{"dropping-particle":"","family":"Li","given":"Xinyong","non-dropping-particle":"","parse-names":false,"suffix":""},{"dropping-particle":"","family":"Tang","given":"Yubin","non-dropping-particle":"","parse-names":false,"suffix":""}],"container-title":"Applied Surface Science","id":"ITEM-1","issued":{"date-parts":[["2017"]]},"page":"507-517","publisher":"Elsevier B.V.","title":"Enhanced photoelectrochemical performance of MoS2 nanobelts-loaded TiO2 nanotube arrays by photo-assisted electrodeposition","type":"article-journal","volume":"433"},"uris":["http://www.mendeley.com/documents/?uuid=2e7011c5-1c44-40a6-bedd-1fcebea6a14b"]},{"id":"ITEM-2","itemData":{"DOI":"10.1016/j.apsusc.2017.09.259","ISBN":"0169-4332","ISSN":"01694332","abstract":"A highly ordered TiO2nanotube array covered with MoS2is fabricated through a facile anodization of a metallic Ti followed by electrochemical deposition approach. The morphologies characterization of v-TiO2@MoS2indicate that a whole scale of 1D TiO2nanotube uniformly covered with the MoS2layer inside and outside, and the pathway inside the TiO2nanotube is kept flow-through. The as-synthesized v-TiO2@MoS2hybrid exhibits higher efficient and stable visible light activities than that of either pure TiO2nanotubes or nv-TiO2@MoS2nanostructures. By electrochemical measurements such as linear sweep voltammetry(LSV) and electrochemical impedance spectroscope (EIS) under light illumination or in dark, we find that the v-TiO2@MoS2hybrid shows markedly enhanced photoelectrochemical performance. Furthermore, we compare the electrocatalytic behavior of v-TiO2@MoS2under illumination in H2SO4/Lactic acid within Na2S/NaSO3solution. The results show that the photo-assistant electrocatalytic activity in acidic environment is much better than in alkaline environment. The highly directional and orthogonal separation of charge carriers between TiO2nanotubes and MoS2layer, together with maximally exposed MoS2edges, light harvesting and junctions formed between TiO2and MoS2is supposed to be mainly responsible for the enhanced photo-assistant electrocatalytic activity of v-TiO2@MoS2.","author":[{"dropping-particle":"","family":"Tian","given":"Yuanyuan","non-dropping-particle":"","parse-names":false,"suffix":""},{"dropping-particle":"","family":"Song","given":"Ye","non-dropping-particle":"","parse-names":false,"suffix":""},{"dropping-particle":"","family":"Dou","given":"Meiling","non-dropping-particle":"","parse-names":false,"suffix":""},{"dropping-particle":"","family":"Ji","given":"Jing","non-dropping-particle":"","parse-names":false,"suffix":""},{"dropping-particle":"","family":"Wang","given":"Feng","non-dropping-particle":"","parse-names":false,"suffix":""}],"container-title":"Applied Surface Science","id":"ITEM-2","issued":{"date-parts":[["2018","3"]]},"page":"197-205","publisher":"Elsevier B.V.","title":"Enhanced photo-assistant electrocatalysis of anodization TiO 2 nanotubes via surrounded surface decoration with MoS 2 for hydrogen evolution reaction","type":"article-journal","volume":"433"},"uris":["http://www.mendeley.com/documents/?uuid=21d2a026-8f2d-4f29-aece-af4996aab986"]}],"mendeley":{"formattedCitation":"[47,48]","plainTextFormattedCitation":"[47,48]","previouslyFormattedCitation":"[47,48]"},"properties":{"noteIndex":0},"schema":"https://github.com/citation-style-language/schema/raw/master/csl-citation.json"}</w:instrText>
      </w:r>
      <w:r w:rsidRPr="00747944">
        <w:fldChar w:fldCharType="separate"/>
      </w:r>
      <w:r w:rsidR="00730264" w:rsidRPr="00730264">
        <w:rPr>
          <w:noProof/>
        </w:rPr>
        <w:t>[47,48]</w:t>
      </w:r>
      <w:r w:rsidRPr="00747944">
        <w:fldChar w:fldCharType="end"/>
      </w:r>
      <w:r w:rsidRPr="00747944">
        <w:t>, hydrothermal routes</w:t>
      </w:r>
      <w:r>
        <w:t xml:space="preserve"> </w:t>
      </w:r>
      <w:r w:rsidRPr="00747944">
        <w:fldChar w:fldCharType="begin" w:fldLock="1"/>
      </w:r>
      <w:r w:rsidR="00730264">
        <w:instrText>ADDIN CSL_CITATION {"citationItems":[{"id":"ITEM-1","itemData":{"DOI":"10.1016/j.jallcom.2016.03.029","ISBN":"2129927475","ISSN":"09258388","PMID":"25653388","abstract":"One-Dimensional (1D) MoS2-decorated TiO2nanotubes were synthesized by the anodization of TiO2nanotubes followed by a hydrothermal process for MoS2-decoration. The structure, morphology and surface characteristics of the MoS2-TiO2composites were characterized by X-ray diffraction (XRD), X-ray photoelectron spectroscopy (XPS), scanning electron microscopy (SEM), energy dispersive X-ray spectroscopy (EDX), and Brunauer-Emmett-Teller (BET). The results showed that TiO2nanotubes can be filled and covered by flake-like MoS2nanostructure. The numbers of the MoS2layers ranged from 1 to 3. The TiO2nanotube sensor shows a normal n-type response to reducing ethanol gas, whereas MoS2-TiO2exhibits p-type response with excellent sensing performances. Specially, the sensitivity for the MoS2-TiO2heterojunction increased almost 11 times than TiO2nanotubes. This conversion of sensing behavior can be explained by the formation of p-n heterojunction structures.","author":[{"dropping-particle":"","family":"Zhao","given":"P.X.","non-dropping-particle":"","parse-names":false,"suffix":""},{"dropping-particle":"","family":"Tang","given":"Y.","non-dropping-particle":"","parse-names":false,"suffix":""},{"dropping-particle":"","family":"Mao","given":"J.","non-dropping-particle":"","parse-names":false,"suffix":""},{"dropping-particle":"","family":"Chen","given":"Y.X.","non-dropping-particle":"","parse-names":false,"suffix":""},{"dropping-particle":"","family":"Song","given":"H.","non-dropping-particle":"","parse-names":false,"suffix":""},{"dropping-particle":"","family":"Wang","given":"J.W.","non-dropping-particle":"","parse-names":false,"suffix":""},{"dropping-particle":"","family":"Song","given":"Y.","non-dropping-particle":"","parse-names":false,"suffix":""},{"dropping-particle":"","family":"Liang","given":"Y.Q.","non-dropping-particle":"","parse-names":false,"suffix":""},{"dropping-particle":"","family":"Zhang","given":"X.M.","non-dropping-particle":"","parse-names":false,"suffix":""}],"container-title":"Journal of Alloys and Compounds","id":"ITEM-1","issued":{"date-parts":[["2016","7"]]},"page":"252-258","title":"One-Dimensional MoS2-Decorated TiO2 nanotube gas sensors for efficient alcohol sensing","type":"article-journal","volume":"674"},"uris":["http://www.mendeley.com/documents/?uuid=bcb0f092-934d-46fa-b9b2-af8b74ac710d"]},{"id":"ITEM-2","itemData":{"DOI":"10.1016/j.jhazmat.2017.01.045","ISSN":"03043894","abstract":"A stable MoS2 nanosheets@TiO2 NTAs composite was prepared via a simple hydrothermal process. Few-layer MoS2 nanosheets distributed on the TiO2 nanotube top surface and the inner walls rather than filling in the tubes, allowing abundant tubular channels open to environment and benefiting for efficient mass transport. Photocatalytic (PE) and photoelectrocatalytic (PEC) performance of the composite were evaluated on CrVI reduction, with variable low molecule weight organic acids (LOAs) added as sacrificial electron donor to form a charge-transfer-complex (CTC) between LOAs and TiO2/MoS2, which is sensitive to the visible light illumination and could induce the photo-reduction of CrVI and photo-oxidation of LOAs. The overall trend of CrVI PEC rates are in the order as: L(+)-Tartaric acid&gt;oxalic acid&gt;citric acid&gt;malic acid&gt;amber acid, which is 103.9&gt;62.5&gt;31.2&gt;21.6&gt;2.5mg/Lmin−1cm−2, respectively. The improved catalytic performance and excellent stability of the composite can be attributed to the abundant active adsorption and reaction sites on MoS2 nanosheets and the formation of</w:instrText>
      </w:r>
      <w:r w:rsidR="00730264" w:rsidRPr="00595763">
        <w:rPr>
          <w:lang w:val="de-DE"/>
        </w:rPr>
        <w:instrText xml:space="preserve"> a heterojunction between TiO2 and MoS2. Moreover, the appropriate application of LOAs and voltage also have a great contribution to the utilization of sunlight and efficient separation of photogenerated carriers.","author":[{"dropping-particle":"","family":"Yang","given":"Lixia","non-dropping-particle":"","parse-names":false,"suffix":""},{"dropping-particle":"","family":"Zheng","given":"Xutong","non-dropping-particle":"","parse-names":false,"suffix":""},{"dropping-particle":"","family":"Liu","given":"Ming","non-dropping-particle":"","parse-names":false,"suffix":""},{"dropping-particle":"","family":"Luo","given":"Shenglian","non-dropping-particle":"","parse-names":false,"suffix":""},{"dropping-particle":"","family":"Luo","given":"Yan","non-dropping-particle":"","parse-names":false,"suffix":""},{"dropping-particle":"","family":"Li","given":"Guifa","non-dropping-particle":"","parse-names":false,"suffix":""}],"container-title":"Journal of Hazardous Materials","id":"ITEM-2","issued":{"date-parts":[["2017","5"]]},"page":"230-240","title":"Fast photoelectro-reduction of Cr VI over MoS 2 @TiO 2 nanotubes on Ti wire","type":"article-journal","volume":"329"},"uris":["http://www.mendeley.com/documents/?uuid=3781ba68-9e27-45b1-acae-693cebfbeab4"]}],"mendeley":{"formattedCitation":"[49,50]","plainTextFormattedCitation":"[49,50]","previouslyFormattedCitation":"[49,50]"},"properties":{"noteIndex":0},"schema":"https://github.com/citation-style-language/schema/raw/master/csl-citation.json"}</w:instrText>
      </w:r>
      <w:r w:rsidRPr="00747944">
        <w:fldChar w:fldCharType="separate"/>
      </w:r>
      <w:r w:rsidR="00730264" w:rsidRPr="00730264">
        <w:rPr>
          <w:noProof/>
          <w:lang w:val="de-DE"/>
        </w:rPr>
        <w:t>[49,50]</w:t>
      </w:r>
      <w:r w:rsidRPr="00747944">
        <w:fldChar w:fldCharType="end"/>
      </w:r>
      <w:r w:rsidRPr="00D5108A">
        <w:rPr>
          <w:lang w:val="de-DE"/>
        </w:rPr>
        <w:t xml:space="preserve">, </w:t>
      </w:r>
      <w:proofErr w:type="spellStart"/>
      <w:r w:rsidRPr="00D5108A">
        <w:rPr>
          <w:lang w:val="de-DE"/>
        </w:rPr>
        <w:t>sputtering</w:t>
      </w:r>
      <w:proofErr w:type="spellEnd"/>
      <w:r>
        <w:rPr>
          <w:lang w:val="de-DE"/>
        </w:rPr>
        <w:t xml:space="preserve"> </w:t>
      </w:r>
      <w:r w:rsidRPr="00747944">
        <w:fldChar w:fldCharType="begin" w:fldLock="1"/>
      </w:r>
      <w:r>
        <w:rPr>
          <w:lang w:val="de-DE"/>
        </w:rPr>
        <w:instrText>ADDIN CSL_CITATION {"citationItems":[{"id":"ITEM-1","itemData":{"DOI":"10.1016/j.elecom.2016.10.008","ISBN":"1388-2481","ISSN":"13882481","abstract":"In the present work, we decorated MoS2site-selectively at the top of anodic anatase TiO2nanotubes (TiNTs). For this we sputter-deposited a thin layer (0.5 to 10 nm) of molybdenum onto the tops of the tubes and converted it to sulfide by a thermal treatment in H2S gas. The converted layers were characterized by SEM, XRD and XPS, and tested as an open-circuit photocatalyst for hydrogen evolution. Under AM1.5 (100 mW/cm2) illumination, strongly enhanced H2evolution activity can be observed using only a nominal 1 nm thick MoS2decoration on top of a 6 μm thick TiNT layer. We ascribe this strong beneficial effect to two factors: (i) the thin molybdenum sulfide on the top acts as an electron transfer mediator, i.e. as an H2evolution co-catalyst; and (ii) the underlying tube layer acts as a light-to-electron harvester.","author":[{"dropping-particle":"","family":"Zhou","given":"Xuemei","non-dropping-particle":"","parse-names":false,"suffix":""},{"dropping-particle":"","family":"Licklederer","given":"Markus","non-dropping-particle":"","parse-names":false,"suffix":""},{"dropping-particle":"","family":"Schmuki","given":"Patrik","non-dropping-particle":"","parse-names":false,"suffix":""}],"container-title":"Electrochemistry Communications","id":"ITEM-1","issued":{"date-parts":[["2016"]]},"page":"33-37","title":"Thin MoS2 on TiO2 nanotube layers: An efficient co-catalyst/harvesting system for photocatalytic H2 evolution","type":"article-journal","volume":"73"},"uris":["http://www.mendeley.com/documents/?uuid=08c44344-5628-4053-afec-02500998c818"]}],"mendeley":{"formattedCitation":"[10]","plainTextFormattedCitation":"[10]","previouslyFormattedCitation":"[10]"},"properties":{"noteIndex":0},"schema":"https://github.com/citation-style-language/schema/raw/master/csl-citation.json"}</w:instrText>
      </w:r>
      <w:r w:rsidRPr="00747944">
        <w:fldChar w:fldCharType="separate"/>
      </w:r>
      <w:r w:rsidRPr="00EF5348">
        <w:rPr>
          <w:noProof/>
          <w:lang w:val="de-DE"/>
        </w:rPr>
        <w:t>[10]</w:t>
      </w:r>
      <w:r w:rsidRPr="00747944">
        <w:fldChar w:fldCharType="end"/>
      </w:r>
      <w:r w:rsidRPr="00D5108A">
        <w:rPr>
          <w:lang w:val="de-DE"/>
        </w:rPr>
        <w:t xml:space="preserve">, </w:t>
      </w:r>
      <w:proofErr w:type="spellStart"/>
      <w:r w:rsidRPr="00D5108A">
        <w:rPr>
          <w:lang w:val="de-DE"/>
        </w:rPr>
        <w:t>or</w:t>
      </w:r>
      <w:proofErr w:type="spellEnd"/>
      <w:r w:rsidRPr="00D5108A">
        <w:rPr>
          <w:lang w:val="de-DE"/>
        </w:rPr>
        <w:t xml:space="preserve"> </w:t>
      </w:r>
      <w:proofErr w:type="spellStart"/>
      <w:r w:rsidRPr="00D5108A">
        <w:rPr>
          <w:lang w:val="de-DE"/>
        </w:rPr>
        <w:t>physical</w:t>
      </w:r>
      <w:proofErr w:type="spellEnd"/>
      <w:r w:rsidRPr="00D5108A">
        <w:rPr>
          <w:lang w:val="de-DE"/>
        </w:rPr>
        <w:t xml:space="preserve"> </w:t>
      </w:r>
      <w:proofErr w:type="spellStart"/>
      <w:r w:rsidRPr="00D5108A">
        <w:rPr>
          <w:lang w:val="de-DE"/>
        </w:rPr>
        <w:t>and</w:t>
      </w:r>
      <w:proofErr w:type="spellEnd"/>
      <w:r w:rsidRPr="00D5108A">
        <w:rPr>
          <w:lang w:val="de-DE"/>
        </w:rPr>
        <w:t xml:space="preserve"> </w:t>
      </w:r>
      <w:proofErr w:type="spellStart"/>
      <w:r w:rsidRPr="00D5108A">
        <w:rPr>
          <w:lang w:val="de-DE"/>
        </w:rPr>
        <w:t>chemical</w:t>
      </w:r>
      <w:proofErr w:type="spellEnd"/>
      <w:r w:rsidRPr="00D5108A">
        <w:rPr>
          <w:lang w:val="de-DE"/>
        </w:rPr>
        <w:t xml:space="preserve"> </w:t>
      </w:r>
      <w:proofErr w:type="spellStart"/>
      <w:r w:rsidRPr="00D5108A">
        <w:rPr>
          <w:lang w:val="de-DE"/>
        </w:rPr>
        <w:t>vapor</w:t>
      </w:r>
      <w:proofErr w:type="spellEnd"/>
      <w:r w:rsidRPr="00D5108A">
        <w:rPr>
          <w:lang w:val="de-DE"/>
        </w:rPr>
        <w:t xml:space="preserve"> </w:t>
      </w:r>
      <w:proofErr w:type="spellStart"/>
      <w:r w:rsidRPr="00D5108A">
        <w:rPr>
          <w:lang w:val="de-DE"/>
        </w:rPr>
        <w:t>deposition</w:t>
      </w:r>
      <w:proofErr w:type="spellEnd"/>
      <w:r>
        <w:rPr>
          <w:lang w:val="de-DE"/>
        </w:rPr>
        <w:t xml:space="preserve"> </w:t>
      </w:r>
      <w:r w:rsidRPr="00747944">
        <w:fldChar w:fldCharType="begin" w:fldLock="1"/>
      </w:r>
      <w:r>
        <w:rPr>
          <w:lang w:val="de-DE"/>
        </w:rPr>
        <w:instrText>ADDIN CSL_CITATION {"citationItems":[{"id":"ITEM-1","itemData":{"DOI":"10.1039/C7EE02464A","ISBN":"9781467311595","ISSN":"1754-5692","PMID":"23605044","abstract":"Periodically patterned MoS 2 /TiO 2 heterostructures were rationally designed as nonmetal plasmonic photocatalysts for highly efficient hydrogen evolution.","author":[{"dropping-particle":"","family":"Guo","given":"L.","non-dropping-particle":"","parse-names":false,"suffix":""},{"dropping-particle":"","family":"Yang","given":"Z.","non-dropping-particle":"","parse-names":false,"suffix":""},{"dropping-particle":"","family":"Marcus","given":"K.","non-dropping-particle":"","parse-names":false,"suffix":""},{"dropping-particle":"","family":"Li","given":"Z.","non-dropping-particle":"","parse-names":false,"suffix":""},{"dropping-particle":"","family":"Luo","given":"B.","non-dropping-particle":"","parse-names":false,"suffix":""},{"dropping-particle":"","family":"Zhou","given":"L.","non-dropping-particle":"","parse-names":false,"suffix":""},{"dropping-particle":"","family":"Wang","given":"X.","non-dropping-particle":"","parse-names":false,"suffix":""},{"dropping-particle":"","family":"Du","given":"Y.","non-dropping-particle":"","parse-names":false,"suffix":""},{"dropping-particle":"","family":"Yang","given":"Y.","non-dropping-particle":"","parse-names":false,"suffix":""}],"container-title":"Energy &amp; Environmental Science","id":"ITEM-1","issue":"1","issued":{"date-parts":[["2018"]]},"page":"106-114","title":"MoS2/TiO2 heterostructures as nonmetal plasmonic photocatalysts for highly efficient hydrogen evolution","type":"article-journal","volume":"11"},"uris":["http://www.mendeley.com/documents/?uuid=465fd949-6090-4b81-9057-46cc2ffac357"]}],"mendeley":{"formattedCitation":"[15]","plainTextFormattedCitation":"[15]","previouslyFormattedCitation":"[15]"},"properties":{"noteIndex":0},"schema":"https://github.com/citation-style-language/schema/raw/master/csl-citation.json"}</w:instrText>
      </w:r>
      <w:r w:rsidRPr="00747944">
        <w:fldChar w:fldCharType="separate"/>
      </w:r>
      <w:r w:rsidRPr="00595763">
        <w:rPr>
          <w:noProof/>
          <w:lang w:val="de-DE"/>
        </w:rPr>
        <w:t>[15]</w:t>
      </w:r>
      <w:r w:rsidRPr="00747944">
        <w:fldChar w:fldCharType="end"/>
      </w:r>
      <w:r w:rsidRPr="00324361">
        <w:rPr>
          <w:lang w:val="de-DE"/>
        </w:rPr>
        <w:t xml:space="preserve">. </w:t>
      </w:r>
      <w:proofErr w:type="spellStart"/>
      <w:r w:rsidRPr="00595763">
        <w:rPr>
          <w:lang w:val="de-DE"/>
        </w:rPr>
        <w:t>However</w:t>
      </w:r>
      <w:proofErr w:type="spellEnd"/>
      <w:r w:rsidRPr="00595763">
        <w:rPr>
          <w:lang w:val="de-DE"/>
        </w:rPr>
        <w:t xml:space="preserve">, all </w:t>
      </w:r>
      <w:proofErr w:type="spellStart"/>
      <w:r w:rsidRPr="00595763">
        <w:rPr>
          <w:lang w:val="de-DE"/>
        </w:rPr>
        <w:t>these</w:t>
      </w:r>
      <w:proofErr w:type="spellEnd"/>
      <w:r w:rsidRPr="00595763">
        <w:rPr>
          <w:lang w:val="de-DE"/>
        </w:rPr>
        <w:t xml:space="preserve"> </w:t>
      </w:r>
      <w:proofErr w:type="spellStart"/>
      <w:r w:rsidRPr="00595763">
        <w:rPr>
          <w:lang w:val="de-DE"/>
        </w:rPr>
        <w:t>reports</w:t>
      </w:r>
      <w:proofErr w:type="spellEnd"/>
      <w:r w:rsidRPr="00595763">
        <w:rPr>
          <w:lang w:val="de-DE"/>
        </w:rPr>
        <w:t xml:space="preserve"> </w:t>
      </w:r>
      <w:proofErr w:type="spellStart"/>
      <w:r w:rsidRPr="00595763">
        <w:rPr>
          <w:lang w:val="de-DE"/>
        </w:rPr>
        <w:t>use</w:t>
      </w:r>
      <w:proofErr w:type="spellEnd"/>
      <w:r w:rsidRPr="00595763">
        <w:rPr>
          <w:lang w:val="de-DE"/>
        </w:rPr>
        <w:t xml:space="preserve"> </w:t>
      </w:r>
      <w:proofErr w:type="spellStart"/>
      <w:r w:rsidRPr="00595763">
        <w:rPr>
          <w:lang w:val="de-DE"/>
        </w:rPr>
        <w:t>either</w:t>
      </w:r>
      <w:proofErr w:type="spellEnd"/>
      <w:r w:rsidRPr="00595763">
        <w:rPr>
          <w:lang w:val="de-DE"/>
        </w:rPr>
        <w:t xml:space="preserve"> </w:t>
      </w:r>
      <w:proofErr w:type="spellStart"/>
      <w:r w:rsidRPr="00595763">
        <w:rPr>
          <w:lang w:val="de-DE"/>
        </w:rPr>
        <w:t>relatively</w:t>
      </w:r>
      <w:proofErr w:type="spellEnd"/>
      <w:r w:rsidRPr="00595763">
        <w:rPr>
          <w:lang w:val="de-DE"/>
        </w:rPr>
        <w:t xml:space="preserve"> </w:t>
      </w:r>
      <w:proofErr w:type="spellStart"/>
      <w:r w:rsidRPr="00595763">
        <w:rPr>
          <w:lang w:val="de-DE"/>
        </w:rPr>
        <w:t>thin</w:t>
      </w:r>
      <w:proofErr w:type="spellEnd"/>
      <w:r w:rsidRPr="00595763">
        <w:rPr>
          <w:lang w:val="de-DE"/>
        </w:rPr>
        <w:t xml:space="preserve">, </w:t>
      </w:r>
      <w:proofErr w:type="spellStart"/>
      <w:r w:rsidRPr="00595763">
        <w:rPr>
          <w:lang w:val="de-DE"/>
        </w:rPr>
        <w:t>low</w:t>
      </w:r>
      <w:proofErr w:type="spellEnd"/>
      <w:r w:rsidRPr="00595763">
        <w:rPr>
          <w:lang w:val="de-DE"/>
        </w:rPr>
        <w:t xml:space="preserve"> </w:t>
      </w:r>
      <w:proofErr w:type="spellStart"/>
      <w:r w:rsidRPr="00595763">
        <w:rPr>
          <w:lang w:val="de-DE"/>
        </w:rPr>
        <w:t>aspect</w:t>
      </w:r>
      <w:proofErr w:type="spellEnd"/>
      <w:r w:rsidRPr="00595763">
        <w:rPr>
          <w:lang w:val="de-DE"/>
        </w:rPr>
        <w:t xml:space="preserve">-ratio TNT </w:t>
      </w:r>
      <w:proofErr w:type="spellStart"/>
      <w:r w:rsidRPr="00595763">
        <w:rPr>
          <w:lang w:val="de-DE"/>
        </w:rPr>
        <w:t>layers</w:t>
      </w:r>
      <w:proofErr w:type="spellEnd"/>
      <w:r w:rsidRPr="00595763">
        <w:rPr>
          <w:lang w:val="de-DE"/>
        </w:rPr>
        <w:t xml:space="preserve">, i.e. </w:t>
      </w:r>
      <w:proofErr w:type="spellStart"/>
      <w:r w:rsidRPr="00595763">
        <w:rPr>
          <w:lang w:val="de-DE"/>
        </w:rPr>
        <w:t>with</w:t>
      </w:r>
      <w:proofErr w:type="spellEnd"/>
      <w:r w:rsidRPr="00595763">
        <w:rPr>
          <w:lang w:val="de-DE"/>
        </w:rPr>
        <w:t xml:space="preserve"> </w:t>
      </w:r>
      <w:proofErr w:type="spellStart"/>
      <w:r w:rsidRPr="00595763">
        <w:rPr>
          <w:lang w:val="de-DE"/>
        </w:rPr>
        <w:lastRenderedPageBreak/>
        <w:t>thicknesses</w:t>
      </w:r>
      <w:proofErr w:type="spellEnd"/>
      <w:r w:rsidRPr="00595763">
        <w:rPr>
          <w:lang w:val="de-DE"/>
        </w:rPr>
        <w:t xml:space="preserve"> </w:t>
      </w:r>
      <w:proofErr w:type="spellStart"/>
      <w:r w:rsidRPr="00595763">
        <w:rPr>
          <w:lang w:val="de-DE"/>
        </w:rPr>
        <w:t>below</w:t>
      </w:r>
      <w:proofErr w:type="spellEnd"/>
      <w:r w:rsidRPr="00595763">
        <w:rPr>
          <w:lang w:val="de-DE"/>
        </w:rPr>
        <w:t xml:space="preserve"> 1 µm </w:t>
      </w:r>
      <w:r w:rsidRPr="00747944">
        <w:fldChar w:fldCharType="begin" w:fldLock="1"/>
      </w:r>
      <w:r w:rsidR="00730264" w:rsidRPr="00595763">
        <w:rPr>
          <w:lang w:val="de-DE"/>
        </w:rPr>
        <w:instrText>ADDIN CSL_CITATION {"citationItems":[{"id":"ITEM-1","itemData":{"DOI":"10.1039/C5GC00272A","ISBN":"1463-9262","ISSN":"1463-9262","abstract":"A photocatalytic strategy was developed to fabricate high-performance MoS 2 nanoparticulate electrodes using anodized TiO 2 nanotubes as a photocatalyst.","author":[{"dropping-particle":"","family":"Meng","given":"Chenhui","non-dropping-particle":"","parse-names":false,"suffix":""},{"dropping-particle":"","family":"Liu","given":"Zhaoyue","non-dropping-particle":"","parse-names":false,"suffix":""},{"dropping-particle":"","family":"Zhang","given":"Tierui","non-dropping-particle":"","parse-names":false,"suffix":""},{"dropping-particle":"","family":"Zhai","given":"Jin","non-dropping-particle":"","parse-names":false,"suffix":""}],"container-title":"Green Chemistry","id":"ITEM-1","issue":"5","issued":{"date-parts":[["2015"]]},"page":"2764-2768","publisher":"Royal Society of Chemistry","title":"Layered MoS2 nanoparticles on TiO2 nanotubes by a photocatalytic strategy for use as high-performance electrocatalysts in hydrogen evolution reactions","type":"article-journal","volume":"17"},"uris":["http://www.mendeley.com/documents/?uuid=81ec1689-3b15-4e41-a96a-b975b74f87d6"]},{"id":"ITEM-2","itemData":{"DOI":"10.1016/j.apsusc.2017.09.259","ISBN":"0169-4332","ISSN":"01694332","abstract":"A highly ordered TiO2nanotube array covered with MoS2is fabricated through a facile anodization of a metallic Ti followed by electrochemi</w:instrText>
      </w:r>
      <w:r w:rsidR="00730264">
        <w:rPr>
          <w:lang w:val="en-GB"/>
        </w:rPr>
        <w:instrText>cal deposition approach. The morphologies characterization of v-TiO2@MoS2indicate that a whole scale of 1D TiO2nanotube uniformly covered with the MoS2layer inside and outside, and the pathway inside the TiO2nanotube is kept flow-through. The as-synthesized v-TiO2@MoS2hybrid exhibits higher efficient and stable visible light activities than that of either pure TiO2nanotubes or nv-TiO2@MoS2nanostructures. By electrochemical measurements such as linear sweep voltammetry(LSV) and electrochemical impedance spectroscope (EIS) under light illumination or in dark, we find that the v-TiO2@MoS2hybrid shows markedly enhanced photoelectrochemical performance. Furthermore, we compare the electrocatalytic behavior of v-TiO2@MoS2under illumination in H2SO4/Lactic acid within Na2S/NaSO3solution. The results show that the photo-assistant electrocatalytic activity in acidic environment is much better than in alkaline environment. The highly directional and orthogonal separation of charge carriers between TiO2nanotubes and MoS2layer, together with maximally exposed MoS2edges, light harvesting and junctions formed between TiO2and MoS2is supposed to be mainly responsible for the enhanced photo-assistant electrocatalytic activity of v-TiO2@MoS2.","author":[{"dropping-particle":"","family":"Tian","given":"Yuanyuan","non-dropping-particle":"","parse-names":false,"suffix":""},{"dropping-particle":"","family":"Song","given":"Ye","non-dropping-particle":"","parse-names":false,"suffix":""},{"dropping-particle":"","family":"Dou","given":"Meiling","non-dropping-particle":"","parse-names":false,"suffix":""},{"dropping-particle":"","family":"Ji","given":"Jing","non-dropping-particle":"","parse-names":false,"suffix":""},{"dropping-particle":"","family":"Wang","given":"Feng","non-dropping-particle":"","parse-names":false,"suffix":""}],"container-title":"Applied Surface Science","id":"ITEM-2","issued":{"date-parts":[["2018","3"]]},"page":"197-205","publisher":"Elsevier B.V.","title":"Enhanced photo-assistant electrocatalysis of anodization TiO 2 nanotubes via surrounded surface decoration with MoS 2 for hydrogen evolution reaction","type":"article-journal","volume":"433"},"uris":["http://www.mendeley.com/documents/?uuid=21d2a026-8f2d-4f29-aece-af4996aab986"]},{"id":"ITEM-3","itemData":{"DOI":"10.1039/C7EE02464A","ISBN":"9781467311595","ISSN":"1754-5692","PMID":"23605044","abstract":"Periodically patterned MoS 2 /TiO 2 heterostructures were rationally designed as nonmetal plasmonic photocatalysts for highly efficient hydrogen evolution.","author":[{"dropping-particle":"","family":"Guo","given":"L.","non-dropping-particle":"","parse-names":false,"suffix":""},{"dropping-particle":"","family":"Yang","given":"Z.","non-dropping-particle":"","parse-names":false,"suffix":""},{"dropping-particle":"","family":"Marcus","given":"K.","non-dropping-particle":"","parse-names":false,"suffix":""},{"dropping-particle":"","family":"Li","given":"Z.","non-dropping-particle":"","parse-names":false,"suffix":""},{"dropping-particle":"","family":"Luo","given":"B.","non-dropping-particle":"","parse-names":false,"suffix":""},{"dropping-particle":"","family":"Zhou","given":"L.","non-dropping-particle":"","parse-names":false,"suffix":""},{"dropping-particle":"","family":"Wang","given":"X.","non-dropping-particle":"","parse-names":false,"suffix":""},{"dropping-particle":"","family":"Du","given":"Y.","non-dropping-particle":"","parse-names":false,"suffix":""},{"dropping-particle":"","family":"Yang","given":"Y.","non-dropping-particle":"","parse-names":false,"suffix":""}],"container-title":"Energy &amp; Environmental Science","id":"ITEM-3","issue":"1","issued":{"date-parts":[["2018"]]},"page":"106-114","title":"MoS2/TiO2 heterostructures as nonmetal plasmonic photocatalysts for highly efficient hydrogen evolution","type":"article-journal","volume":"11"},"uris":["http://www.mendeley.com/documents/?uuid=465fd949-6090-4b81-9057-46cc2ffac357"]}],"mendeley":{"formattedCitation":"[15,46,48]","plainTextFormattedCitation":"[15,46,48]","previouslyFormattedCitation":"[15,46,48]"},"properties":{"noteIndex":0},"schema":"https://github.com/citation-style-language/schema/raw/master/csl-citation.json"}</w:instrText>
      </w:r>
      <w:r w:rsidRPr="00747944">
        <w:fldChar w:fldCharType="separate"/>
      </w:r>
      <w:r w:rsidR="00730264" w:rsidRPr="00730264">
        <w:rPr>
          <w:noProof/>
        </w:rPr>
        <w:t>[15,46,48]</w:t>
      </w:r>
      <w:r w:rsidRPr="00747944">
        <w:fldChar w:fldCharType="end"/>
      </w:r>
      <w:r w:rsidRPr="00747944">
        <w:t xml:space="preserve">, or </w:t>
      </w:r>
      <w:r>
        <w:t>show incomplete coating of higher aspect ratio</w:t>
      </w:r>
      <w:r w:rsidRPr="00747944">
        <w:t xml:space="preserve"> TNT layers</w:t>
      </w:r>
      <w:r>
        <w:t xml:space="preserve"> </w:t>
      </w:r>
      <w:r w:rsidRPr="00747944">
        <w:fldChar w:fldCharType="begin" w:fldLock="1"/>
      </w:r>
      <w:r w:rsidR="00730264">
        <w:instrText>ADDIN CSL_CITATION {"citationItems":[{"id":"ITEM-1","itemData":{"author":[{"dropping-particle":"","family":"Teng","given":"Wei","non-dropping-particle":"","parse-names":false,"suffix":""},{"dropping-particle":"","family":"Wang","given":"Youmei","non-dropping-particle":"","parse-names":false,"suffix":""},{"dropping-particle":"","family":"Huang","given":"Huihui","non-dropping-particle":"","parse-names":false,"suffix":""},{"dropping-particle":"","family":"Li","given":"Xinyong","non-dropping-particle":"","parse-names":false,"suffix":""},{"dropping-particle":"","family":"Tang","given":"Yubin","non-dropping-particle":"","parse-names":false,"suffix":""}],"container-title":"Applied Surface Science","id":"ITEM-1","issued":{"date-parts":[["2017"]]},"page":"507-517","publisher":"Elsevier B.V.","title":"Enhanced photoelectrochemical performance of MoS2 nanobelts-loaded TiO2 nanotube arrays by photo-assisted electrodeposition","type":"article-journal","volume":"433"},"uris":["http://www.mendeley.com/documents/?uuid=2e7011c5-1c44-40a6-bedd-1fcebea6a14b"]},{"id":"ITEM-2","itemData":{"DOI":"10.1016/j.jallcom.2016.03.029","ISBN":"2129927475","ISSN":"09258388","PMID":"25653388","abstract":"One-Dimensional (1D) MoS2-decorated TiO2nanotubes were synthesized by the anodization of TiO2nanotubes followed by a hydrothermal process for MoS2-decoration. The structure, morphology and surface characteristics of the MoS2-TiO2composites were characterized by X-ray diffraction (XRD), X-ray photoelectron spectroscopy (XPS), scanning electron microscopy (SEM), energy dispersive X-ray spectroscopy (EDX), and Brunauer-Emmett-Teller (BET). The results showed that TiO2nanotubes can be filled and covered by flake-like MoS2nanostructure. The numbers of the MoS2layers ranged from 1 to 3. The TiO2nanotube sensor shows a normal n-type response to reducing ethanol gas, whereas MoS2-TiO2exhibits p-type response with excellent sensing performances. Specially, the sensitivity for the MoS2-TiO2heterojunction increased almost 11 times than TiO2nanotubes. This conversion of sensing behavior can be explained by the formation of p-n heterojunction structures.","author":[{"dropping-particle":"","family":"Zhao","given":"P.X.","non-dropping-particle":"","parse-names":false,"suffix":""},{"dropping-particle":"","family":"Tang","given":"Y.","non-dropping-particle":"","parse-names":false,"suffix":""},{"dropping-particle":"","family":"Mao","given":"J.","non-dropping-particle":"","parse-names":false,"suffix":""},{"dropping-particle":"","family":"Chen","given":"Y.X.","non-dropping-particle":"","parse-names":false,"suffix":""},{"dropping-particle":"","family":"Song","given":"H.","non-dropping-particle":"","parse-names":false,"suffix":""},{"dropping-particle":"","family":"Wang","given":"J.W.","non-dropping-particle":"","parse-names":false,"suffix":""},{"dropping-particle":"","family":"Song","given":"Y.","non-dropping-particle":"","parse-names":false,"suffix":""},{"dropping-particle":"","family":"Liang","given":"Y.Q.","non-dropping-particle":"","parse-names":false,"suffix":""},{"dropping-particle":"","family":"Zhang","given":"X.M.","non-dropping-particle":"","parse-names":false,"suffix":""}],"container-title":"Journal of Alloys and Compounds","id":"ITEM-2","issued":{"date-parts":[["2016","7"]]},"page":"252-258","title":"One-Dimensional MoS2-Decorated TiO2 nanotube gas sensors for efficient alcohol sensing","type":"article-journal","volume":"674"},"uris":["http://www.mendeley.com/documents/?uuid=bcb0f092-934d-46fa-b9b2-af8b74ac710d"]},{"id":"ITEM-3","itemData":{"DOI":"10.1016/j.jhazmat.2017.01.045","ISSN":"03043894","abstract":"A stable MoS2 nanosheets@TiO2 NTAs composite was prepared via a simple hydrothermal process. Few-layer MoS2 nanosheets distributed on the TiO2 nanotube top surface and the inner walls rather than filling in the tubes, allowing abundant tubular channels open to environment and benefiting for efficient mass transport. Photocatalytic (PE) and photoelectrocatalytic (PEC) performance of the composite were evaluated on CrVI reduction, with variable low molecule weight organic acids (LOAs) added as sacrificial electron donor to form a charge-transfer-complex (CTC) between LOAs and TiO2/MoS2, which is sensitive to the visible light illumination and could induce the photo-reduction of CrVI and photo-oxidation of LOAs. The overall trend of CrVI PEC rates are in the order as: L(+)-Tartaric acid&gt;oxalic acid&gt;citric acid&gt;malic acid&gt;amber acid, which is 103.9&gt;62.5&gt;31.2&gt;21.6&gt;2.5mg/Lmin−1cm−2, respectively. The improved catalytic performance and excellent stability of the composite can be attributed to the abundant active adsorption and reaction sites on MoS2 nanosheets and the formation of a heterojunction between TiO2 and MoS2. Moreover, the appropriate application of LOAs and voltage also have a great contribution to the utilization of sunlight and efficient separation of photogenerated carriers.","author":[{"dropping-particle":"","family":"Yang","given":"Lixia","non-dropping-particle":"","parse-names":false,"suffix":""},{"dropping-particle":"","family":"Zheng","given":"Xutong","non-dropping-particle":"","parse-names":false,"suffix":""},{"dropping-particle":"","family":"Liu","given":"Ming","non-dropping-particle":"","parse-names":false,"suffix":""},{"dropping-particle":"","family":"Luo","given":"Shenglian","non-dropping-particle":"","parse-names":false,"suffix":""},{"dropping-particle":"","family":"Luo","given":"Yan","non-dropping-particle":"","parse-names":false,"suffix":""},{"dropping-particle":"","family":"Li","given":"Guifa","non-dropping-particle":"","parse-names":false,"suffix":""}],"container-title":"Journal of Hazardous Materials","id":"ITEM-3","issued":{"date-parts":[["2017","5"]]},"page":"230-240","title":"Fast photoelectro-reduction of Cr VI over MoS 2 @TiO 2 nanotubes on Ti wire","type":"article-journal","volume":"329"},"uris":["http://www.mendeley.com/documents/?uuid=3781ba68-9e27-45b1-acae-693cebfbeab4"]},{"id":"ITEM-4","itemData":{"DOI":"10.1016/j.elecom.2016.10.008","ISBN":"1388-2481","ISSN":"13882481","abstract":"In the present work, we decorated MoS2site-selectively at the top of anodic anatase TiO2nanotubes (TiNTs). For this we sputter-deposited a thin layer (0.5 to 10 nm) of molybdenum onto the tops of the tubes and converted it to sulfide by a thermal treatment in H2S gas. The converted layers were characterized by SEM, XRD and XPS, and tested as an open-circuit photocatalyst for hydrogen evolution. Under AM1.5 (100 mW/cm2) illumination, strongly enhanced H2evolution activity can be observed using only a nominal 1 nm thick MoS2decoration on top of a 6 μm thick TiNT layer. We ascribe this strong beneficial effect to two factors: (i) the thin molybdenum sulfide on the top acts as an electron transfer mediator, i.e. as an H2evolution co-catalyst; and (ii) the underlying tube layer acts as a light-to-electron harvester.","author":[{"dropping-particle":"","family":"Zhou","given":"Xuemei","non-dropping-particle":"","parse-names":false,"suffix":""},{"dropping-particle":"","family":"Licklederer","given":"Markus","non-dropping-particle":"","parse-names":false,"suffix":""},{"dropping-particle":"","family":"Schmuki","given":"Patrik","non-dropping-particle":"","parse-names":false,"suffix":""}],"container-title":"Electrochemistry Communications","id":"ITEM-4","issued":{"date-parts":[["2016"]]},"page":"33-37","title":"Thin MoS2 on TiO2 nanotube layers: An efficient co-catalyst/harvesting system for photocatalytic H2 evolution","type":"article-journal","volume":"73"},"uris":["http://www.mendeley.com/documents/?uuid=08c44344-5628-4053-afec-02500998c818"]}],"mendeley":{"formattedCitation":"[10,47,49,50]","plainTextFormattedCitation":"[10,47,49,50]","previouslyFormattedCitation":"[10,47,49,50]"},"properties":{"noteIndex":0},"schema":"https://github.com/citation-style-language/schema/raw/master/csl-citation.json"}</w:instrText>
      </w:r>
      <w:r w:rsidRPr="00747944">
        <w:fldChar w:fldCharType="separate"/>
      </w:r>
      <w:r w:rsidR="00730264" w:rsidRPr="00730264">
        <w:rPr>
          <w:noProof/>
        </w:rPr>
        <w:t>[10,47,49,50]</w:t>
      </w:r>
      <w:r w:rsidRPr="00747944">
        <w:fldChar w:fldCharType="end"/>
      </w:r>
      <w:r w:rsidRPr="00747944">
        <w:t>. Furthermore, the coated or decorated TNT layers were only employed for (</w:t>
      </w:r>
      <w:r>
        <w:t>photo-)</w:t>
      </w:r>
      <w:r w:rsidRPr="00747944">
        <w:t>catalysis</w:t>
      </w:r>
      <w:r>
        <w:t xml:space="preserve"> </w:t>
      </w:r>
      <w:r w:rsidRPr="00747944">
        <w:fldChar w:fldCharType="begin" w:fldLock="1"/>
      </w:r>
      <w:r w:rsidR="00730264">
        <w:instrText>ADDIN CSL_CITATION {"citationItems":[{"id":"ITEM-1","itemData":{"author":[{"dropping-particle":"","family":"Teng","given":"Wei","non-dropping-particle":"","parse-names":false,"suffix":""},{"dropping-particle":"","family":"Wang","given":"Youmei","non-dropping-particle":"","parse-names":false,"suffix":""},{"dropping-particle":"","family":"Huang","given":"Huihui","non-dropping-particle":"","parse-names":false,"suffix":""},{"dropping-particle":"","family":"Li","given":"Xinyong","non-dropping-particle":"","parse-names":false,"suffix":""},{"dropping-particle":"","family":"Tang","given":"Yubin","non-dropping-particle":"","parse-names":false,"suffix":""}],"container-title":"Applied Surface Science","id":"ITEM-1","issued":{"date-parts":[["2017"]]},"page":"507-517","publisher":"Elsevier B.V.","title":"Enhanced photoelectrochemical performance of MoS2 nanobelts-loaded TiO2 nanotube arrays by photo-assisted electrodeposition","type":"article-journal","volume":"433"},"uris":["http://www.mendeley.com/documents/?uuid=2e7011c5-1c44-40a6-bedd-1fcebea6a14b"]},{"id":"ITEM-2","itemData":{"DOI":"10.1016/j.jhazmat.2017.01.045","ISSN":"03043894","abstract":"A stable MoS2 nanosheets@TiO2 NTAs composite was prepared via a simple hydrothermal process. Few-layer MoS2 nanosheets distributed on the TiO2 nanotube top surface and the inner walls rather than filling in the tubes, allowing abundant tubular channels open to environment and benefiting for efficient mass transport. Photocatalytic (PE) and photoelectrocatalytic (PEC) performance of the composite were evaluated on CrVI reduction, with variable low molecule weight organic acids (LOAs) added as sacrificial electron donor to form a charge-transfer-complex (CTC) between LOAs and TiO2/MoS2, which is sensitive to the visible light illumination and could induce the photo-reduction of CrVI and photo-oxidation of LOAs. The overall trend of CrVI PEC rates are in the order as: L(+)-Tartaric acid&gt;oxalic acid&gt;citric acid&gt;malic acid&gt;amber acid, which is 103.9&gt;62.5&gt;31.2&gt;21.6&gt;2.5mg/Lmin−1cm−2, respectively. The improved catalytic performance and excellent stability of the composite can be attributed to the abundant active adsorption and reaction sites on MoS2 nanosheets and the formation of a heterojunction between TiO2 and MoS2. Moreover, the appropriate application of LOAs and voltage also have a great contribution to the utilization of sunlight and efficient separation of photogenerated carriers.","author":[{"dropping-particle":"","family":"Yang","given":"Lixia","non-dropping-particle":"","parse-names":false,"suffix":""},{"dropping-particle":"","family":"Zheng","given":"Xutong","non-dropping-particle":"","parse-names":false,"suffix":""},{"dropping-particle":"","family":"Liu","given":"Ming","non-dropping-particle":"","parse-names":false,"suffix":""},{"dropping-particle":"","family":"Luo","given":"Shenglian","non-dropping-particle":"","parse-names":false,"suffix":""},{"dropping-particle":"","family":"Luo","given":"Yan","non-dropping-particle":"","parse-names":false,"suffix":""},{"dropping-particle":"","family":"Li","given":"Guifa","non-dropping-particle":"","parse-names":false,"suffix":""}],"container-title":"Journal of Hazardous Materials","id":"ITEM-2","issued":{"date-parts":[["2017","5"]]},"page":"230-240","title":"Fast photoelectro-reduction of Cr VI over MoS 2 @TiO 2 nanotubes on Ti wire","type":"article-journal","volume":"329"},"uris":["http://www.mendeley.com/documents/?uuid=3781ba68-9e27-45b1-acae-693cebfbeab4"]},{"id":"ITEM-3","itemData":{"DOI":"10.1039/C5GC00272A","ISBN":"1463-9262","ISSN":"1463-9262","abstract":"A photocatalytic strategy was developed to fabricate high-performance MoS 2 nanoparticulate electrodes using anodized TiO 2 nanotubes as a photocatalyst.","author":[{"dropping-particle":"","family":"Meng","given":"Chenhui","non-dropping-particle":"","parse-names":false,"suffix":""},{"dropping-particle":"","family":"Liu","given":"Zhaoyue","non-dropping-particle":"","parse-names":false,"suffix":""},{"dropping-particle":"","family":"Zhang","given":"Tierui","non-dropping-particle":"","parse-names":false,"suffix":""},{"dropping-particle":"","family":"Zhai","given":"Jin","non-dropping-particle":"","parse-names":false,"suffix":""}],"container-title":"Green Chemistry","id":"ITEM-3","issue":"5","issued":{"date-parts":[["2015"]]},"page":"2764-2768","publisher":"Royal Society of Chemistry","title":"Layered MoS2 nanoparticles on TiO2 nanotubes by a photocatalytic strategy for use as high-performance electrocatalysts in hydrogen evolution reactions","type":"article-journal","volume":"17"},"uris":["http://www.mendeley.com/documents/?uuid=81ec1689-3b15-4e41-a96a-b975b74f87d6"]},{"id":"ITEM-4","itemData":{"DOI":"10.1016/j.apsusc.2017.09.259","ISBN":"0169-4332","ISSN":"01694332","abstract":"A highly ordered TiO2nanotube array covered with MoS2is fabricated through a facile anodization of a metallic Ti followed by electrochemical deposition approach. The morphologies characterization of v-TiO2@MoS2indicate that a whole scale of 1D TiO2nanotube uniformly covered with the MoS2layer inside and outside, and the pathway inside the TiO2nanotube is kept flow-through. The as-synthesized v-TiO2@MoS2hybrid exhibits higher efficient and stable visible light activities than that of either pure TiO2nanotubes or nv-TiO2@MoS2nanostructures. By electrochemical measurements such as linear sweep voltammetry(LSV) and electrochemical impedance spectroscope (EIS) under light illumination or in dark, we find that the v-TiO2@MoS2hybrid shows markedly enhanced photoelectrochemical performance. Furthermore, we compare the electrocatalytic behavior of v-TiO2@MoS2under illumination in H2SO4/Lactic acid within Na2S/NaSO3solution. The results show that the photo-assistant electrocatalytic activity in acidic environment is much better than in alkaline environment. The highly directional and orthogonal separation of charge carriers between TiO2nanotubes and MoS2layer, together with maximally exposed MoS2edges, light harvesting and junctions formed between TiO2and MoS2is supposed to be mainly responsible for the enhanced photo-assistant electrocatalytic activity of v-TiO2@MoS2.","author":[{"dropping-particle":"","family":"Tian","given":"Yuanyuan","non-dropping-particle":"","parse-names":false,"suffix":""},{"dropping-particle":"","family":"Song","given":"Ye","non-dropping-particle":"","parse-names":false,"suffix":""},{"dropping-particle":"","family":"Dou","given":"Meiling","non-dropping-particle":"","parse-names":false,"suffix":""},{"dropping-particle":"","family":"Ji","given":"Jing","non-dropping-particle":"","parse-names":false,"suffix":""},{"dropping-particle":"","family":"Wang","given":"Feng","non-dropping-particle":"","parse-names":false,"suffix":""}],"container-title":"Applied Surface Science","id":"ITEM-4","issued":{"date-parts":[["2018","3"]]},"page":"197-205","publisher":"Elsevier B.V.","title":"Enhanced photo-assistant electrocatalysis of anodization TiO 2 nanotubes via surrounded surface decoration with MoS 2 for hydrogen evolution reaction","type":"article-journal","volume":"433"},"uris":["http://www.mendeley.com/documents/?uuid=21d2a026-8f2d-4f29-aece-af4996aab986"]},{"id":"ITEM-5","itemData":{"DOI":"10.1016/j.elecom.2016.10.008","ISBN":"1388-2481","ISSN":"13882481","abstract":"In the present work, we decorated MoS2site-selectively at the top of anodic anatase TiO2nanotubes (TiNTs). For this we sputter-deposited a thin layer (0.5 to 10 nm) of molybdenum onto the tops of the tubes and converted it to sulfide by a thermal treatment in H2S gas. The converted layers were characterized by SEM, XRD and XPS, and tested as an open-circuit photocatalyst for hydrogen evolution. Under AM1.5 (100 mW/cm2) illumination, strongly enhanced H2evolution activity can be observed using only a nominal 1 nm thick MoS2decoration on top of a 6 μm thick TiNT layer. We ascribe this strong beneficial effect to two factors: (i) the thin molybdenum sulfide on the top acts as an electron transfer mediator, i.e. as an H2evolution co-catalyst; and (ii) the underlying tube layer acts as a light-to-electron harvester.","author":[{"dropping-particle":"","family":"Zhou","given":"Xuemei","non-dropping-particle":"","parse-names":false,"suffix":""},{"dropping-particle":"","family":"Licklederer","given":"Markus","non-dropping-particle":"","parse-names":false,"suffix":""},{"dropping-particle":"","family":"Schmuki","given":"Patrik","non-dropping-particle":"","parse-names":false,"suffix":""}],"container-title":"Electrochemistry Communications","id":"ITEM-5","issued":{"date-parts":[["2016"]]},"page":"33-37","title":"Thin MoS2 on TiO2 nanotube layers: An efficient co-catalyst/harvesting system for photocatalytic H2 evolution","type":"article-journal","volume":"73"},"uris":["http://www.mendeley.com/documents/?uuid=08c44344-5628-4053-afec-02500998c818"]},{"id":"ITEM-6","itemData":{"DOI":"10.1039/C7EE02464A","ISBN":"9781467311595","ISSN":"1754-5692","PMID":"23605044","abstract":"Periodically patterned MoS 2 /TiO 2 heterostructures were rationally designed as nonmetal plasmonic photocatalysts for highly efficient hydrogen evolution.","author":[{"dropping-particle":"","family":"Guo","given":"L.","non-dropping-particle":"","parse-names":false,"suffix":""},{"dropping-particle":"","family":"Yang","given":"Z.","non-dropping-particle":"","parse-names":false,"suffix":""},{"dropping-particle":"","family":"Marcus","given":"K.","non-dropping-particle":"","parse-names":false,"suffix":""},{"dropping-particle":"","family":"Li","given":"Z.","non-dropping-particle":"","parse-names":false,"suffix":""},{"dropping-particle":"","family":"Luo","given":"B.","non-dropping-particle":"","parse-names":false,"suffix":""},{"dropping-particle":"","family":"Zhou","given":"L.","non-dropping-particle":"","parse-names":false,"suffix":""},{"dropping-particle":"","family":"Wang","given":"X.","non-dropping-particle":"","parse-names":false,"suffix":""},{"dropping-particle":"","family":"Du","given":"Y.","non-dropping-particle":"","parse-names":false,"suffix":""},{"dropping-particle":"","family":"Yang","given":"Y.","non-dropping-particle":"","parse-names":false,"suffix":""}],"container-title":"Energy &amp; Environmental Science","id":"ITEM-6","issue":"1","issued":{"date-parts":[["2018"]]},"page":"106-114","title":"MoS2/TiO2 heterostructures as nonmetal plasmonic photocatalysts for highly efficient hydrogen evolution","type":"article-journal","volume":"11"},"uris":["http://www.mendeley.com/documents/?uuid=465fd949-6090-4b81-9057-46cc2ffac357"]}],"mendeley":{"formattedCitation":"[10,15,46–48,50]","plainTextFormattedCitation":"[10,15,46–48,50]","previouslyFormattedCitation":"[10,15,46–48,50]"},"properties":{"noteIndex":0},"schema":"https://github.com/citation-style-language/schema/raw/master/csl-citation.json"}</w:instrText>
      </w:r>
      <w:r w:rsidRPr="00747944">
        <w:fldChar w:fldCharType="separate"/>
      </w:r>
      <w:r w:rsidR="00730264" w:rsidRPr="00730264">
        <w:rPr>
          <w:noProof/>
        </w:rPr>
        <w:t>[10,15,46–48,50]</w:t>
      </w:r>
      <w:r w:rsidRPr="00747944">
        <w:fldChar w:fldCharType="end"/>
      </w:r>
      <w:r w:rsidRPr="00747944">
        <w:t xml:space="preserve"> or for alcohol sensing</w:t>
      </w:r>
      <w:r>
        <w:t xml:space="preserve"> </w:t>
      </w:r>
      <w:r w:rsidRPr="00747944">
        <w:fldChar w:fldCharType="begin" w:fldLock="1"/>
      </w:r>
      <w:r w:rsidR="00730264">
        <w:instrText>ADDIN CSL_CITATION {"citationItems":[{"id":"ITEM-1","itemData":{"DOI":"10.1016/j.jallcom.2016.03.029","ISBN":"2129927475","ISSN":"09258388","PMID":"25653388","abstract":"One-Dimensional (1D) MoS2-decorated TiO2nanotubes were synthesized by the anodization of TiO2nanotubes followed by a hydrothermal process for MoS2-decoration. The structure, morphology and surface characteristics of the MoS2-TiO2composites were characterized by X-ray diffraction (XRD), X-ray photoelectron spectroscopy (XPS), scanning electron microscopy (SEM), energy dispersive X-ray spectroscopy (EDX), and Brunauer-Emmett-Teller (BET). The results showed that TiO2nanotubes can be filled and covered by flake-like MoS2nanostructure. The numbers of the MoS2layers ranged from 1 to 3. The TiO2nanotube sensor shows a normal n-type response to reducing ethanol gas, whereas MoS2-TiO2exhibits p-type response with excellent sensing performances. Specially, the sensitivity for the MoS2-TiO2heterojunction increased almost 11 times than TiO2nanotubes. This conversion of sensing behavior can be explained by the formation of p-n heterojunction structures.","author":[{"dropping-particle":"","family":"Zhao","given":"P.X.","non-dropping-particle":"","parse-names":false,"suffix":""},{"dropping-particle":"","family":"Tang","given":"Y.","non-dropping-particle":"","parse-names":false,"suffix":""},{"dropping-particle":"","family":"Mao","given":"J.","non-dropping-particle":"","parse-names":false,"suffix":""},{"dropping-particle":"","family":"Chen","given":"Y.X.","non-dropping-particle":"","parse-names":false,"suffix":""},{"dropping-particle":"","family":"Song","given":"H.","non-dropping-particle":"","parse-names":false,"suffix":""},{"dropping-particle":"","family":"Wang","given":"J.W.","non-dropping-particle":"","parse-names":false,"suffix":""},{"dropping-particle":"","family":"Song","given":"Y.","non-dropping-particle":"","parse-names":false,"suffix":""},{"dropping-particle":"","family":"Liang","given":"Y.Q.","non-dropping-particle":"","parse-names":false,"suffix":""},{"dropping-particle":"","family":"Zhang","given":"X.M.","non-dropping-particle":"","parse-names":false,"suffix":""}],"container-title":"Journal of Alloys and Compounds","id":"ITEM-1","issued":{"date-parts":[["2016","7"]]},"page":"252-258","title":"One-Dimensional MoS2-Decorated TiO2 nanotube gas sensors for efficient alcohol sensing","type":"article-journal","volume":"674"},"uris":["http://www.mendeley.com/documents/?uuid=bcb0f092-934d-46fa-b9b2-af8b74ac710d"]}],"mendeley":{"formattedCitation":"[49]","plainTextFormattedCitation":"[49]","previouslyFormattedCitation":"[49]"},"properties":{"noteIndex":0},"schema":"https://github.com/citation-style-language/schema/raw/master/csl-citation.json"}</w:instrText>
      </w:r>
      <w:r w:rsidRPr="00747944">
        <w:fldChar w:fldCharType="separate"/>
      </w:r>
      <w:r w:rsidR="00730264" w:rsidRPr="00730264">
        <w:rPr>
          <w:noProof/>
        </w:rPr>
        <w:t>[49]</w:t>
      </w:r>
      <w:r w:rsidRPr="00747944">
        <w:fldChar w:fldCharType="end"/>
      </w:r>
      <w:r w:rsidRPr="00747944">
        <w:t>. Only one report can be found in the literature on the use of a TNT@carbon@MoS</w:t>
      </w:r>
      <w:r w:rsidRPr="00747944">
        <w:rPr>
          <w:vertAlign w:val="subscript"/>
        </w:rPr>
        <w:t>2</w:t>
      </w:r>
      <w:r w:rsidRPr="00747944">
        <w:t xml:space="preserve"> </w:t>
      </w:r>
      <w:proofErr w:type="spellStart"/>
      <w:r w:rsidRPr="00747944">
        <w:t>heterostructure</w:t>
      </w:r>
      <w:proofErr w:type="spellEnd"/>
      <w:r w:rsidRPr="00747944">
        <w:t xml:space="preserve"> in LIBs</w:t>
      </w:r>
      <w:r>
        <w:t xml:space="preserve"> </w:t>
      </w:r>
      <w:r w:rsidRPr="00747944">
        <w:fldChar w:fldCharType="begin" w:fldLock="1"/>
      </w:r>
      <w:r w:rsidR="00730264">
        <w:instrText>ADDIN CSL_CITATION {"citationItems":[{"id":"ITEM-1","itemData":{"DOI":"10.1002/adma.201702724","ISBN":"1521-4095 (Electronic) 0935-9648 (Linking)","ISSN":"09359648","PMID":"28714098","abstract":"Here we demonstrate the rational design and synthesis of three-layered TiO2@carbon@MoS2 hierarchical nanotubes for anode applications in lithium-ion batteries (LIBs). Through an efficient step-by-step strategy, ultrathin MoS2 nanosheets are grown on nitrogen-doped carbon (NC) coated TiO2 nanotubes to achieve the TiO2@NC@MoS2 tubular nanostructures. This smart design can effectively shorten the diffusion length of Li+ ions, increase electric conductivity of the electrode, relax volume variation of electrode materials upon cycling, and provide more active sites for electrochemical reactions. Owing to these structural and compositional features, the hierarchical TiO2@NC@MoS2 nanotubes manifest remarkable lithium storage performance with good rate capability and long cycle life.","author":[{"dropping-particle":"","family":"Wang","given":"Sibo","non-dropping-particle":"","parse-names":false,"suffix":""},{"dropping-particle":"","family":"Guan","given":"Bu Yuan","non-dropping-particle":"","parse-names":false,"suffix":""},{"dropping-particle":"","family":"Yu","given":"Le","non-dropping-particle":"","parse-names":false,"suffix":""},{"dropping-particle":"","family":"Lou","given":"Xiong Wen David","non-dropping-particle":"","parse-names":false,"suffix":""}],"container-title":"Advanced Materials","id":"ITEM-1","issue":"37","issued":{"date-parts":[["2017","10"]]},"page":"1702724","title":"Rational Design of Three-Layered TiO2 @Carbon@MoS2 Hierarchical Nanotubes for Enhanced Lithium Storage","type":"article-journal","volume":"29"},"uris":["http://www.mendeley.com/documents/?uuid=43f5593e-7d0f-4ccb-ab3f-7d065e2f0f8c"]}],"mendeley":{"formattedCitation":"[51]","plainTextFormattedCitation":"[51]","previouslyFormattedCitation":"[51]"},"properties":{"noteIndex":0},"schema":"https://github.com/citation-style-language/schema/raw/master/csl-citation.json"}</w:instrText>
      </w:r>
      <w:r w:rsidRPr="00747944">
        <w:fldChar w:fldCharType="separate"/>
      </w:r>
      <w:r w:rsidR="00730264" w:rsidRPr="00730264">
        <w:rPr>
          <w:noProof/>
        </w:rPr>
        <w:t>[51]</w:t>
      </w:r>
      <w:r w:rsidRPr="00747944">
        <w:fldChar w:fldCharType="end"/>
      </w:r>
      <w:r w:rsidRPr="00747944">
        <w:t xml:space="preserve">. However, in this report </w:t>
      </w:r>
      <w:r>
        <w:t xml:space="preserve">several days were needed to produce the modified </w:t>
      </w:r>
      <w:r w:rsidRPr="00747944">
        <w:t>TNT</w:t>
      </w:r>
      <w:r>
        <w:t>s</w:t>
      </w:r>
      <w:r w:rsidRPr="00747944">
        <w:t xml:space="preserve"> via a multi-step synthesis. Another disadvantage of th</w:t>
      </w:r>
      <w:r>
        <w:t xml:space="preserve">is </w:t>
      </w:r>
      <w:r w:rsidRPr="00747944">
        <w:t>procedure</w:t>
      </w:r>
      <w:r>
        <w:t xml:space="preserve"> </w:t>
      </w:r>
      <w:r w:rsidRPr="00747944">
        <w:t>is the fact that the obtained TNT</w:t>
      </w:r>
      <w:r>
        <w:t>s</w:t>
      </w:r>
      <w:r w:rsidRPr="00747944">
        <w:t xml:space="preserve"> are not ordered and ha</w:t>
      </w:r>
      <w:r>
        <w:t>ve</w:t>
      </w:r>
      <w:r w:rsidRPr="00747944">
        <w:t xml:space="preserve"> to be deposited with a binder on a Cu foil.</w:t>
      </w:r>
    </w:p>
    <w:p w14:paraId="2CCF6E96" w14:textId="360834FE" w:rsidR="009921DD" w:rsidRDefault="00D20768" w:rsidP="003402E0">
      <w:pPr>
        <w:pStyle w:val="TAMainText"/>
        <w:spacing w:after="240"/>
        <w:ind w:firstLine="0"/>
      </w:pPr>
      <w:r w:rsidRPr="00747944">
        <w:t xml:space="preserve">In this paper, for the first time the homogenous </w:t>
      </w:r>
      <w:r w:rsidR="00017A76">
        <w:t>decoration</w:t>
      </w:r>
      <w:r w:rsidR="003273D5" w:rsidRPr="003273D5">
        <w:t xml:space="preserve"> </w:t>
      </w:r>
      <w:r w:rsidR="00AC0B8D" w:rsidRPr="00747944">
        <w:t xml:space="preserve">of high aspect-ratio anodic TNT layers </w:t>
      </w:r>
      <w:r w:rsidR="003273D5" w:rsidRPr="00747944">
        <w:t>with</w:t>
      </w:r>
      <w:r w:rsidR="003273D5">
        <w:t xml:space="preserve"> ultra-</w:t>
      </w:r>
      <w:r w:rsidR="00633DDC">
        <w:t>thin</w:t>
      </w:r>
      <w:r w:rsidR="00633DDC" w:rsidRPr="00747944">
        <w:t xml:space="preserve"> </w:t>
      </w:r>
      <w:r w:rsidR="003273D5" w:rsidRPr="00747944">
        <w:t>MoS</w:t>
      </w:r>
      <w:r w:rsidR="003273D5" w:rsidRPr="00747944">
        <w:rPr>
          <w:vertAlign w:val="subscript"/>
        </w:rPr>
        <w:t>2</w:t>
      </w:r>
      <w:r w:rsidR="003273D5" w:rsidRPr="00747944">
        <w:t xml:space="preserve"> </w:t>
      </w:r>
      <w:proofErr w:type="spellStart"/>
      <w:r w:rsidR="003273D5">
        <w:t>nanosheets</w:t>
      </w:r>
      <w:proofErr w:type="spellEnd"/>
      <w:r w:rsidR="003273D5">
        <w:t xml:space="preserve"> </w:t>
      </w:r>
      <w:r w:rsidR="00E113D9" w:rsidRPr="00747944">
        <w:t xml:space="preserve">using ALD </w:t>
      </w:r>
      <w:r w:rsidRPr="00747944">
        <w:t>is reported.</w:t>
      </w:r>
      <w:r w:rsidR="00D03011">
        <w:t xml:space="preserve"> </w:t>
      </w:r>
      <w:r w:rsidR="0088000C">
        <w:t>For this, a</w:t>
      </w:r>
      <w:r w:rsidR="00C60987">
        <w:t xml:space="preserve"> new combination of </w:t>
      </w:r>
      <w:r w:rsidR="00D03011">
        <w:t xml:space="preserve">a </w:t>
      </w:r>
      <w:r w:rsidR="00C60987">
        <w:t xml:space="preserve">non-halide Mo precursor </w:t>
      </w:r>
      <w:r w:rsidR="00C60987">
        <w:rPr>
          <w:lang w:val="cs-CZ"/>
        </w:rPr>
        <w:t>(</w:t>
      </w:r>
      <w:proofErr w:type="spellStart"/>
      <w:r w:rsidR="00C60987">
        <w:rPr>
          <w:lang w:val="cs-CZ"/>
        </w:rPr>
        <w:t>i.e</w:t>
      </w:r>
      <w:proofErr w:type="spellEnd"/>
      <w:r w:rsidR="00C60987">
        <w:rPr>
          <w:lang w:val="cs-CZ"/>
        </w:rPr>
        <w:t xml:space="preserve">. </w:t>
      </w:r>
      <w:r w:rsidR="00D03011">
        <w:rPr>
          <w:lang w:val="cs-CZ"/>
        </w:rPr>
        <w:t>to</w:t>
      </w:r>
      <w:r w:rsidR="00C60987">
        <w:rPr>
          <w:lang w:val="cs-CZ"/>
        </w:rPr>
        <w:t xml:space="preserve"> </w:t>
      </w:r>
      <w:proofErr w:type="spellStart"/>
      <w:r w:rsidR="00C60987">
        <w:rPr>
          <w:lang w:val="cs-CZ"/>
        </w:rPr>
        <w:t>avoid</w:t>
      </w:r>
      <w:proofErr w:type="spellEnd"/>
      <w:r w:rsidR="00C60987">
        <w:rPr>
          <w:lang w:val="cs-CZ"/>
        </w:rPr>
        <w:t xml:space="preserve"> </w:t>
      </w:r>
      <w:proofErr w:type="spellStart"/>
      <w:r w:rsidR="00C60987">
        <w:rPr>
          <w:lang w:val="cs-CZ"/>
        </w:rPr>
        <w:t>the</w:t>
      </w:r>
      <w:proofErr w:type="spellEnd"/>
      <w:r w:rsidR="00C60987">
        <w:rPr>
          <w:lang w:val="cs-CZ"/>
        </w:rPr>
        <w:t xml:space="preserve"> use </w:t>
      </w:r>
      <w:proofErr w:type="spellStart"/>
      <w:r w:rsidR="00C60987">
        <w:rPr>
          <w:lang w:val="cs-CZ"/>
        </w:rPr>
        <w:t>of</w:t>
      </w:r>
      <w:proofErr w:type="spellEnd"/>
      <w:r w:rsidR="00C60987">
        <w:rPr>
          <w:lang w:val="cs-CZ"/>
        </w:rPr>
        <w:t xml:space="preserve"> MoCl</w:t>
      </w:r>
      <w:r w:rsidR="00C60987" w:rsidRPr="00D03011">
        <w:rPr>
          <w:vertAlign w:val="subscript"/>
          <w:lang w:val="cs-CZ"/>
        </w:rPr>
        <w:t>5</w:t>
      </w:r>
      <w:r w:rsidR="0088000C">
        <w:t>, which</w:t>
      </w:r>
      <w:r w:rsidR="00C60987">
        <w:t xml:space="preserve"> corrode</w:t>
      </w:r>
      <w:r w:rsidR="00D03011">
        <w:t>s</w:t>
      </w:r>
      <w:r w:rsidR="00C60987">
        <w:t xml:space="preserve"> the ALD tool) and H</w:t>
      </w:r>
      <w:r w:rsidR="00C60987" w:rsidRPr="00D03011">
        <w:rPr>
          <w:vertAlign w:val="subscript"/>
        </w:rPr>
        <w:t>2</w:t>
      </w:r>
      <w:r w:rsidR="00C60987">
        <w:t>S, which can be used at low temperatures and has no detrimental effect on the TNT layers during the ALD process</w:t>
      </w:r>
      <w:r w:rsidR="00AF075E">
        <w:t xml:space="preserve"> and</w:t>
      </w:r>
      <w:r w:rsidR="00D94944">
        <w:t xml:space="preserve"> on</w:t>
      </w:r>
      <w:r w:rsidR="00AF075E">
        <w:t xml:space="preserve"> the ALD tool itself</w:t>
      </w:r>
      <w:r w:rsidR="0088000C">
        <w:t>, was used</w:t>
      </w:r>
      <w:r w:rsidR="00C60987">
        <w:t xml:space="preserve">. </w:t>
      </w:r>
      <w:r w:rsidR="00C11799">
        <w:t>The homogeneous decoration of the TNT layers over their entire thickness</w:t>
      </w:r>
      <w:r w:rsidR="00AF075E">
        <w:t xml:space="preserve"> and available surface area</w:t>
      </w:r>
      <w:r w:rsidR="00C11799">
        <w:t xml:space="preserve"> is shown using STEM/EDX, and the composition of the MoS</w:t>
      </w:r>
      <w:r w:rsidR="00C11799" w:rsidRPr="00D03011">
        <w:rPr>
          <w:vertAlign w:val="subscript"/>
        </w:rPr>
        <w:t>2</w:t>
      </w:r>
      <w:r w:rsidR="00C11799">
        <w:t xml:space="preserve"> </w:t>
      </w:r>
      <w:proofErr w:type="spellStart"/>
      <w:r w:rsidR="00C11799">
        <w:t>nanosheets</w:t>
      </w:r>
      <w:proofErr w:type="spellEnd"/>
      <w:r w:rsidR="00C11799">
        <w:t xml:space="preserve"> is evaluated by XPS. </w:t>
      </w:r>
      <w:r w:rsidR="00CE79CF">
        <w:t>It is also shown that t</w:t>
      </w:r>
      <w:r w:rsidR="00C666C8" w:rsidRPr="00747944">
        <w:t>he MoS</w:t>
      </w:r>
      <w:r w:rsidR="00C666C8" w:rsidRPr="00747944">
        <w:rPr>
          <w:vertAlign w:val="subscript"/>
        </w:rPr>
        <w:t>2</w:t>
      </w:r>
      <w:r w:rsidR="001E510F">
        <w:t>-</w:t>
      </w:r>
      <w:r w:rsidR="00017A76">
        <w:t>decorated</w:t>
      </w:r>
      <w:r w:rsidR="00017A76" w:rsidRPr="00747944">
        <w:t xml:space="preserve"> </w:t>
      </w:r>
      <w:r w:rsidR="00C666C8" w:rsidRPr="00747944">
        <w:t xml:space="preserve">TNT layers </w:t>
      </w:r>
      <w:r w:rsidR="00CE79CF">
        <w:t>are promising materials as negative electrodes</w:t>
      </w:r>
      <w:r w:rsidR="00C666C8" w:rsidRPr="00747944">
        <w:t xml:space="preserve"> for </w:t>
      </w:r>
      <w:r w:rsidR="00646226">
        <w:t>µ</w:t>
      </w:r>
      <w:r w:rsidR="00C666C8" w:rsidRPr="00747944">
        <w:t xml:space="preserve">LIBs. </w:t>
      </w:r>
      <w:r w:rsidR="00AC0B8D">
        <w:t>They</w:t>
      </w:r>
      <w:r w:rsidR="0088793B">
        <w:t xml:space="preserve"> </w:t>
      </w:r>
      <w:r w:rsidR="00747944" w:rsidRPr="00747944">
        <w:t xml:space="preserve">show a superior </w:t>
      </w:r>
      <w:r w:rsidR="001E510F">
        <w:t xml:space="preserve">electrochemical </w:t>
      </w:r>
      <w:r w:rsidR="00747944">
        <w:t>performance</w:t>
      </w:r>
      <w:r w:rsidR="00AC0B8D">
        <w:t xml:space="preserve"> in comparison to their </w:t>
      </w:r>
      <w:r w:rsidR="00A1292D">
        <w:t>pristine</w:t>
      </w:r>
      <w:r w:rsidR="00A1292D" w:rsidRPr="00747944">
        <w:t xml:space="preserve"> </w:t>
      </w:r>
      <w:r w:rsidR="00AC0B8D" w:rsidRPr="00747944">
        <w:t>counterparts</w:t>
      </w:r>
      <w:r w:rsidR="00747944">
        <w:t>.</w:t>
      </w:r>
      <w:r w:rsidR="00D03011">
        <w:t xml:space="preserve"> </w:t>
      </w:r>
      <w:r w:rsidR="003A48C0">
        <w:t>The sta</w:t>
      </w:r>
      <w:r w:rsidR="00D03011">
        <w:t>t</w:t>
      </w:r>
      <w:r w:rsidR="003A48C0">
        <w:t>e</w:t>
      </w:r>
      <w:r w:rsidR="00D03011">
        <w:t xml:space="preserve"> of art in the utilization of the TiO</w:t>
      </w:r>
      <w:r w:rsidR="00D03011" w:rsidRPr="00D03011">
        <w:rPr>
          <w:vertAlign w:val="subscript"/>
        </w:rPr>
        <w:t>2</w:t>
      </w:r>
      <w:r w:rsidR="00D03011">
        <w:t>-MoS</w:t>
      </w:r>
      <w:r w:rsidR="00D03011" w:rsidRPr="00D03011">
        <w:rPr>
          <w:vertAlign w:val="subscript"/>
        </w:rPr>
        <w:t>2</w:t>
      </w:r>
      <w:r w:rsidR="00D03011">
        <w:t xml:space="preserve"> nanostructures for Li-ion batteries</w:t>
      </w:r>
      <w:r w:rsidR="003A48C0">
        <w:t xml:space="preserve"> is significantly moved forward</w:t>
      </w:r>
      <w:r w:rsidR="00D03011">
        <w:t>.</w:t>
      </w:r>
    </w:p>
    <w:p w14:paraId="0F9568D9" w14:textId="77777777" w:rsidR="00C12D3C" w:rsidRDefault="00C12D3C" w:rsidP="003402E0">
      <w:pPr>
        <w:pStyle w:val="TAMainText"/>
        <w:spacing w:after="240"/>
        <w:ind w:firstLine="0"/>
      </w:pPr>
    </w:p>
    <w:p w14:paraId="1C83CF73" w14:textId="0252E864" w:rsidR="00B078CA" w:rsidRDefault="00C12D3C" w:rsidP="00FD6D3F">
      <w:pPr>
        <w:pStyle w:val="TAMainText"/>
        <w:numPr>
          <w:ilvl w:val="0"/>
          <w:numId w:val="13"/>
        </w:numPr>
        <w:spacing w:after="240"/>
        <w:ind w:left="284" w:hanging="284"/>
        <w:rPr>
          <w:b/>
        </w:rPr>
      </w:pPr>
      <w:r>
        <w:rPr>
          <w:b/>
        </w:rPr>
        <w:t>Material and methods</w:t>
      </w:r>
    </w:p>
    <w:p w14:paraId="6B13D178" w14:textId="5092E5AF" w:rsidR="006F7E51" w:rsidRPr="006F7E51" w:rsidRDefault="006F7E51" w:rsidP="006F7E51">
      <w:pPr>
        <w:pStyle w:val="TAMainText"/>
        <w:spacing w:after="240"/>
        <w:rPr>
          <w:lang w:val="en-GB"/>
        </w:rPr>
      </w:pPr>
      <w:r w:rsidRPr="006F7E51">
        <w:rPr>
          <w:lang w:val="en-GB"/>
        </w:rPr>
        <w:t>Self-organized TiO</w:t>
      </w:r>
      <w:r w:rsidRPr="006F7E51">
        <w:rPr>
          <w:vertAlign w:val="subscript"/>
          <w:lang w:val="en-GB"/>
        </w:rPr>
        <w:t>2</w:t>
      </w:r>
      <w:r w:rsidRPr="006F7E51">
        <w:rPr>
          <w:lang w:val="en-GB"/>
        </w:rPr>
        <w:t xml:space="preserve"> nanotube layers (TNTs) with a thickness of ~20 µm and a diameter of ~110 nm (yielding an aspect ratio of ~180) were produced by electrochemical anodization of thin </w:t>
      </w:r>
      <w:proofErr w:type="spellStart"/>
      <w:r w:rsidRPr="006F7E51">
        <w:rPr>
          <w:lang w:val="en-GB"/>
        </w:rPr>
        <w:t>Ti</w:t>
      </w:r>
      <w:proofErr w:type="spellEnd"/>
      <w:r w:rsidRPr="006F7E51">
        <w:rPr>
          <w:lang w:val="en-GB"/>
        </w:rPr>
        <w:t xml:space="preserve"> foils (Sigma-Aldrich, 127 µm thick, 99.7% purity) according to the previously published work</w:t>
      </w:r>
      <w:r w:rsidR="00804E34">
        <w:rPr>
          <w:lang w:val="en-GB"/>
        </w:rPr>
        <w:t xml:space="preserve"> </w:t>
      </w:r>
      <w:r w:rsidRPr="006F7E51">
        <w:rPr>
          <w:lang w:val="en-GB"/>
        </w:rPr>
        <w:lastRenderedPageBreak/>
        <w:fldChar w:fldCharType="begin" w:fldLock="1"/>
      </w:r>
      <w:r w:rsidR="00730264">
        <w:rPr>
          <w:lang w:val="en-GB"/>
        </w:rPr>
        <w:instrText>ADDIN CSL_CITATION {"citationItems":[{"id":"ITEM-1","itemData":{"DOI":"10.1021/acs.langmuir.6b03119","ISSN":"0743-7463","abstract":"© 2016 American Chemical Society. We present an optimized approach for the deposition of Al2O3 (as a model secondary material) coating into high aspect ratio (≈180) anodic TiO2 nanotube layers using the atomic layer deposition (ALD) process. In order to study the influence of the diffusion of the Al2O3 precursors on the resulting coating thickness, ALD processes with different exposure times (i.e., 0.5, 2, 5, and 10 s) of the trimethylaluminum (TMA) precursor were performed. Uniform coating of the nanotube interiors was achieved with longer exposure times (5 and 10 s), as verified by detailed scanning electron microscopy analysis. Quartz crystal microbalance measurements were used to monitor the deposition process and its particular features due to the tube diameter gradient. Finally, theoretical calculations were performed to calculate the minimum precursor exposure time to attain uniform coating. Theoretical values on the diffusion regime matched with the experimental results and helped to obtain valuable information for further optimization of ALD coating processes. The presented approach provides a straightforward solution toward the development of many novel devices, based on a high surface area interface between TiO2 nanotubes and a secondary material (such as Al2O3).","author":[{"dropping-particle":"","family":"Zazpe","given":"Raul","non-dropping-particle":"","parse-names":false,"suffix":""},{"dropping-particle":"","family":"Knaut","given":"Martin","non-dropping-particle":"","parse-names":false,"suffix":""},{"dropping-particle":"","family":"Sopha","given":"Hanna","non-dropping-particle":"","parse-names":false,"suffix":""},{"dropping-particle":"","family":"Hromadko","given":"Ludek","non-dropping-particle":"","parse-names":false,"suffix":""},{"dropping-particle":"","family":"Albert","given":"Matthias","non-dropping-particle":"","parse-names":false,"suffix":""},{"dropping-particle":"","family":"Prikryl","given":"Jan","non-dropping-particle":"","parse-names":false,"suffix":""},{"dropping-particle":"","family":"Gärtnerová","given":"V.","non-dropping-particle":"","parse-names":false,"suffix":""},{"dropping-particle":"","family":"Bartha","given":"Johann W.","non-dropping-particle":"","parse-names":false,"suffix":""},{"dropping-particle":"","family":"Macak","given":"Jan M.","non-dropping-particle":"","parse-names":false,"suffix":""}],"container-title":"Langmuir","id":"ITEM-1","issue":"41","issued":{"date-parts":[["2016","10","18"]]},"page":"10551-10558","title":"Atomic Layer Deposition for Coating of High Aspect Ratio TiO2 Nanotube Layers","type":"article-journal","volume":"32"},"uris":["http://www.mendeley.com/documents/?uuid=c7e196af-9801-32f5-931a-99b15712e433"]}],"mendeley":{"formattedCitation":"[52]","plainTextFormattedCitation":"[52]","previouslyFormattedCitation":"[52]"},"properties":{"noteIndex":0},"schema":"https://github.com/citation-style-language/schema/raw/master/csl-citation.json"}</w:instrText>
      </w:r>
      <w:r w:rsidRPr="006F7E51">
        <w:rPr>
          <w:lang w:val="en-GB"/>
        </w:rPr>
        <w:fldChar w:fldCharType="separate"/>
      </w:r>
      <w:r w:rsidR="00730264" w:rsidRPr="00730264">
        <w:rPr>
          <w:noProof/>
          <w:lang w:val="en-GB"/>
        </w:rPr>
        <w:t>[52]</w:t>
      </w:r>
      <w:r w:rsidRPr="006F7E51">
        <w:fldChar w:fldCharType="end"/>
      </w:r>
      <w:r w:rsidRPr="006F7E51">
        <w:rPr>
          <w:lang w:val="en-GB"/>
        </w:rPr>
        <w:t xml:space="preserve">. In brief, prior to anodization the </w:t>
      </w:r>
      <w:proofErr w:type="spellStart"/>
      <w:r w:rsidRPr="006F7E51">
        <w:rPr>
          <w:lang w:val="en-GB"/>
        </w:rPr>
        <w:t>Ti</w:t>
      </w:r>
      <w:proofErr w:type="spellEnd"/>
      <w:r w:rsidRPr="006F7E51">
        <w:rPr>
          <w:lang w:val="en-GB"/>
        </w:rPr>
        <w:t xml:space="preserve"> foils were degreased by sonication in isopropanol and acetone and dried in air. The anodization was carried out at 60 V for 4 h in an ethylene glycol based electrolyte containing 170 </w:t>
      </w:r>
      <w:proofErr w:type="spellStart"/>
      <w:r w:rsidRPr="006F7E51">
        <w:rPr>
          <w:lang w:val="en-GB"/>
        </w:rPr>
        <w:t>mM</w:t>
      </w:r>
      <w:proofErr w:type="spellEnd"/>
      <w:r w:rsidRPr="006F7E51">
        <w:rPr>
          <w:lang w:val="en-GB"/>
        </w:rPr>
        <w:t xml:space="preserve"> NH</w:t>
      </w:r>
      <w:r w:rsidRPr="006F7E51">
        <w:rPr>
          <w:vertAlign w:val="subscript"/>
          <w:lang w:val="en-GB"/>
        </w:rPr>
        <w:t>4</w:t>
      </w:r>
      <w:r w:rsidRPr="006F7E51">
        <w:rPr>
          <w:lang w:val="en-GB"/>
        </w:rPr>
        <w:t xml:space="preserve">F and </w:t>
      </w:r>
      <w:r w:rsidR="00804E34">
        <w:rPr>
          <w:lang w:val="en-GB"/>
        </w:rPr>
        <w:t>1.5</w:t>
      </w:r>
      <w:r w:rsidRPr="006F7E51">
        <w:rPr>
          <w:lang w:val="en-GB"/>
        </w:rPr>
        <w:t xml:space="preserve"> </w:t>
      </w:r>
      <w:proofErr w:type="spellStart"/>
      <w:r w:rsidRPr="006F7E51">
        <w:rPr>
          <w:lang w:val="en-GB"/>
        </w:rPr>
        <w:t>vol</w:t>
      </w:r>
      <w:proofErr w:type="spellEnd"/>
      <w:r w:rsidRPr="006F7E51">
        <w:rPr>
          <w:lang w:val="en-GB"/>
        </w:rPr>
        <w:t>% H</w:t>
      </w:r>
      <w:r w:rsidRPr="006F7E51">
        <w:rPr>
          <w:vertAlign w:val="subscript"/>
          <w:lang w:val="en-GB"/>
        </w:rPr>
        <w:t>2</w:t>
      </w:r>
      <w:r w:rsidRPr="006F7E51">
        <w:rPr>
          <w:lang w:val="en-GB"/>
        </w:rPr>
        <w:t xml:space="preserve">O. The electrochemical cell consisted of a high voltage </w:t>
      </w:r>
      <w:proofErr w:type="spellStart"/>
      <w:r w:rsidRPr="006F7E51">
        <w:rPr>
          <w:lang w:val="en-GB"/>
        </w:rPr>
        <w:t>potentiostat</w:t>
      </w:r>
      <w:proofErr w:type="spellEnd"/>
      <w:r w:rsidRPr="006F7E51">
        <w:rPr>
          <w:lang w:val="en-GB"/>
        </w:rPr>
        <w:t xml:space="preserve"> (PGU-200V; </w:t>
      </w:r>
      <w:proofErr w:type="spellStart"/>
      <w:r w:rsidRPr="006F7E51">
        <w:rPr>
          <w:lang w:val="en-GB"/>
        </w:rPr>
        <w:t>Elektroniklabor</w:t>
      </w:r>
      <w:proofErr w:type="spellEnd"/>
      <w:r w:rsidRPr="006F7E51">
        <w:rPr>
          <w:lang w:val="en-GB"/>
        </w:rPr>
        <w:t xml:space="preserve"> GmbH) in a two-electrode configuration, with a Pt foil as counter electrode and the </w:t>
      </w:r>
      <w:proofErr w:type="spellStart"/>
      <w:r w:rsidRPr="006F7E51">
        <w:rPr>
          <w:lang w:val="en-GB"/>
        </w:rPr>
        <w:t>Ti</w:t>
      </w:r>
      <w:proofErr w:type="spellEnd"/>
      <w:r w:rsidRPr="006F7E51">
        <w:rPr>
          <w:lang w:val="en-GB"/>
        </w:rPr>
        <w:t xml:space="preserve"> foil as working electrode. After anodization, the nanotube layers were sonicated in isopropanol and dried in air. Before further use, the TNTs were annealed in a muffle oven at 400°C for 1 h to receive crystalline </w:t>
      </w:r>
      <w:proofErr w:type="spellStart"/>
      <w:r w:rsidRPr="006F7E51">
        <w:rPr>
          <w:lang w:val="en-GB"/>
        </w:rPr>
        <w:t>anatase</w:t>
      </w:r>
      <w:proofErr w:type="spellEnd"/>
      <w:r w:rsidRPr="006F7E51">
        <w:rPr>
          <w:lang w:val="en-GB"/>
        </w:rPr>
        <w:t xml:space="preserve"> phase.</w:t>
      </w:r>
    </w:p>
    <w:p w14:paraId="7257D709" w14:textId="15CCF17F" w:rsidR="006F7E51" w:rsidRPr="006F7E51" w:rsidRDefault="006F7E51" w:rsidP="00AF075E">
      <w:pPr>
        <w:pStyle w:val="TAMainText"/>
        <w:spacing w:after="240"/>
        <w:rPr>
          <w:lang w:val="en-GB"/>
        </w:rPr>
      </w:pPr>
      <w:r w:rsidRPr="006F7E51">
        <w:rPr>
          <w:lang w:val="en-GB"/>
        </w:rPr>
        <w:t>The deposition of MoS</w:t>
      </w:r>
      <w:r w:rsidRPr="006F7E51">
        <w:rPr>
          <w:vertAlign w:val="subscript"/>
          <w:lang w:val="en-GB"/>
        </w:rPr>
        <w:t>2</w:t>
      </w:r>
      <w:r w:rsidRPr="006F7E51">
        <w:rPr>
          <w:lang w:val="en-GB"/>
        </w:rPr>
        <w:t xml:space="preserve"> within TNTs was carried out via ALD (</w:t>
      </w:r>
      <w:proofErr w:type="spellStart"/>
      <w:r w:rsidRPr="006F7E51">
        <w:rPr>
          <w:lang w:val="en-GB"/>
        </w:rPr>
        <w:t>Beneq</w:t>
      </w:r>
      <w:proofErr w:type="spellEnd"/>
      <w:r w:rsidRPr="006F7E51">
        <w:rPr>
          <w:lang w:val="en-GB"/>
        </w:rPr>
        <w:t xml:space="preserve"> TFS-200).</w:t>
      </w:r>
      <w:r w:rsidR="00AF075E">
        <w:rPr>
          <w:lang w:val="en-GB"/>
        </w:rPr>
        <w:t xml:space="preserve"> </w:t>
      </w:r>
      <w:proofErr w:type="spellStart"/>
      <w:proofErr w:type="gramStart"/>
      <w:r w:rsidRPr="006F7E51">
        <w:rPr>
          <w:lang w:val="en-GB"/>
        </w:rPr>
        <w:t>Bis</w:t>
      </w:r>
      <w:proofErr w:type="spellEnd"/>
      <w:r w:rsidRPr="006F7E51">
        <w:rPr>
          <w:lang w:val="en-GB"/>
        </w:rPr>
        <w:t>(</w:t>
      </w:r>
      <w:proofErr w:type="gramEnd"/>
      <w:r w:rsidRPr="006F7E51">
        <w:rPr>
          <w:lang w:val="en-GB"/>
        </w:rPr>
        <w:t>t-</w:t>
      </w:r>
      <w:proofErr w:type="spellStart"/>
      <w:r w:rsidRPr="006F7E51">
        <w:rPr>
          <w:lang w:val="en-GB"/>
        </w:rPr>
        <w:t>butylimido</w:t>
      </w:r>
      <w:proofErr w:type="spellEnd"/>
      <w:r w:rsidRPr="006F7E51">
        <w:rPr>
          <w:lang w:val="en-GB"/>
        </w:rPr>
        <w:t>)</w:t>
      </w:r>
      <w:proofErr w:type="spellStart"/>
      <w:r w:rsidRPr="006F7E51">
        <w:rPr>
          <w:lang w:val="en-GB"/>
        </w:rPr>
        <w:t>bis</w:t>
      </w:r>
      <w:proofErr w:type="spellEnd"/>
      <w:r w:rsidRPr="006F7E51">
        <w:rPr>
          <w:lang w:val="en-GB"/>
        </w:rPr>
        <w:t>(</w:t>
      </w:r>
      <w:proofErr w:type="spellStart"/>
      <w:r w:rsidRPr="006F7E51">
        <w:rPr>
          <w:lang w:val="en-GB"/>
        </w:rPr>
        <w:t>dimethylamino</w:t>
      </w:r>
      <w:proofErr w:type="spellEnd"/>
      <w:r w:rsidRPr="006F7E51">
        <w:rPr>
          <w:lang w:val="en-GB"/>
        </w:rPr>
        <w:t>)molybdenum (</w:t>
      </w:r>
      <w:proofErr w:type="spellStart"/>
      <w:r w:rsidRPr="006F7E51">
        <w:rPr>
          <w:lang w:val="en-GB"/>
        </w:rPr>
        <w:t>Strem</w:t>
      </w:r>
      <w:proofErr w:type="spellEnd"/>
      <w:r w:rsidRPr="006F7E51">
        <w:rPr>
          <w:lang w:val="en-GB"/>
        </w:rPr>
        <w:t xml:space="preserve">, 98%) and hydrogen </w:t>
      </w:r>
      <w:proofErr w:type="spellStart"/>
      <w:r w:rsidRPr="006F7E51">
        <w:rPr>
          <w:lang w:val="en-GB"/>
        </w:rPr>
        <w:t>sulfide</w:t>
      </w:r>
      <w:proofErr w:type="spellEnd"/>
      <w:r w:rsidRPr="006F7E51">
        <w:rPr>
          <w:lang w:val="en-GB"/>
        </w:rPr>
        <w:t xml:space="preserve"> (99.5%) were used as molybdenum and sulphur precursors, respectively. </w:t>
      </w:r>
      <w:proofErr w:type="spellStart"/>
      <w:r w:rsidRPr="006F7E51">
        <w:rPr>
          <w:lang w:val="cs-CZ"/>
        </w:rPr>
        <w:t>The</w:t>
      </w:r>
      <w:proofErr w:type="spellEnd"/>
      <w:r w:rsidRPr="006F7E51">
        <w:rPr>
          <w:lang w:val="cs-CZ"/>
        </w:rPr>
        <w:t xml:space="preserve"> MoS</w:t>
      </w:r>
      <w:r w:rsidRPr="006F7E51">
        <w:rPr>
          <w:vertAlign w:val="subscript"/>
          <w:lang w:val="cs-CZ"/>
        </w:rPr>
        <w:t>2</w:t>
      </w:r>
      <w:r w:rsidRPr="006F7E51">
        <w:rPr>
          <w:lang w:val="cs-CZ"/>
        </w:rPr>
        <w:t xml:space="preserve"> </w:t>
      </w:r>
      <w:proofErr w:type="spellStart"/>
      <w:r w:rsidRPr="006F7E51">
        <w:rPr>
          <w:lang w:val="cs-CZ"/>
        </w:rPr>
        <w:t>was</w:t>
      </w:r>
      <w:proofErr w:type="spellEnd"/>
      <w:r w:rsidRPr="006F7E51">
        <w:rPr>
          <w:lang w:val="cs-CZ"/>
        </w:rPr>
        <w:t xml:space="preserve"> </w:t>
      </w:r>
      <w:proofErr w:type="spellStart"/>
      <w:r w:rsidRPr="006F7E51">
        <w:rPr>
          <w:lang w:val="cs-CZ"/>
        </w:rPr>
        <w:t>deposited</w:t>
      </w:r>
      <w:proofErr w:type="spellEnd"/>
      <w:r w:rsidRPr="006F7E51">
        <w:rPr>
          <w:lang w:val="cs-CZ"/>
        </w:rPr>
        <w:t xml:space="preserve"> </w:t>
      </w:r>
      <w:proofErr w:type="spellStart"/>
      <w:r w:rsidR="00AF075E">
        <w:rPr>
          <w:lang w:val="cs-CZ"/>
        </w:rPr>
        <w:t>within</w:t>
      </w:r>
      <w:proofErr w:type="spellEnd"/>
      <w:r w:rsidRPr="006F7E51">
        <w:rPr>
          <w:lang w:val="cs-CZ"/>
        </w:rPr>
        <w:t xml:space="preserve"> </w:t>
      </w:r>
      <w:proofErr w:type="spellStart"/>
      <w:r w:rsidRPr="006F7E51">
        <w:rPr>
          <w:lang w:val="cs-CZ"/>
        </w:rPr>
        <w:t>the</w:t>
      </w:r>
      <w:proofErr w:type="spellEnd"/>
      <w:r w:rsidRPr="006F7E51">
        <w:rPr>
          <w:lang w:val="cs-CZ"/>
        </w:rPr>
        <w:t xml:space="preserve"> </w:t>
      </w:r>
      <w:proofErr w:type="spellStart"/>
      <w:r w:rsidRPr="006F7E51">
        <w:rPr>
          <w:lang w:val="cs-CZ"/>
        </w:rPr>
        <w:t>nanotube</w:t>
      </w:r>
      <w:proofErr w:type="spellEnd"/>
      <w:r w:rsidRPr="006F7E51">
        <w:rPr>
          <w:lang w:val="cs-CZ"/>
        </w:rPr>
        <w:t xml:space="preserve"> </w:t>
      </w:r>
      <w:proofErr w:type="spellStart"/>
      <w:r w:rsidRPr="006F7E51">
        <w:rPr>
          <w:lang w:val="cs-CZ"/>
        </w:rPr>
        <w:t>layers</w:t>
      </w:r>
      <w:proofErr w:type="spellEnd"/>
      <w:r w:rsidRPr="006F7E51">
        <w:rPr>
          <w:lang w:val="cs-CZ"/>
        </w:rPr>
        <w:t xml:space="preserve"> by </w:t>
      </w:r>
      <w:proofErr w:type="spellStart"/>
      <w:r w:rsidRPr="006F7E51">
        <w:rPr>
          <w:lang w:val="cs-CZ"/>
        </w:rPr>
        <w:t>applying</w:t>
      </w:r>
      <w:proofErr w:type="spellEnd"/>
      <w:r w:rsidRPr="006F7E51">
        <w:rPr>
          <w:lang w:val="cs-CZ"/>
        </w:rPr>
        <w:t xml:space="preserve"> </w:t>
      </w:r>
      <w:proofErr w:type="spellStart"/>
      <w:r w:rsidRPr="006F7E51">
        <w:rPr>
          <w:lang w:val="cs-CZ"/>
        </w:rPr>
        <w:t>different</w:t>
      </w:r>
      <w:proofErr w:type="spellEnd"/>
      <w:r w:rsidRPr="006F7E51">
        <w:rPr>
          <w:lang w:val="cs-CZ"/>
        </w:rPr>
        <w:t xml:space="preserve"> </w:t>
      </w:r>
      <w:proofErr w:type="spellStart"/>
      <w:r w:rsidRPr="006F7E51">
        <w:rPr>
          <w:lang w:val="cs-CZ"/>
        </w:rPr>
        <w:t>numbers</w:t>
      </w:r>
      <w:proofErr w:type="spellEnd"/>
      <w:r w:rsidRPr="006F7E51">
        <w:rPr>
          <w:lang w:val="cs-CZ"/>
        </w:rPr>
        <w:t xml:space="preserve"> </w:t>
      </w:r>
      <w:proofErr w:type="spellStart"/>
      <w:r w:rsidRPr="006F7E51">
        <w:rPr>
          <w:lang w:val="cs-CZ"/>
        </w:rPr>
        <w:t>of</w:t>
      </w:r>
      <w:proofErr w:type="spellEnd"/>
      <w:r w:rsidRPr="006F7E51">
        <w:rPr>
          <w:lang w:val="cs-CZ"/>
        </w:rPr>
        <w:t xml:space="preserve"> ALD </w:t>
      </w:r>
      <w:proofErr w:type="spellStart"/>
      <w:r w:rsidRPr="006F7E51">
        <w:rPr>
          <w:lang w:val="cs-CZ"/>
        </w:rPr>
        <w:t>cycles</w:t>
      </w:r>
      <w:proofErr w:type="spellEnd"/>
      <w:r w:rsidR="00CF1FA9">
        <w:rPr>
          <w:lang w:val="cs-CZ"/>
        </w:rPr>
        <w:t xml:space="preserve">: </w:t>
      </w:r>
      <w:r w:rsidRPr="006F7E51">
        <w:rPr>
          <w:lang w:val="cs-CZ"/>
        </w:rPr>
        <w:t xml:space="preserve">2, 60 and 225 </w:t>
      </w:r>
      <w:proofErr w:type="spellStart"/>
      <w:r w:rsidRPr="006F7E51">
        <w:rPr>
          <w:lang w:val="cs-CZ"/>
        </w:rPr>
        <w:t>cycles</w:t>
      </w:r>
      <w:proofErr w:type="spellEnd"/>
      <w:r w:rsidRPr="006F7E51">
        <w:rPr>
          <w:lang w:val="cs-CZ"/>
        </w:rPr>
        <w:t>.</w:t>
      </w:r>
      <w:r w:rsidRPr="006F7E51">
        <w:rPr>
          <w:lang w:val="en-GB"/>
        </w:rPr>
        <w:t xml:space="preserve"> All processes were carried out at a temperature of 275 </w:t>
      </w:r>
      <w:proofErr w:type="spellStart"/>
      <w:r w:rsidRPr="006F7E51">
        <w:rPr>
          <w:vertAlign w:val="superscript"/>
          <w:lang w:val="en-GB"/>
        </w:rPr>
        <w:t>o</w:t>
      </w:r>
      <w:r w:rsidRPr="006F7E51">
        <w:rPr>
          <w:lang w:val="en-GB"/>
        </w:rPr>
        <w:t>C</w:t>
      </w:r>
      <w:proofErr w:type="spellEnd"/>
      <w:r w:rsidRPr="006F7E51">
        <w:rPr>
          <w:lang w:val="en-GB"/>
        </w:rPr>
        <w:t>, and using N</w:t>
      </w:r>
      <w:r w:rsidRPr="006F7E51">
        <w:rPr>
          <w:vertAlign w:val="subscript"/>
          <w:lang w:val="en-GB"/>
        </w:rPr>
        <w:t>2</w:t>
      </w:r>
      <w:r w:rsidRPr="006F7E51">
        <w:rPr>
          <w:lang w:val="en-GB"/>
        </w:rPr>
        <w:t xml:space="preserve"> (99.9999 %) as carrier gas at a flow rate of 500 standard cubic </w:t>
      </w:r>
      <w:proofErr w:type="spellStart"/>
      <w:r w:rsidRPr="006F7E51">
        <w:rPr>
          <w:lang w:val="en-GB"/>
        </w:rPr>
        <w:t>centimeters</w:t>
      </w:r>
      <w:proofErr w:type="spellEnd"/>
      <w:r w:rsidRPr="006F7E51">
        <w:rPr>
          <w:lang w:val="en-GB"/>
        </w:rPr>
        <w:t xml:space="preserve"> per minute (</w:t>
      </w:r>
      <w:proofErr w:type="spellStart"/>
      <w:r w:rsidRPr="006F7E51">
        <w:rPr>
          <w:lang w:val="en-GB"/>
        </w:rPr>
        <w:t>sccm</w:t>
      </w:r>
      <w:proofErr w:type="spellEnd"/>
      <w:r w:rsidRPr="006F7E51">
        <w:rPr>
          <w:lang w:val="en-GB"/>
        </w:rPr>
        <w:t xml:space="preserve">). The molybdenum precursor was heated up to 75 </w:t>
      </w:r>
      <w:proofErr w:type="spellStart"/>
      <w:r w:rsidRPr="006F7E51">
        <w:rPr>
          <w:vertAlign w:val="superscript"/>
          <w:lang w:val="en-GB"/>
        </w:rPr>
        <w:t>o</w:t>
      </w:r>
      <w:r w:rsidRPr="006F7E51">
        <w:rPr>
          <w:lang w:val="en-GB"/>
        </w:rPr>
        <w:t>C</w:t>
      </w:r>
      <w:proofErr w:type="spellEnd"/>
      <w:r w:rsidRPr="006F7E51">
        <w:rPr>
          <w:lang w:val="en-GB"/>
        </w:rPr>
        <w:t xml:space="preserve"> to increase its vapour pressure. Under these deposition conditions, one growth ALD cycle was defined by the following sequence: </w:t>
      </w:r>
      <w:proofErr w:type="spellStart"/>
      <w:proofErr w:type="gramStart"/>
      <w:r w:rsidRPr="006F7E51">
        <w:rPr>
          <w:lang w:val="en-GB"/>
        </w:rPr>
        <w:t>Bis</w:t>
      </w:r>
      <w:proofErr w:type="spellEnd"/>
      <w:r w:rsidRPr="006F7E51">
        <w:rPr>
          <w:lang w:val="en-GB"/>
        </w:rPr>
        <w:t>(</w:t>
      </w:r>
      <w:proofErr w:type="gramEnd"/>
      <w:r w:rsidRPr="006F7E51">
        <w:rPr>
          <w:lang w:val="en-GB"/>
        </w:rPr>
        <w:t>t-</w:t>
      </w:r>
      <w:proofErr w:type="spellStart"/>
      <w:r w:rsidRPr="006F7E51">
        <w:rPr>
          <w:lang w:val="en-GB"/>
        </w:rPr>
        <w:t>butylimido</w:t>
      </w:r>
      <w:proofErr w:type="spellEnd"/>
      <w:r w:rsidRPr="006F7E51">
        <w:rPr>
          <w:lang w:val="en-GB"/>
        </w:rPr>
        <w:t>)</w:t>
      </w:r>
      <w:proofErr w:type="spellStart"/>
      <w:r w:rsidRPr="006F7E51">
        <w:rPr>
          <w:lang w:val="en-GB"/>
        </w:rPr>
        <w:t>bis</w:t>
      </w:r>
      <w:proofErr w:type="spellEnd"/>
      <w:r w:rsidRPr="006F7E51">
        <w:rPr>
          <w:lang w:val="en-GB"/>
        </w:rPr>
        <w:t>(</w:t>
      </w:r>
      <w:proofErr w:type="spellStart"/>
      <w:r w:rsidRPr="006F7E51">
        <w:rPr>
          <w:lang w:val="en-GB"/>
        </w:rPr>
        <w:t>dimethylamino</w:t>
      </w:r>
      <w:proofErr w:type="spellEnd"/>
      <w:r w:rsidRPr="006F7E51">
        <w:rPr>
          <w:lang w:val="en-GB"/>
        </w:rPr>
        <w:t xml:space="preserve">) molybdenum pulse (4 s) - </w:t>
      </w:r>
      <w:proofErr w:type="spellStart"/>
      <w:r w:rsidRPr="006F7E51">
        <w:rPr>
          <w:lang w:val="en-GB"/>
        </w:rPr>
        <w:t>Bis</w:t>
      </w:r>
      <w:proofErr w:type="spellEnd"/>
      <w:r w:rsidRPr="006F7E51">
        <w:rPr>
          <w:lang w:val="en-GB"/>
        </w:rPr>
        <w:t>(t-</w:t>
      </w:r>
      <w:proofErr w:type="spellStart"/>
      <w:r w:rsidRPr="006F7E51">
        <w:rPr>
          <w:lang w:val="en-GB"/>
        </w:rPr>
        <w:t>butylimido</w:t>
      </w:r>
      <w:proofErr w:type="spellEnd"/>
      <w:r w:rsidRPr="006F7E51">
        <w:rPr>
          <w:lang w:val="en-GB"/>
        </w:rPr>
        <w:t>)</w:t>
      </w:r>
      <w:proofErr w:type="spellStart"/>
      <w:r w:rsidRPr="006F7E51">
        <w:rPr>
          <w:lang w:val="en-GB"/>
        </w:rPr>
        <w:t>bis</w:t>
      </w:r>
      <w:proofErr w:type="spellEnd"/>
      <w:r w:rsidRPr="006F7E51">
        <w:rPr>
          <w:lang w:val="en-GB"/>
        </w:rPr>
        <w:t>(</w:t>
      </w:r>
      <w:proofErr w:type="spellStart"/>
      <w:r w:rsidRPr="006F7E51">
        <w:rPr>
          <w:lang w:val="en-GB"/>
        </w:rPr>
        <w:t>dimethylamino</w:t>
      </w:r>
      <w:proofErr w:type="spellEnd"/>
      <w:r w:rsidRPr="006F7E51">
        <w:rPr>
          <w:lang w:val="en-GB"/>
        </w:rPr>
        <w:t>) molybdenum exposure (45 s) - N</w:t>
      </w:r>
      <w:r w:rsidRPr="006F7E51">
        <w:rPr>
          <w:vertAlign w:val="subscript"/>
          <w:lang w:val="en-GB"/>
        </w:rPr>
        <w:t>2</w:t>
      </w:r>
      <w:r w:rsidRPr="006F7E51">
        <w:rPr>
          <w:lang w:val="en-GB"/>
        </w:rPr>
        <w:t xml:space="preserve"> purge (90 s) - H</w:t>
      </w:r>
      <w:r w:rsidRPr="006F7E51">
        <w:rPr>
          <w:vertAlign w:val="subscript"/>
          <w:lang w:val="en-GB"/>
        </w:rPr>
        <w:t>2</w:t>
      </w:r>
      <w:r w:rsidRPr="006F7E51">
        <w:rPr>
          <w:lang w:val="en-GB"/>
        </w:rPr>
        <w:t>S pulse (2.5 s) - H</w:t>
      </w:r>
      <w:r w:rsidRPr="006F7E51">
        <w:rPr>
          <w:vertAlign w:val="subscript"/>
          <w:lang w:val="en-GB"/>
        </w:rPr>
        <w:t>2</w:t>
      </w:r>
      <w:r w:rsidRPr="006F7E51">
        <w:rPr>
          <w:lang w:val="en-GB"/>
        </w:rPr>
        <w:t>S exposure (45 s) - N</w:t>
      </w:r>
      <w:r w:rsidRPr="006F7E51">
        <w:rPr>
          <w:vertAlign w:val="subscript"/>
          <w:lang w:val="en-GB"/>
        </w:rPr>
        <w:t>2</w:t>
      </w:r>
      <w:r w:rsidRPr="006F7E51">
        <w:rPr>
          <w:lang w:val="en-GB"/>
        </w:rPr>
        <w:t xml:space="preserve"> purge (90 s).</w:t>
      </w:r>
      <w:r w:rsidR="00AF075E">
        <w:rPr>
          <w:lang w:val="en-GB"/>
        </w:rPr>
        <w:t xml:space="preserve"> </w:t>
      </w:r>
      <w:r w:rsidR="00AF075E">
        <w:t>The combination of the used precursors has not been found so far in the literature for thermal ALD (see Table S1) and it is an interesting option to the MoCl</w:t>
      </w:r>
      <w:r w:rsidR="00AF075E" w:rsidRPr="00A34117">
        <w:rPr>
          <w:vertAlign w:val="subscript"/>
        </w:rPr>
        <w:t>5</w:t>
      </w:r>
      <w:r w:rsidR="00AF075E">
        <w:t>-H</w:t>
      </w:r>
      <w:r w:rsidR="00AF075E" w:rsidRPr="00A34117">
        <w:rPr>
          <w:vertAlign w:val="subscript"/>
        </w:rPr>
        <w:t>2</w:t>
      </w:r>
      <w:r w:rsidR="00AF075E">
        <w:t xml:space="preserve">S process </w:t>
      </w:r>
      <w:r w:rsidR="002831AC">
        <w:fldChar w:fldCharType="begin" w:fldLock="1"/>
      </w:r>
      <w:r w:rsidR="002831AC">
        <w:instrText>ADDIN CSL_CITATION {"citationItems":[{"id":"ITEM-1","itemData":{"DOI":"10.1039/C4NR02451F","ISBN":"2040-3364","ISSN":"2040-3364","PMID":"25069589","abstract":"A mono- to multilayer thick MoS 2 film has been grown by using the atomic layer deposition (ALD) technique on a sapphire wafer.","author":[{"dropping-particle":"","family":"Tan","given":"Lee Kheng","non-dropping-particle":"","parse-names":false,"suffix":""},{"dropping-particle":"","family":"Liu","given":"Bo","non-dropping-particle":"","parse-names":false,"suffix":""},{"dropping-particle":"","family":"Teng","given":"Jing Hua","non-dropping-particle":"","parse-names":false,"suffix":""},{"dropping-particle":"","family":"Guo","given":"Shifeng","non-dropping-particle":"","parse-names":false,"suffix":""},{"dropping-particle":"","family":"Low","given":"Hong Yee","non-dropping-particle":"","parse-names":false,"suffix":""},{"dropping-particle":"","family":"Loh","given":"Kian Ping","non-dropping-particle":"","parse-names":false,"suffix":""}],"container-title":"Nanoscale","id":"ITEM-1","issue":"18","issued":{"date-parts":[["2014"]]},"page":"10584-10588","title":"Atomic layer deposition of a MoS2 film","type":"article-journal","volume":"6"},"uris":["http://www.mendeley.com/documents/?uuid=158d105d-bdab-4ff6-bdec-a24dedf1e2c3"]}],"mendeley":{"formattedCitation":"[39]","plainTextFormattedCitation":"[39]","previouslyFormattedCitation":"[39]"},"properties":{"noteIndex":0},"schema":"https://github.com/citation-style-language/schema/raw/master/csl-citation.json"}</w:instrText>
      </w:r>
      <w:r w:rsidR="002831AC">
        <w:fldChar w:fldCharType="separate"/>
      </w:r>
      <w:r w:rsidR="002831AC" w:rsidRPr="002831AC">
        <w:rPr>
          <w:noProof/>
        </w:rPr>
        <w:t>[39]</w:t>
      </w:r>
      <w:r w:rsidR="002831AC">
        <w:fldChar w:fldCharType="end"/>
      </w:r>
      <w:r w:rsidR="00AF075E">
        <w:t>.</w:t>
      </w:r>
    </w:p>
    <w:p w14:paraId="2EE16A95" w14:textId="77777777" w:rsidR="006F7E51" w:rsidRPr="006F7E51" w:rsidRDefault="006F7E51" w:rsidP="006F7E51">
      <w:pPr>
        <w:pStyle w:val="TAMainText"/>
        <w:spacing w:after="240"/>
        <w:rPr>
          <w:lang w:val="en-GB"/>
        </w:rPr>
      </w:pPr>
      <w:r w:rsidRPr="006F7E51">
        <w:rPr>
          <w:lang w:val="en-GB"/>
        </w:rPr>
        <w:t xml:space="preserve">Cyclic </w:t>
      </w:r>
      <w:proofErr w:type="spellStart"/>
      <w:r w:rsidRPr="006F7E51">
        <w:rPr>
          <w:lang w:val="en-GB"/>
        </w:rPr>
        <w:t>voltammograms</w:t>
      </w:r>
      <w:proofErr w:type="spellEnd"/>
      <w:r w:rsidRPr="006F7E51">
        <w:rPr>
          <w:lang w:val="en-GB"/>
        </w:rPr>
        <w:t xml:space="preserve"> in an aqueous 0.1 M Na</w:t>
      </w:r>
      <w:r w:rsidRPr="006F7E51">
        <w:rPr>
          <w:vertAlign w:val="subscript"/>
          <w:lang w:val="en-GB"/>
        </w:rPr>
        <w:t>2</w:t>
      </w:r>
      <w:r w:rsidRPr="006F7E51">
        <w:rPr>
          <w:lang w:val="en-GB"/>
        </w:rPr>
        <w:t>SO</w:t>
      </w:r>
      <w:r w:rsidRPr="006F7E51">
        <w:rPr>
          <w:vertAlign w:val="subscript"/>
          <w:lang w:val="en-GB"/>
        </w:rPr>
        <w:t>4</w:t>
      </w:r>
      <w:r w:rsidRPr="006F7E51">
        <w:rPr>
          <w:lang w:val="en-GB"/>
        </w:rPr>
        <w:t xml:space="preserve"> solutions were recorded in dark to compare intrinsic electronic conductivities of the anodes using modular electrochemical system AUTOLAB (PGSTAT 204, </w:t>
      </w:r>
      <w:proofErr w:type="spellStart"/>
      <w:r w:rsidRPr="006F7E51">
        <w:rPr>
          <w:lang w:val="en-GB"/>
        </w:rPr>
        <w:t>Metrohm</w:t>
      </w:r>
      <w:proofErr w:type="spellEnd"/>
      <w:r w:rsidRPr="006F7E51">
        <w:rPr>
          <w:lang w:val="en-GB"/>
        </w:rPr>
        <w:t xml:space="preserve"> </w:t>
      </w:r>
      <w:proofErr w:type="spellStart"/>
      <w:r w:rsidRPr="006F7E51">
        <w:rPr>
          <w:lang w:val="en-GB"/>
        </w:rPr>
        <w:t>Autolab</w:t>
      </w:r>
      <w:proofErr w:type="spellEnd"/>
      <w:r w:rsidRPr="006F7E51">
        <w:rPr>
          <w:lang w:val="en-GB"/>
        </w:rPr>
        <w:t xml:space="preserve"> B.V., </w:t>
      </w:r>
      <w:r w:rsidRPr="006F7E51">
        <w:rPr>
          <w:i/>
          <w:iCs/>
          <w:lang w:val="en-GB"/>
        </w:rPr>
        <w:t xml:space="preserve">Nova 1.10 </w:t>
      </w:r>
      <w:r w:rsidRPr="006F7E51">
        <w:rPr>
          <w:lang w:val="en-GB"/>
        </w:rPr>
        <w:t xml:space="preserve">software) in a three-electrode set-up,  with </w:t>
      </w:r>
      <w:r w:rsidRPr="006F7E51">
        <w:rPr>
          <w:lang w:val="en-GB"/>
        </w:rPr>
        <w:lastRenderedPageBreak/>
        <w:t>Ag/</w:t>
      </w:r>
      <w:proofErr w:type="spellStart"/>
      <w:r w:rsidRPr="006F7E51">
        <w:rPr>
          <w:lang w:val="en-GB"/>
        </w:rPr>
        <w:t>AgCl</w:t>
      </w:r>
      <w:proofErr w:type="spellEnd"/>
      <w:r w:rsidRPr="006F7E51">
        <w:rPr>
          <w:lang w:val="en-GB"/>
        </w:rPr>
        <w:t xml:space="preserve"> reference electrode, a Pt wire as counter electrode, and the TNT layers as working electrode. </w:t>
      </w:r>
    </w:p>
    <w:p w14:paraId="18C2A8C7" w14:textId="77777777" w:rsidR="006F7E51" w:rsidRPr="006F7E51" w:rsidRDefault="006F7E51" w:rsidP="006F7E51">
      <w:pPr>
        <w:pStyle w:val="TAMainText"/>
        <w:spacing w:after="240"/>
        <w:rPr>
          <w:lang w:val="en-GB"/>
        </w:rPr>
      </w:pPr>
      <w:r w:rsidRPr="006F7E51">
        <w:rPr>
          <w:lang w:val="en-GB"/>
        </w:rPr>
        <w:t>The electrochemical performance tests were performed using standard two-electrode Swagelok cells that were assembled in a glovebox filled with high purity argon (</w:t>
      </w:r>
      <w:proofErr w:type="spellStart"/>
      <w:r w:rsidRPr="006F7E51">
        <w:rPr>
          <w:lang w:val="en-GB"/>
        </w:rPr>
        <w:t>Ar</w:t>
      </w:r>
      <w:proofErr w:type="spellEnd"/>
      <w:r w:rsidRPr="006F7E51">
        <w:rPr>
          <w:lang w:val="en-GB"/>
        </w:rPr>
        <w:t>). The half-cells were consisted of MoS</w:t>
      </w:r>
      <w:r w:rsidRPr="006F7E51">
        <w:rPr>
          <w:vertAlign w:val="subscript"/>
          <w:lang w:val="en-GB"/>
        </w:rPr>
        <w:t>2</w:t>
      </w:r>
      <w:r w:rsidRPr="006F7E51">
        <w:rPr>
          <w:lang w:val="en-GB"/>
        </w:rPr>
        <w:t xml:space="preserve"> decorated TNTs as the working electrode and Li foil as the reference electrode. The two electrodes were separated by a </w:t>
      </w:r>
      <w:proofErr w:type="spellStart"/>
      <w:r w:rsidRPr="006F7E51">
        <w:rPr>
          <w:lang w:val="en-GB"/>
        </w:rPr>
        <w:t>Whatman</w:t>
      </w:r>
      <w:proofErr w:type="spellEnd"/>
      <w:r w:rsidRPr="006F7E51">
        <w:rPr>
          <w:lang w:val="en-GB"/>
        </w:rPr>
        <w:t xml:space="preserve"> glass microfiber soaked in organic liquid electrolyte solution composed of 1M LiPF</w:t>
      </w:r>
      <w:r w:rsidRPr="006F7E51">
        <w:rPr>
          <w:vertAlign w:val="subscript"/>
          <w:lang w:val="en-GB"/>
        </w:rPr>
        <w:t>6</w:t>
      </w:r>
      <w:r w:rsidRPr="006F7E51">
        <w:rPr>
          <w:lang w:val="en-GB"/>
        </w:rPr>
        <w:t xml:space="preserve"> dissolved in a 1:1 w/w mixture of ethylene carbonate (EC) and dimethyl carbonate (DMC) . </w:t>
      </w:r>
    </w:p>
    <w:p w14:paraId="7ED19B2D" w14:textId="77336F1C" w:rsidR="006F7E51" w:rsidRPr="006F7E51" w:rsidRDefault="006F7E51" w:rsidP="00D94944">
      <w:pPr>
        <w:pStyle w:val="TAMainText"/>
        <w:spacing w:after="240"/>
        <w:rPr>
          <w:lang w:val="en-GB"/>
        </w:rPr>
      </w:pPr>
      <w:r w:rsidRPr="006F7E51">
        <w:rPr>
          <w:lang w:val="en-GB"/>
        </w:rPr>
        <w:t xml:space="preserve">The electrochemical performance tests (cyclic voltammetry (CV) and </w:t>
      </w:r>
      <w:proofErr w:type="spellStart"/>
      <w:r w:rsidRPr="006F7E51">
        <w:rPr>
          <w:lang w:val="en-GB"/>
        </w:rPr>
        <w:t>galvanostatic</w:t>
      </w:r>
      <w:proofErr w:type="spellEnd"/>
      <w:r w:rsidRPr="006F7E51">
        <w:rPr>
          <w:lang w:val="en-GB"/>
        </w:rPr>
        <w:t xml:space="preserve"> charge-discharge) were performed using a VMP3 </w:t>
      </w:r>
      <w:proofErr w:type="spellStart"/>
      <w:r w:rsidRPr="006F7E51">
        <w:rPr>
          <w:lang w:val="en-GB"/>
        </w:rPr>
        <w:t>potentiostat</w:t>
      </w:r>
      <w:proofErr w:type="spellEnd"/>
      <w:r w:rsidRPr="006F7E51">
        <w:rPr>
          <w:lang w:val="en-GB"/>
        </w:rPr>
        <w:t xml:space="preserve"> (Bio Logic, France). The CV curves were recorded in a potential window of 0.01 – 3 V at a scan rate of 0.5 mV s</w:t>
      </w:r>
      <w:r w:rsidRPr="006F7E51">
        <w:rPr>
          <w:vertAlign w:val="superscript"/>
          <w:lang w:val="en-GB"/>
        </w:rPr>
        <w:t>−1</w:t>
      </w:r>
      <w:r w:rsidRPr="006F7E51">
        <w:rPr>
          <w:lang w:val="en-GB"/>
        </w:rPr>
        <w:t xml:space="preserve">. </w:t>
      </w:r>
      <w:proofErr w:type="spellStart"/>
      <w:r w:rsidRPr="006F7E51">
        <w:rPr>
          <w:lang w:val="en-GB"/>
        </w:rPr>
        <w:t>Galvanostatic</w:t>
      </w:r>
      <w:proofErr w:type="spellEnd"/>
      <w:r w:rsidRPr="006F7E51">
        <w:rPr>
          <w:lang w:val="en-GB"/>
        </w:rPr>
        <w:t xml:space="preserve"> tests were performed at 1C in the potential window of 0.01 – 3 V. </w:t>
      </w:r>
      <w:proofErr w:type="spellStart"/>
      <w:r w:rsidRPr="006F7E51">
        <w:rPr>
          <w:lang w:val="en-GB"/>
        </w:rPr>
        <w:t>C/n</w:t>
      </w:r>
      <w:proofErr w:type="spellEnd"/>
      <w:r w:rsidRPr="006F7E51">
        <w:rPr>
          <w:lang w:val="en-GB"/>
        </w:rPr>
        <w:t xml:space="preserve"> means the battery is fully charged or discharged up to its total storage capacity in </w:t>
      </w:r>
      <w:r w:rsidRPr="006F7E51">
        <w:rPr>
          <w:i/>
          <w:lang w:val="en-GB"/>
        </w:rPr>
        <w:t>n</w:t>
      </w:r>
      <w:r w:rsidRPr="006F7E51">
        <w:rPr>
          <w:lang w:val="en-GB"/>
        </w:rPr>
        <w:t xml:space="preserve"> hours.</w:t>
      </w:r>
      <w:r w:rsidR="007F5389">
        <w:rPr>
          <w:lang w:val="en-GB"/>
        </w:rPr>
        <w:t xml:space="preserve"> In line with the literature on the Li-ion </w:t>
      </w:r>
      <w:proofErr w:type="spellStart"/>
      <w:r w:rsidR="007F5389">
        <w:rPr>
          <w:lang w:val="en-GB"/>
        </w:rPr>
        <w:t>microbatteries</w:t>
      </w:r>
      <w:proofErr w:type="spellEnd"/>
      <w:r w:rsidR="007F5389">
        <w:rPr>
          <w:lang w:val="en-GB"/>
        </w:rPr>
        <w:t xml:space="preserve"> </w:t>
      </w:r>
      <w:r w:rsidR="00716F97">
        <w:rPr>
          <w:lang w:val="en-GB"/>
        </w:rPr>
        <w:fldChar w:fldCharType="begin" w:fldLock="1"/>
      </w:r>
      <w:r w:rsidR="00D94944">
        <w:rPr>
          <w:lang w:val="en-GB"/>
        </w:rPr>
        <w:instrText>ADDIN CSL_CITATION {"citationItems":[{"id":"ITEM-1","itemData":{"DOI":"10.1021/acsami.6b03528","ISBN":"1944-8244","ISSN":"1944-8244","PMID":"14572129","abstract":"We report on the synthesis of an anode material for Li-ion batteries by anodization of a common MAX phase, Ti3SiC2, in an aqueous electrolyte containing hydrofluoric acid (HF). The anodization led to the formation of a porous film containing anatase, a small quantity of free carbon, and silica. By varying the anodization parameters, various oxide morphologies were produced. The highest areal capacity was achieved by anodization at 60 V in an aqueous electrolyte containing 0.1 v/v HF for 3 h at room temperature. After 140 cycles performed at multiple applied current densities, an areal capacity of 380 mu Ah.cm(-2) (200 mu A.cm(-2)) has been obtained, making this new material, free of additives and binders, a promising candidate as a negative electrode for Li-ion microbatteries.","author":[{"dropping-particle":"","family":"Tesfaye","given":"Alexander T.","non-dropping-particle":"","parse-names":false,"suffix":""},{"dropping-particle":"","family":"Mashtalir","given":"Olha","non-dropping-particle":"","parse-names":false,"suffix":""},{"dropping-particle":"","family":"Naguib","given":"Michael","non-dropping-particle":"","parse-names":false,"suffix":""},{"dropping-particle":"","family":"Barsoum","given":"Michel W.","non-dropping-particle":"","parse-names":false,"suffix":""},{"dropping-particle":"","family":"Gogotsi","given":"Yury","non-dropping-particle":"","parse-names":false,"suffix":""},{"dropping-particle":"","family":"Djenizian","given":"Thierry","non-dropping-particle":"","parse-names":false,"suffix":""}],"container-title":"ACS Applied Materials &amp; Interfaces","id":"ITEM-1","issue":"26","issued":{"date-parts":[["2016","7","6"]]},"page":"16670-16676","title":"Anodized Ti3SiC2 As an Anode Material for Li-ion Microbatteries","type":"article-journal","volume":"8"},"uris":["http://www.mendeley.com/documents/?uuid=92f1d165-c6de-4781-bc05-5f289b0e8fe5"]},{"id":"ITEM-2","itemData":{"DOI":"10.1039/c3ta11273j","ISSN":"2050-7488","abstract":"Highly ordered anodic TiO2 nanotube arrays with a tube length of 9 μm are shown to provide areal capacities of 0.24 mA h cm−2 (i.e. 96 mA h g−1) at a charge/discharge current density of 2.5 mA cm−2 (corresponding to a rate of 5 C) and 0.46 mA h cm−2 (i.e. 184 mA h g−1) at 0.05 mA cm−2, when used as 3D free-standing anodes in Li-ion microbatteries. The present nanotube electrodes, which could be cycled for 500 cycles with only 6% loss of capacity, exhibited significantly higher energy and power densities, as well as an excellent cycling stability compared to previously reported TiO2-based Li-ion microbattery electrodes. The influence of parameters such as ordering, geometry and crystallinity of the nanotubes on the microbattery performance was investigated. A two-step anodization process followed by annealing of the nanotubes was found to yield the best microbattery performance. It is also demonstrated that the rate capability of the electrode depends mainly on the rate of the structural rearrangements associated with the lithiation/delithiation reaction and that the areal capacity at various charge/discharge rates can be increased by increasing the tube wall thickness or the length of the nanotubes, up to 0.6 mA h cm−2 for 100 cycles.","author":[{"dropping-particle":"","family":"Wei","given":"Wei","non-dropping-particle":"","parse-names":false,"suffix":""},{"dropping-particle":"","family":"Oltean","given":"Gabriel","non-dropping-particle":"","parse-names":false,"suffix":""},{"dropping-particle":"","family":"Tai","given":"Cheuk-Wai","non-dropping-particle":"","parse-names":false,"suffix":""},{"dropping-particle":"","family":"Edström","given":"Kristina","non-dropping-particle":"","parse-names":false,"suffix":""},{"dropping-particle":"","family":"Björefors","given":"Fredrik","non-dropping-particle":"","parse-names":false,"suffix":""},{"dropping-particle":"","family":"Nyholm","given":"Leif","non-dropping-particle":"","parse-names":false,"suffix":""}],"container-title":"Journal of Materials Chemistry A","id":"ITEM-2","issue":"28","issued":{"date-parts":[["2013"]]},"page":"8160","title":"High energy and power density TiO2 nanotube electrodes for 3D Li-ion microbatteries","type":"article-journal","volume":"1"},"uris":["http://www.mendeley.com/documents/?uuid=3563e51e-e4b5-4292-9216-b1aeadb8ebb9"]}],"mendeley":{"formattedCitation":"[53,54]","plainTextFormattedCitation":"[53,54]","previouslyFormattedCitation":"[53,54]"},"properties":{"noteIndex":0},"schema":"https://github.com/citation-style-language/schema/raw/master/csl-citation.json"}</w:instrText>
      </w:r>
      <w:r w:rsidR="00716F97">
        <w:rPr>
          <w:lang w:val="en-GB"/>
        </w:rPr>
        <w:fldChar w:fldCharType="separate"/>
      </w:r>
      <w:r w:rsidR="00716F97" w:rsidRPr="00716F97">
        <w:rPr>
          <w:noProof/>
          <w:lang w:val="en-GB"/>
        </w:rPr>
        <w:t>[53,54]</w:t>
      </w:r>
      <w:r w:rsidR="00716F97">
        <w:rPr>
          <w:lang w:val="en-GB"/>
        </w:rPr>
        <w:fldChar w:fldCharType="end"/>
      </w:r>
      <w:r w:rsidR="007F5389">
        <w:rPr>
          <w:lang w:val="en-GB"/>
        </w:rPr>
        <w:t>, areal capacities</w:t>
      </w:r>
      <w:r w:rsidR="00716F97">
        <w:rPr>
          <w:lang w:val="en-GB"/>
        </w:rPr>
        <w:t xml:space="preserve"> were</w:t>
      </w:r>
      <w:r w:rsidR="00DB52CC">
        <w:rPr>
          <w:lang w:val="en-GB"/>
        </w:rPr>
        <w:t xml:space="preserve"> used</w:t>
      </w:r>
      <w:r w:rsidR="007F5389">
        <w:rPr>
          <w:lang w:val="en-GB"/>
        </w:rPr>
        <w:t xml:space="preserve">, instead of the gravimetric capacities. The surface area of the </w:t>
      </w:r>
      <w:r w:rsidR="00CF1FA9">
        <w:rPr>
          <w:lang w:val="en-GB"/>
        </w:rPr>
        <w:t>both blank and MoS</w:t>
      </w:r>
      <w:r w:rsidR="00CF1FA9" w:rsidRPr="000654B9">
        <w:rPr>
          <w:vertAlign w:val="subscript"/>
          <w:lang w:val="en-GB"/>
        </w:rPr>
        <w:t>2</w:t>
      </w:r>
      <w:r w:rsidR="00033CED">
        <w:rPr>
          <w:lang w:val="en-GB"/>
        </w:rPr>
        <w:t>-d</w:t>
      </w:r>
      <w:r w:rsidR="00CF1FA9">
        <w:rPr>
          <w:lang w:val="en-GB"/>
        </w:rPr>
        <w:t xml:space="preserve">ecorated </w:t>
      </w:r>
      <w:r w:rsidR="007F5389">
        <w:rPr>
          <w:lang w:val="en-GB"/>
        </w:rPr>
        <w:t xml:space="preserve">TNT layers was </w:t>
      </w:r>
      <w:r w:rsidR="00033CED">
        <w:rPr>
          <w:lang w:val="en-GB"/>
        </w:rPr>
        <w:t xml:space="preserve">considered </w:t>
      </w:r>
      <w:r w:rsidR="00CF1FA9">
        <w:rPr>
          <w:lang w:val="en-GB"/>
        </w:rPr>
        <w:t>as a macroscopic surface area (</w:t>
      </w:r>
      <w:r w:rsidR="00CF1FA9">
        <w:rPr>
          <w:rFonts w:cs="Times"/>
          <w:lang w:val="en-GB"/>
        </w:rPr>
        <w:t>⁓</w:t>
      </w:r>
      <w:r w:rsidR="00CF1FA9">
        <w:rPr>
          <w:lang w:val="en-GB"/>
        </w:rPr>
        <w:t xml:space="preserve"> 0.79 cm</w:t>
      </w:r>
      <w:r w:rsidR="00CF1FA9" w:rsidRPr="00CF1FA9">
        <w:rPr>
          <w:vertAlign w:val="superscript"/>
          <w:lang w:val="en-GB"/>
        </w:rPr>
        <w:t>2</w:t>
      </w:r>
      <w:r w:rsidR="00CF1FA9">
        <w:rPr>
          <w:lang w:val="en-GB"/>
        </w:rPr>
        <w:t xml:space="preserve">) used for the </w:t>
      </w:r>
      <w:proofErr w:type="spellStart"/>
      <w:r w:rsidR="00CF1FA9">
        <w:rPr>
          <w:lang w:val="en-GB"/>
        </w:rPr>
        <w:t>microba</w:t>
      </w:r>
      <w:r w:rsidR="00033CED">
        <w:rPr>
          <w:lang w:val="en-GB"/>
        </w:rPr>
        <w:t>t</w:t>
      </w:r>
      <w:r w:rsidR="00CF1FA9">
        <w:rPr>
          <w:lang w:val="en-GB"/>
        </w:rPr>
        <w:t>tery</w:t>
      </w:r>
      <w:proofErr w:type="spellEnd"/>
      <w:r w:rsidR="00CF1FA9">
        <w:rPr>
          <w:lang w:val="en-GB"/>
        </w:rPr>
        <w:t xml:space="preserve"> </w:t>
      </w:r>
      <w:r w:rsidR="00033CED">
        <w:rPr>
          <w:lang w:val="en-GB"/>
        </w:rPr>
        <w:t>with</w:t>
      </w:r>
      <w:r w:rsidR="00CF1FA9">
        <w:rPr>
          <w:lang w:val="en-GB"/>
        </w:rPr>
        <w:t xml:space="preserve"> a diameter</w:t>
      </w:r>
      <w:r w:rsidR="00033CED">
        <w:rPr>
          <w:lang w:val="en-GB"/>
        </w:rPr>
        <w:t xml:space="preserve"> of the active area</w:t>
      </w:r>
      <w:r w:rsidR="00CF1FA9">
        <w:rPr>
          <w:lang w:val="en-GB"/>
        </w:rPr>
        <w:t xml:space="preserve"> of 1 cm.</w:t>
      </w:r>
    </w:p>
    <w:p w14:paraId="4A3B1917" w14:textId="6502A69A" w:rsidR="006F7E51" w:rsidRPr="006F7E51" w:rsidRDefault="006F7E51" w:rsidP="006F7E51">
      <w:pPr>
        <w:pStyle w:val="TAMainText"/>
        <w:spacing w:after="240"/>
        <w:rPr>
          <w:lang w:val="en-GB"/>
        </w:rPr>
      </w:pPr>
      <w:r w:rsidRPr="006F7E51">
        <w:rPr>
          <w:lang w:val="en-GB"/>
        </w:rPr>
        <w:t>The structure and morphology of the pristine and MoS</w:t>
      </w:r>
      <w:r w:rsidRPr="006F7E51">
        <w:rPr>
          <w:vertAlign w:val="subscript"/>
          <w:lang w:val="en-GB"/>
        </w:rPr>
        <w:t>2</w:t>
      </w:r>
      <w:r w:rsidRPr="006F7E51">
        <w:rPr>
          <w:lang w:val="en-GB"/>
        </w:rPr>
        <w:t xml:space="preserve">-decorated TNTs were characterized by field-emission </w:t>
      </w:r>
      <w:r w:rsidR="00297D51">
        <w:t>scanning electron microscope</w:t>
      </w:r>
      <w:r w:rsidR="00297D51" w:rsidRPr="006F7E51">
        <w:rPr>
          <w:lang w:val="en-GB"/>
        </w:rPr>
        <w:t xml:space="preserve"> </w:t>
      </w:r>
      <w:r w:rsidRPr="006F7E51">
        <w:rPr>
          <w:lang w:val="en-GB"/>
        </w:rPr>
        <w:t xml:space="preserve">(FE-SEM JEOL JSM 7500F) and a high-resolution transmission electron microscope (FEI Titan Themis 60-300, operated at 60 </w:t>
      </w:r>
      <w:proofErr w:type="spellStart"/>
      <w:r w:rsidRPr="006F7E51">
        <w:rPr>
          <w:lang w:val="en-GB"/>
        </w:rPr>
        <w:t>keV</w:t>
      </w:r>
      <w:proofErr w:type="spellEnd"/>
      <w:r w:rsidRPr="006F7E51">
        <w:rPr>
          <w:lang w:val="en-GB"/>
        </w:rPr>
        <w:t>) equipped with a high angle annular dark field detector for scanning transmission electron microscopy</w:t>
      </w:r>
      <w:r w:rsidRPr="006F7E51" w:rsidDel="00F051FC">
        <w:rPr>
          <w:lang w:val="en-GB"/>
        </w:rPr>
        <w:t xml:space="preserve"> </w:t>
      </w:r>
      <w:r w:rsidRPr="006F7E51">
        <w:rPr>
          <w:lang w:val="en-GB"/>
        </w:rPr>
        <w:t>(HAADF-STEM) and SUPER-X energy dispersive X-ray (EDX) spectrometer with 4 x 30 mm</w:t>
      </w:r>
      <w:r w:rsidRPr="006F7E51">
        <w:rPr>
          <w:vertAlign w:val="superscript"/>
          <w:lang w:val="en-GB"/>
        </w:rPr>
        <w:t>2</w:t>
      </w:r>
      <w:r w:rsidRPr="006F7E51">
        <w:rPr>
          <w:lang w:val="en-GB"/>
        </w:rPr>
        <w:t xml:space="preserve"> windowless silicon drift detectors. All the presented EDX maps are shown in atomic % calculated from </w:t>
      </w:r>
      <w:r w:rsidRPr="006F7E51">
        <w:rPr>
          <w:lang w:val="en-GB"/>
        </w:rPr>
        <w:lastRenderedPageBreak/>
        <w:t xml:space="preserve">measured intensities by k-factor method implemented in used software Velox 2.5. Cross section views were obtained from mechanical bended TNTs. </w:t>
      </w:r>
    </w:p>
    <w:p w14:paraId="583E580D" w14:textId="2DB38B5A" w:rsidR="006F7E51" w:rsidRPr="006F7E51" w:rsidRDefault="006F7E51" w:rsidP="006F7E51">
      <w:pPr>
        <w:pStyle w:val="TAMainText"/>
        <w:spacing w:after="240"/>
        <w:rPr>
          <w:lang w:val="cs-CZ"/>
        </w:rPr>
      </w:pPr>
      <w:proofErr w:type="spellStart"/>
      <w:r w:rsidRPr="006F7E51">
        <w:rPr>
          <w:lang w:val="cs-CZ"/>
        </w:rPr>
        <w:t>The</w:t>
      </w:r>
      <w:proofErr w:type="spellEnd"/>
      <w:r w:rsidRPr="006F7E51">
        <w:rPr>
          <w:lang w:val="cs-CZ"/>
        </w:rPr>
        <w:t xml:space="preserve"> </w:t>
      </w:r>
      <w:r w:rsidR="00595763">
        <w:t>X-ray diffraction (</w:t>
      </w:r>
      <w:r w:rsidRPr="006F7E51">
        <w:rPr>
          <w:lang w:val="cs-CZ"/>
        </w:rPr>
        <w:t>XRD</w:t>
      </w:r>
      <w:r w:rsidR="00595763">
        <w:rPr>
          <w:lang w:val="cs-CZ"/>
        </w:rPr>
        <w:t>)</w:t>
      </w:r>
      <w:r w:rsidRPr="006F7E51">
        <w:rPr>
          <w:lang w:val="cs-CZ"/>
        </w:rPr>
        <w:t xml:space="preserve"> </w:t>
      </w:r>
      <w:proofErr w:type="spellStart"/>
      <w:r w:rsidRPr="006F7E51">
        <w:rPr>
          <w:lang w:val="cs-CZ"/>
        </w:rPr>
        <w:t>patterns</w:t>
      </w:r>
      <w:proofErr w:type="spellEnd"/>
      <w:r w:rsidRPr="006F7E51">
        <w:rPr>
          <w:lang w:val="cs-CZ"/>
        </w:rPr>
        <w:t xml:space="preserve"> </w:t>
      </w:r>
      <w:proofErr w:type="spellStart"/>
      <w:r w:rsidRPr="006F7E51">
        <w:rPr>
          <w:lang w:val="cs-CZ"/>
        </w:rPr>
        <w:t>were</w:t>
      </w:r>
      <w:proofErr w:type="spellEnd"/>
      <w:r w:rsidRPr="006F7E51">
        <w:rPr>
          <w:lang w:val="cs-CZ"/>
        </w:rPr>
        <w:t xml:space="preserve"> </w:t>
      </w:r>
      <w:proofErr w:type="spellStart"/>
      <w:r w:rsidRPr="006F7E51">
        <w:rPr>
          <w:lang w:val="cs-CZ"/>
        </w:rPr>
        <w:t>measured</w:t>
      </w:r>
      <w:proofErr w:type="spellEnd"/>
      <w:r w:rsidRPr="006F7E51">
        <w:rPr>
          <w:lang w:val="cs-CZ"/>
        </w:rPr>
        <w:t xml:space="preserve"> on </w:t>
      </w:r>
      <w:proofErr w:type="spellStart"/>
      <w:r w:rsidRPr="006F7E51">
        <w:rPr>
          <w:lang w:val="cs-CZ"/>
        </w:rPr>
        <w:t>Panalytical</w:t>
      </w:r>
      <w:proofErr w:type="spellEnd"/>
      <w:r w:rsidRPr="006F7E51">
        <w:rPr>
          <w:lang w:val="cs-CZ"/>
        </w:rPr>
        <w:t xml:space="preserve"> </w:t>
      </w:r>
      <w:proofErr w:type="spellStart"/>
      <w:r w:rsidRPr="006F7E51">
        <w:rPr>
          <w:lang w:val="cs-CZ"/>
        </w:rPr>
        <w:t>Empyrean</w:t>
      </w:r>
      <w:proofErr w:type="spellEnd"/>
      <w:r w:rsidRPr="006F7E51">
        <w:rPr>
          <w:lang w:val="cs-CZ"/>
        </w:rPr>
        <w:t xml:space="preserve"> </w:t>
      </w:r>
      <w:proofErr w:type="spellStart"/>
      <w:r w:rsidRPr="006F7E51">
        <w:rPr>
          <w:lang w:val="cs-CZ"/>
        </w:rPr>
        <w:t>diffractometer</w:t>
      </w:r>
      <w:proofErr w:type="spellEnd"/>
      <w:r w:rsidRPr="006F7E51">
        <w:rPr>
          <w:lang w:val="cs-CZ"/>
        </w:rPr>
        <w:t xml:space="preserve"> </w:t>
      </w:r>
      <w:proofErr w:type="spellStart"/>
      <w:r w:rsidRPr="006F7E51">
        <w:rPr>
          <w:lang w:val="cs-CZ"/>
        </w:rPr>
        <w:t>using</w:t>
      </w:r>
      <w:proofErr w:type="spellEnd"/>
      <w:r w:rsidRPr="006F7E51">
        <w:rPr>
          <w:lang w:val="cs-CZ"/>
        </w:rPr>
        <w:t xml:space="preserve"> a </w:t>
      </w:r>
      <w:proofErr w:type="spellStart"/>
      <w:r w:rsidRPr="006F7E51">
        <w:rPr>
          <w:lang w:val="cs-CZ"/>
        </w:rPr>
        <w:t>Cu</w:t>
      </w:r>
      <w:proofErr w:type="spellEnd"/>
      <w:r w:rsidRPr="006F7E51">
        <w:rPr>
          <w:lang w:val="cs-CZ"/>
        </w:rPr>
        <w:t xml:space="preserve"> X-</w:t>
      </w:r>
      <w:proofErr w:type="spellStart"/>
      <w:r w:rsidRPr="006F7E51">
        <w:rPr>
          <w:lang w:val="cs-CZ"/>
        </w:rPr>
        <w:t>ray</w:t>
      </w:r>
      <w:proofErr w:type="spellEnd"/>
      <w:r w:rsidRPr="006F7E51">
        <w:rPr>
          <w:lang w:val="cs-CZ"/>
        </w:rPr>
        <w:t xml:space="preserve"> tube and a </w:t>
      </w:r>
      <w:proofErr w:type="spellStart"/>
      <w:r w:rsidRPr="006F7E51">
        <w:rPr>
          <w:lang w:val="cs-CZ"/>
        </w:rPr>
        <w:t>scintilation</w:t>
      </w:r>
      <w:proofErr w:type="spellEnd"/>
      <w:r w:rsidRPr="006F7E51">
        <w:rPr>
          <w:lang w:val="cs-CZ"/>
        </w:rPr>
        <w:t xml:space="preserve"> </w:t>
      </w:r>
      <w:proofErr w:type="spellStart"/>
      <w:r w:rsidRPr="006F7E51">
        <w:rPr>
          <w:lang w:val="cs-CZ"/>
        </w:rPr>
        <w:t>detector</w:t>
      </w:r>
      <w:proofErr w:type="spellEnd"/>
      <w:r w:rsidRPr="006F7E51">
        <w:rPr>
          <w:lang w:val="cs-CZ"/>
        </w:rPr>
        <w:t xml:space="preserve"> Pixcel</w:t>
      </w:r>
      <w:r w:rsidRPr="006F7E51">
        <w:rPr>
          <w:vertAlign w:val="superscript"/>
          <w:lang w:val="cs-CZ"/>
        </w:rPr>
        <w:t>3D</w:t>
      </w:r>
      <w:r w:rsidRPr="006F7E51">
        <w:rPr>
          <w:lang w:val="cs-CZ"/>
        </w:rPr>
        <w:t xml:space="preserve">. </w:t>
      </w:r>
      <w:proofErr w:type="spellStart"/>
      <w:r w:rsidRPr="006F7E51">
        <w:rPr>
          <w:lang w:val="cs-CZ"/>
        </w:rPr>
        <w:t>The</w:t>
      </w:r>
      <w:proofErr w:type="spellEnd"/>
      <w:r w:rsidRPr="006F7E51">
        <w:rPr>
          <w:lang w:val="cs-CZ"/>
        </w:rPr>
        <w:t xml:space="preserve"> </w:t>
      </w:r>
      <w:proofErr w:type="spellStart"/>
      <w:r w:rsidRPr="006F7E51">
        <w:rPr>
          <w:lang w:val="cs-CZ"/>
        </w:rPr>
        <w:t>measurement</w:t>
      </w:r>
      <w:proofErr w:type="spellEnd"/>
      <w:r w:rsidRPr="006F7E51">
        <w:rPr>
          <w:lang w:val="cs-CZ"/>
        </w:rPr>
        <w:t xml:space="preserve"> </w:t>
      </w:r>
      <w:proofErr w:type="spellStart"/>
      <w:r w:rsidRPr="006F7E51">
        <w:rPr>
          <w:lang w:val="cs-CZ"/>
        </w:rPr>
        <w:t>were</w:t>
      </w:r>
      <w:proofErr w:type="spellEnd"/>
      <w:r w:rsidRPr="006F7E51">
        <w:rPr>
          <w:lang w:val="cs-CZ"/>
        </w:rPr>
        <w:t xml:space="preserve"> </w:t>
      </w:r>
      <w:proofErr w:type="spellStart"/>
      <w:r w:rsidRPr="006F7E51">
        <w:rPr>
          <w:lang w:val="cs-CZ"/>
        </w:rPr>
        <w:t>performed</w:t>
      </w:r>
      <w:proofErr w:type="spellEnd"/>
      <w:r w:rsidRPr="006F7E51">
        <w:rPr>
          <w:lang w:val="cs-CZ"/>
        </w:rPr>
        <w:t xml:space="preserve"> in </w:t>
      </w:r>
      <w:proofErr w:type="spellStart"/>
      <w:r w:rsidRPr="006F7E51">
        <w:rPr>
          <w:lang w:val="cs-CZ"/>
        </w:rPr>
        <w:t>the</w:t>
      </w:r>
      <w:proofErr w:type="spellEnd"/>
      <w:r w:rsidRPr="006F7E51">
        <w:rPr>
          <w:lang w:val="cs-CZ"/>
        </w:rPr>
        <w:t xml:space="preserve"> 2θ </w:t>
      </w:r>
      <w:proofErr w:type="spellStart"/>
      <w:r w:rsidRPr="006F7E51">
        <w:rPr>
          <w:lang w:val="cs-CZ"/>
        </w:rPr>
        <w:t>range</w:t>
      </w:r>
      <w:proofErr w:type="spellEnd"/>
      <w:r w:rsidRPr="006F7E51">
        <w:rPr>
          <w:lang w:val="cs-CZ"/>
        </w:rPr>
        <w:t xml:space="preserve"> </w:t>
      </w:r>
      <w:proofErr w:type="spellStart"/>
      <w:r w:rsidRPr="006F7E51">
        <w:rPr>
          <w:lang w:val="cs-CZ"/>
        </w:rPr>
        <w:t>of</w:t>
      </w:r>
      <w:proofErr w:type="spellEnd"/>
      <w:r w:rsidRPr="006F7E51">
        <w:rPr>
          <w:lang w:val="cs-CZ"/>
        </w:rPr>
        <w:t xml:space="preserve"> 5 – 65°, </w:t>
      </w:r>
      <w:proofErr w:type="spellStart"/>
      <w:r w:rsidRPr="006F7E51">
        <w:rPr>
          <w:lang w:val="cs-CZ"/>
        </w:rPr>
        <w:t>the</w:t>
      </w:r>
      <w:proofErr w:type="spellEnd"/>
      <w:r w:rsidRPr="006F7E51">
        <w:rPr>
          <w:lang w:val="cs-CZ"/>
        </w:rPr>
        <w:t xml:space="preserve"> step </w:t>
      </w:r>
      <w:proofErr w:type="spellStart"/>
      <w:r w:rsidRPr="006F7E51">
        <w:rPr>
          <w:lang w:val="cs-CZ"/>
        </w:rPr>
        <w:t>size</w:t>
      </w:r>
      <w:proofErr w:type="spellEnd"/>
      <w:r w:rsidRPr="006F7E51">
        <w:rPr>
          <w:lang w:val="cs-CZ"/>
        </w:rPr>
        <w:t xml:space="preserve"> </w:t>
      </w:r>
      <w:proofErr w:type="spellStart"/>
      <w:r w:rsidRPr="006F7E51">
        <w:rPr>
          <w:lang w:val="cs-CZ"/>
        </w:rPr>
        <w:t>was</w:t>
      </w:r>
      <w:proofErr w:type="spellEnd"/>
      <w:r w:rsidRPr="006F7E51">
        <w:rPr>
          <w:lang w:val="cs-CZ"/>
        </w:rPr>
        <w:t xml:space="preserve"> 0.026°. </w:t>
      </w:r>
      <w:proofErr w:type="spellStart"/>
      <w:r w:rsidRPr="006F7E51">
        <w:rPr>
          <w:lang w:val="cs-CZ"/>
        </w:rPr>
        <w:t>The</w:t>
      </w:r>
      <w:proofErr w:type="spellEnd"/>
      <w:r w:rsidRPr="006F7E51">
        <w:rPr>
          <w:lang w:val="cs-CZ"/>
        </w:rPr>
        <w:t xml:space="preserve"> </w:t>
      </w:r>
      <w:proofErr w:type="spellStart"/>
      <w:r w:rsidRPr="006F7E51">
        <w:rPr>
          <w:lang w:val="cs-CZ"/>
        </w:rPr>
        <w:t>diffractometer</w:t>
      </w:r>
      <w:proofErr w:type="spellEnd"/>
      <w:r w:rsidRPr="006F7E51">
        <w:rPr>
          <w:lang w:val="cs-CZ"/>
        </w:rPr>
        <w:t xml:space="preserve"> </w:t>
      </w:r>
      <w:proofErr w:type="spellStart"/>
      <w:r w:rsidRPr="006F7E51">
        <w:rPr>
          <w:lang w:val="cs-CZ"/>
        </w:rPr>
        <w:t>was</w:t>
      </w:r>
      <w:proofErr w:type="spellEnd"/>
      <w:r w:rsidRPr="006F7E51">
        <w:rPr>
          <w:lang w:val="cs-CZ"/>
        </w:rPr>
        <w:t xml:space="preserve"> </w:t>
      </w:r>
      <w:proofErr w:type="spellStart"/>
      <w:r w:rsidRPr="006F7E51">
        <w:rPr>
          <w:lang w:val="cs-CZ"/>
        </w:rPr>
        <w:t>equipped</w:t>
      </w:r>
      <w:proofErr w:type="spellEnd"/>
      <w:r w:rsidRPr="006F7E51">
        <w:rPr>
          <w:lang w:val="cs-CZ"/>
        </w:rPr>
        <w:t xml:space="preserve"> </w:t>
      </w:r>
      <w:proofErr w:type="spellStart"/>
      <w:r w:rsidRPr="006F7E51">
        <w:rPr>
          <w:lang w:val="cs-CZ"/>
        </w:rPr>
        <w:t>with</w:t>
      </w:r>
      <w:proofErr w:type="spellEnd"/>
      <w:r w:rsidRPr="006F7E51">
        <w:rPr>
          <w:lang w:val="cs-CZ"/>
        </w:rPr>
        <w:t xml:space="preserve"> a </w:t>
      </w:r>
      <w:proofErr w:type="spellStart"/>
      <w:r w:rsidRPr="006F7E51">
        <w:rPr>
          <w:i/>
          <w:lang w:val="cs-CZ"/>
        </w:rPr>
        <w:t>xyz</w:t>
      </w:r>
      <w:proofErr w:type="spellEnd"/>
      <w:r w:rsidRPr="006F7E51">
        <w:rPr>
          <w:lang w:val="cs-CZ"/>
        </w:rPr>
        <w:t xml:space="preserve"> </w:t>
      </w:r>
      <w:proofErr w:type="spellStart"/>
      <w:r w:rsidRPr="006F7E51">
        <w:rPr>
          <w:lang w:val="cs-CZ"/>
        </w:rPr>
        <w:t>programmable</w:t>
      </w:r>
      <w:proofErr w:type="spellEnd"/>
      <w:r w:rsidRPr="006F7E51">
        <w:rPr>
          <w:lang w:val="cs-CZ"/>
        </w:rPr>
        <w:t xml:space="preserve"> </w:t>
      </w:r>
      <w:proofErr w:type="spellStart"/>
      <w:r w:rsidRPr="006F7E51">
        <w:rPr>
          <w:lang w:val="cs-CZ"/>
        </w:rPr>
        <w:t>stage</w:t>
      </w:r>
      <w:proofErr w:type="spellEnd"/>
      <w:r w:rsidRPr="006F7E51">
        <w:rPr>
          <w:lang w:val="cs-CZ"/>
        </w:rPr>
        <w:t>.</w:t>
      </w:r>
    </w:p>
    <w:p w14:paraId="387A8C20" w14:textId="3B1D46C0" w:rsidR="006F7E51" w:rsidRDefault="006F7E51" w:rsidP="00F260AD">
      <w:pPr>
        <w:pStyle w:val="TAMainText"/>
        <w:spacing w:after="240"/>
        <w:ind w:firstLine="0"/>
      </w:pPr>
      <w:r w:rsidRPr="006F7E51">
        <w:t>The composition of MoS</w:t>
      </w:r>
      <w:r w:rsidRPr="006F7E51">
        <w:rPr>
          <w:vertAlign w:val="subscript"/>
        </w:rPr>
        <w:t>2</w:t>
      </w:r>
      <w:r w:rsidRPr="006F7E51">
        <w:t xml:space="preserve"> was monitored by </w:t>
      </w:r>
      <w:r w:rsidR="00595763">
        <w:t>X-ray photoelectron spectroscopy (</w:t>
      </w:r>
      <w:r w:rsidRPr="006F7E51">
        <w:t>XPS</w:t>
      </w:r>
      <w:r w:rsidR="00595763">
        <w:t>)</w:t>
      </w:r>
      <w:r w:rsidRPr="006F7E51">
        <w:t xml:space="preserve"> (ESCA2SR, </w:t>
      </w:r>
      <w:proofErr w:type="spellStart"/>
      <w:r w:rsidRPr="006F7E51">
        <w:t>Scienta</w:t>
      </w:r>
      <w:proofErr w:type="spellEnd"/>
      <w:r w:rsidRPr="006F7E51">
        <w:t>-Omicron) using a monochromatic Al Kα (1486.7 eV) X-ray source. The binding energy scale was referenced to adventitious carbon (284.8 eV). The quantitative analysis was performed using the elemental sensitivity factors provided by the manufacturer</w:t>
      </w:r>
      <w:r>
        <w:t>.</w:t>
      </w:r>
    </w:p>
    <w:p w14:paraId="71E3F477" w14:textId="77777777" w:rsidR="00C12D3C" w:rsidRPr="00F260AD" w:rsidRDefault="00C12D3C" w:rsidP="00F260AD">
      <w:pPr>
        <w:pStyle w:val="TAMainText"/>
        <w:spacing w:after="240"/>
        <w:ind w:firstLine="0"/>
      </w:pPr>
    </w:p>
    <w:p w14:paraId="628499C4" w14:textId="2108DF47" w:rsidR="00BD4ED7" w:rsidRDefault="00B078CA" w:rsidP="00BD4ED7">
      <w:pPr>
        <w:pStyle w:val="TAMainText"/>
        <w:numPr>
          <w:ilvl w:val="0"/>
          <w:numId w:val="13"/>
        </w:numPr>
        <w:spacing w:after="240"/>
        <w:ind w:left="284" w:hanging="284"/>
        <w:rPr>
          <w:b/>
        </w:rPr>
      </w:pPr>
      <w:r w:rsidRPr="00B078CA">
        <w:rPr>
          <w:b/>
        </w:rPr>
        <w:t>Results and discussion</w:t>
      </w:r>
    </w:p>
    <w:p w14:paraId="18B5C6C6" w14:textId="31FE0A14" w:rsidR="00BD4ED7" w:rsidRPr="00BD4ED7" w:rsidRDefault="00BD4ED7" w:rsidP="00BD4ED7">
      <w:pPr>
        <w:pStyle w:val="TAMainText"/>
        <w:spacing w:after="240"/>
        <w:ind w:firstLine="0"/>
        <w:rPr>
          <w:b/>
        </w:rPr>
      </w:pPr>
      <w:r>
        <w:rPr>
          <w:b/>
        </w:rPr>
        <w:t>3.1 Characterization of ALD MoS</w:t>
      </w:r>
      <w:r w:rsidRPr="00033CED">
        <w:rPr>
          <w:b/>
          <w:vertAlign w:val="subscript"/>
        </w:rPr>
        <w:t>2</w:t>
      </w:r>
      <w:r>
        <w:rPr>
          <w:b/>
        </w:rPr>
        <w:t>-decorated TNTs</w:t>
      </w:r>
    </w:p>
    <w:p w14:paraId="5AD2584F" w14:textId="66357DD0" w:rsidR="00F35834" w:rsidRPr="00BB5E0C" w:rsidRDefault="00D5108A" w:rsidP="0058290D">
      <w:pPr>
        <w:spacing w:line="480" w:lineRule="auto"/>
      </w:pPr>
      <w:r>
        <w:t>Figure 1</w:t>
      </w:r>
      <w:r w:rsidR="00D94B93">
        <w:t>a and b</w:t>
      </w:r>
      <w:r w:rsidR="0013756C">
        <w:t xml:space="preserve"> show SEM images of the as-prepared anodic TNT layers. </w:t>
      </w:r>
      <w:r w:rsidR="00472A21">
        <w:t>O</w:t>
      </w:r>
      <w:r w:rsidR="0013756C">
        <w:t>bvious</w:t>
      </w:r>
      <w:r w:rsidR="00472A21">
        <w:t>ly</w:t>
      </w:r>
      <w:r w:rsidR="00660508">
        <w:t>, the TNTs</w:t>
      </w:r>
      <w:r w:rsidR="0013756C">
        <w:t xml:space="preserve"> </w:t>
      </w:r>
      <w:r w:rsidR="00472A21">
        <w:t xml:space="preserve">are </w:t>
      </w:r>
      <w:r w:rsidR="0013756C">
        <w:t>highly ordered</w:t>
      </w:r>
      <w:r w:rsidR="00472A21">
        <w:t>, closed packed and possess</w:t>
      </w:r>
      <w:r w:rsidR="008817D4">
        <w:t xml:space="preserve"> an</w:t>
      </w:r>
      <w:r w:rsidR="00472A21">
        <w:t xml:space="preserve"> internal </w:t>
      </w:r>
      <w:r w:rsidR="0013756C">
        <w:t>diameter of ~1</w:t>
      </w:r>
      <w:r w:rsidR="009676F8">
        <w:t>1</w:t>
      </w:r>
      <w:r w:rsidR="0013756C">
        <w:t>0 nm. The thickness of the TNT layers was ~20 µm</w:t>
      </w:r>
      <w:r w:rsidR="00CB1EEB">
        <w:t>, giving an aspect ratio of ~1</w:t>
      </w:r>
      <w:r w:rsidR="009676F8">
        <w:t>8</w:t>
      </w:r>
      <w:r w:rsidR="00CB1EEB">
        <w:t>0</w:t>
      </w:r>
      <w:r w:rsidR="0013756C">
        <w:t>.</w:t>
      </w:r>
      <w:r w:rsidR="00932FF6">
        <w:t xml:space="preserve"> </w:t>
      </w:r>
      <w:r w:rsidR="008F6DCA">
        <w:t>I</w:t>
      </w:r>
      <w:r w:rsidR="00CE682C">
        <w:t>t was not possible to observe the MoS</w:t>
      </w:r>
      <w:r w:rsidR="00CE682C" w:rsidRPr="00CE682C">
        <w:rPr>
          <w:vertAlign w:val="subscript"/>
        </w:rPr>
        <w:t>2</w:t>
      </w:r>
      <w:r w:rsidR="00CE682C">
        <w:t xml:space="preserve"> </w:t>
      </w:r>
      <w:proofErr w:type="spellStart"/>
      <w:r w:rsidR="00CE682C">
        <w:t>nanosheets</w:t>
      </w:r>
      <w:proofErr w:type="spellEnd"/>
      <w:r w:rsidR="00CE682C">
        <w:t xml:space="preserve"> </w:t>
      </w:r>
      <w:r w:rsidR="008F6DCA">
        <w:t xml:space="preserve">on the </w:t>
      </w:r>
      <w:r w:rsidR="008F6DCA" w:rsidRPr="00BB5E0C">
        <w:t>MoS</w:t>
      </w:r>
      <w:r w:rsidR="008F6DCA" w:rsidRPr="00BB5E0C">
        <w:rPr>
          <w:vertAlign w:val="subscript"/>
        </w:rPr>
        <w:t>2</w:t>
      </w:r>
      <w:r w:rsidR="00932FF6">
        <w:t>-</w:t>
      </w:r>
      <w:r w:rsidR="008F6DCA">
        <w:t xml:space="preserve">decorated TNTs, </w:t>
      </w:r>
      <w:r w:rsidR="00CE682C">
        <w:t>d</w:t>
      </w:r>
      <w:r w:rsidR="003F58D7">
        <w:t>ue to the</w:t>
      </w:r>
      <w:r w:rsidR="00660508">
        <w:t>ir</w:t>
      </w:r>
      <w:r w:rsidR="003F58D7">
        <w:t xml:space="preserve"> </w:t>
      </w:r>
      <w:r w:rsidR="00A5180F">
        <w:t xml:space="preserve">extremely </w:t>
      </w:r>
      <w:r w:rsidR="00472A21">
        <w:t xml:space="preserve">small </w:t>
      </w:r>
      <w:r w:rsidR="00CE682C">
        <w:t xml:space="preserve">thickness (heights), </w:t>
      </w:r>
      <w:r w:rsidR="00472A21">
        <w:t xml:space="preserve">since only </w:t>
      </w:r>
      <w:r w:rsidR="003F58D7">
        <w:t xml:space="preserve">2 </w:t>
      </w:r>
      <w:r w:rsidR="00303405" w:rsidRPr="00BB5E0C">
        <w:t>MoS</w:t>
      </w:r>
      <w:r w:rsidR="00303405" w:rsidRPr="00BB5E0C">
        <w:rPr>
          <w:vertAlign w:val="subscript"/>
        </w:rPr>
        <w:t>2</w:t>
      </w:r>
      <w:r w:rsidR="00303405">
        <w:rPr>
          <w:vertAlign w:val="subscript"/>
        </w:rPr>
        <w:t xml:space="preserve"> </w:t>
      </w:r>
      <w:r w:rsidR="003F58D7">
        <w:t>ALD cycles</w:t>
      </w:r>
      <w:r w:rsidR="00472A21">
        <w:t xml:space="preserve"> were</w:t>
      </w:r>
      <w:r w:rsidR="007A7479">
        <w:t xml:space="preserve"> used herein</w:t>
      </w:r>
      <w:r w:rsidR="00CE682C">
        <w:t>.</w:t>
      </w:r>
      <w:r w:rsidR="001334B0">
        <w:t xml:space="preserve"> </w:t>
      </w:r>
      <w:r w:rsidR="000D52B3">
        <w:t xml:space="preserve">Nevertheless, </w:t>
      </w:r>
      <w:r w:rsidR="00660508">
        <w:t>when</w:t>
      </w:r>
      <w:r w:rsidR="00C401D4">
        <w:t xml:space="preserve"> a</w:t>
      </w:r>
      <w:r w:rsidR="00660508">
        <w:t xml:space="preserve"> considerably larger number of ALD cycles was used, </w:t>
      </w:r>
      <w:r w:rsidR="000D52B3">
        <w:t xml:space="preserve">it was possible to visualize </w:t>
      </w:r>
      <w:r w:rsidR="00660508">
        <w:t xml:space="preserve">larger </w:t>
      </w:r>
      <w:r w:rsidR="000D52B3">
        <w:t>MoS</w:t>
      </w:r>
      <w:r w:rsidR="000D52B3" w:rsidRPr="00ED6A59">
        <w:rPr>
          <w:vertAlign w:val="subscript"/>
        </w:rPr>
        <w:t>2</w:t>
      </w:r>
      <w:r w:rsidR="000D52B3">
        <w:t xml:space="preserve"> </w:t>
      </w:r>
      <w:proofErr w:type="spellStart"/>
      <w:r w:rsidR="000D52B3">
        <w:t>nanosheets</w:t>
      </w:r>
      <w:proofErr w:type="spellEnd"/>
      <w:r w:rsidR="00660508">
        <w:t>.</w:t>
      </w:r>
      <w:r w:rsidR="00413D5D">
        <w:t xml:space="preserve"> </w:t>
      </w:r>
      <w:r w:rsidR="00E775E0">
        <w:t>F</w:t>
      </w:r>
      <w:r w:rsidR="00325B45">
        <w:t xml:space="preserve">igure </w:t>
      </w:r>
      <w:r w:rsidR="00297D51">
        <w:t xml:space="preserve">1c </w:t>
      </w:r>
      <w:r w:rsidR="00325B45">
        <w:t>shows a</w:t>
      </w:r>
      <w:r w:rsidR="00472A21">
        <w:t xml:space="preserve"> representative</w:t>
      </w:r>
      <w:r w:rsidR="00325B45">
        <w:t xml:space="preserve"> SEM image of a reference </w:t>
      </w:r>
      <w:proofErr w:type="spellStart"/>
      <w:r w:rsidR="00325B45">
        <w:t>Ti</w:t>
      </w:r>
      <w:proofErr w:type="spellEnd"/>
      <w:r w:rsidR="00325B45">
        <w:t xml:space="preserve"> foil </w:t>
      </w:r>
      <w:r w:rsidR="00472A21">
        <w:t>for which</w:t>
      </w:r>
      <w:r w:rsidR="00325B45">
        <w:t xml:space="preserve"> </w:t>
      </w:r>
      <w:r w:rsidR="00C311DB">
        <w:t>225</w:t>
      </w:r>
      <w:r w:rsidR="00325B45">
        <w:t xml:space="preserve"> ALD cycles </w:t>
      </w:r>
      <w:r w:rsidR="00472A21">
        <w:t xml:space="preserve">of the </w:t>
      </w:r>
      <w:r w:rsidR="00325B45">
        <w:t>MoS</w:t>
      </w:r>
      <w:r w:rsidR="00325B45" w:rsidRPr="00325B45">
        <w:rPr>
          <w:vertAlign w:val="subscript"/>
        </w:rPr>
        <w:t>2</w:t>
      </w:r>
      <w:r w:rsidR="00472A21">
        <w:rPr>
          <w:vertAlign w:val="subscript"/>
        </w:rPr>
        <w:t xml:space="preserve"> </w:t>
      </w:r>
      <w:r w:rsidR="00472A21" w:rsidRPr="00EC4EA5">
        <w:t>process</w:t>
      </w:r>
      <w:r w:rsidR="00472A21">
        <w:rPr>
          <w:vertAlign w:val="subscript"/>
        </w:rPr>
        <w:t xml:space="preserve"> </w:t>
      </w:r>
      <w:r w:rsidR="00472A21">
        <w:t>were used</w:t>
      </w:r>
      <w:r w:rsidR="00325B45">
        <w:t xml:space="preserve">. </w:t>
      </w:r>
      <w:r w:rsidR="00C401D4">
        <w:t>T</w:t>
      </w:r>
      <w:r w:rsidR="00325B45">
        <w:t>he nature of the ALD</w:t>
      </w:r>
      <w:r w:rsidR="00472A21">
        <w:t xml:space="preserve"> </w:t>
      </w:r>
      <w:r w:rsidR="00A67560">
        <w:t xml:space="preserve">grown </w:t>
      </w:r>
      <w:r w:rsidR="00325B45">
        <w:t>MoS</w:t>
      </w:r>
      <w:r w:rsidR="00325B45" w:rsidRPr="00325B45">
        <w:rPr>
          <w:vertAlign w:val="subscript"/>
        </w:rPr>
        <w:t>2</w:t>
      </w:r>
      <w:r w:rsidR="00325B45">
        <w:t xml:space="preserve"> </w:t>
      </w:r>
      <w:proofErr w:type="spellStart"/>
      <w:r w:rsidR="00325B45">
        <w:t>nanosheets</w:t>
      </w:r>
      <w:proofErr w:type="spellEnd"/>
      <w:r w:rsidR="00325B45">
        <w:t xml:space="preserve"> is clearly </w:t>
      </w:r>
      <w:r w:rsidR="00B05471">
        <w:t xml:space="preserve">observed, </w:t>
      </w:r>
      <w:r w:rsidR="00CE682C">
        <w:t xml:space="preserve">which </w:t>
      </w:r>
      <w:r w:rsidR="008F6DCA">
        <w:t xml:space="preserve">fits </w:t>
      </w:r>
      <w:r w:rsidR="00CE682C">
        <w:t xml:space="preserve">to </w:t>
      </w:r>
      <w:r w:rsidR="00C401D4">
        <w:t xml:space="preserve">the </w:t>
      </w:r>
      <w:r w:rsidR="00CE682C">
        <w:lastRenderedPageBreak/>
        <w:t xml:space="preserve">typical morphology of this material (and other </w:t>
      </w:r>
      <w:r w:rsidR="00660508">
        <w:t>TMDCs</w:t>
      </w:r>
      <w:r w:rsidR="00CE682C">
        <w:t xml:space="preserve">), produced by </w:t>
      </w:r>
      <w:r w:rsidR="008F6DCA">
        <w:t xml:space="preserve">various </w:t>
      </w:r>
      <w:r w:rsidR="00CE682C">
        <w:t>techniques</w:t>
      </w:r>
      <w:r w:rsidR="00AF24F7">
        <w:t xml:space="preserve"> </w:t>
      </w:r>
      <w:r w:rsidR="00A02E7C">
        <w:fldChar w:fldCharType="begin" w:fldLock="1"/>
      </w:r>
      <w:r w:rsidR="00D94944">
        <w:instrText>ADDIN CSL_CITATION {"citationItems":[{"id":"ITEM-1","itemData":{"DOI":"10.1016/j.apmt.2016.02.001","ISBN":"0002-7863","ISSN":"23529407","PMID":"15826154","abstract":"In this review, we provide a comprehensive overview of the MoS2 nanomaterials, summarizing recent related studies on structures, properties, synthesis techniques and recent progress on hydrogen evolution reaction (HER). Base on its crystalline anisotropy arising from the sandwiched structure of S-Mo-S layers, four poly-types of MoS2 structures have been identified, viz. 1T MoS2, 1H MoS2, 2H MoS2 and 3R MoS2. After their structures investigated, we summarized its diverse properties, such as activity, friction, catalytic, optical and electronic properties. Next, we describe the general synthetic approaches, viz. physical and chemical methods, also address future directions for various practical applications of novel MoS2-based materials. Some key recent progress on HER are addressed, which are substantiated by examples from the existing literature and some new results. Finally, suggestions for future MoS2 based catalyst designs for HER are given.","author":[{"dropping-particle":"","family":"He","given":"Zuoli","non-dropping-particle":"","parse-names":false,"suffix":""},{"dropping-particle":"","family":"Que","given":"Wenxiu","non-dropping-particle":"","parse-names":false,"suffix":""}],"container-title":"Applied Materials Today","id":"ITEM-1","issued":{"date-parts":[["2016","6"]]},"page":"23-56","publisher":"Elsevier Ltd","title":"Molybdenum disulfide nanomaterials: Structures, properties, synthesis and recent progress on hydrogen evolution reaction","type":"article-journal","volume":"3"},"uris":["http://www.mendeley.com/documents/?uuid=3c474b2f-0721-4e2f-a5fd-64705ae17a9d"]},{"id":"ITEM-2","itemData":{"DOI":"10.1002/adma.201506133","ISBN":"1521-4095 (Electronic) 0935-9648 (Linking)","ISSN":"09359648","PMID":"27254831","abstract":"The unique properties and great variety of two-dimensional (2D) nanomaterials make them highly attractive for energy storage applications. Here, an insight into the progress made towards the application of 2D nanomaterials for capacitive energy storage is provided. Synthesis methods, and electrochemical performance of various classes of 2D nanomaterials, particularly based on graphene, transition metal oxides, dichalcogenides, and carbides, are presented. The factors that directly influence capacitive performance are discussed throughout the text and include nanosheet composition, morphology and texture, electrode architecture, and device configuration. Recent progress in the fabrication of 2D-nanomaterials-based microsupercapacitors and flexible and free-standing supercapacitors is presented. The main electrode manufacturing techniques with emphasis on scalability and cost-effectiveness are discussed, and include laser scribing, printing, and roll-to-roll manufacture. Various issues that prevent the use of the full energy-storage potential of 2D nanomaterials and how they have been tackled are discussed, and include nanosheet aggregation and the low electrical conductivity of some 2D nanomaterials. Particularly, the design of hybrid and hierarchical 2D and 3D structures based on 2D nanomaterials is presented. Other challenges and opportunities are discussed and include: control of nanosheets size and thickness, chemical and electrochemical instability, and scale-up of electrode films.","author":[{"dropping-particle":"","family":"Mendoza-Sánchez","given":"Beatriz","non-dropping-particle":"","parse-names":false,"suffix":""},{"dropping-particle":"","family":"Gogotsi","given":"Yury","non-dropping-particle":"","parse-names":false,"suffix":""}],"container-title":"Advanced Materials","id":"ITEM-2","issue":"29","issued":{"date-parts":[["2016","8"]]},"page":"6104-6135","title":"Synthesis of Two-Dimensional Materials for Capacitive Energy Storage","type":"article-journal","volume":"28"},"uris":["http://www.mendeley.com/documents/?uuid=0d856108-7635-4346-9d69-45a00464aa65"]}],"mendeley":{"formattedCitation":"[55,56]","plainTextFormattedCitation":"[55,56]","previouslyFormattedCitation":"[55,56]"},"properties":{"noteIndex":0},"schema":"https://github.com/citation-style-language/schema/raw/master/csl-citation.json"}</w:instrText>
      </w:r>
      <w:r w:rsidR="00A02E7C">
        <w:fldChar w:fldCharType="separate"/>
      </w:r>
      <w:r w:rsidR="00716F97" w:rsidRPr="00716F97">
        <w:rPr>
          <w:noProof/>
        </w:rPr>
        <w:t>[55,56]</w:t>
      </w:r>
      <w:r w:rsidR="00A02E7C">
        <w:fldChar w:fldCharType="end"/>
      </w:r>
      <w:r w:rsidR="00CD703C">
        <w:t>.</w:t>
      </w:r>
      <w:r w:rsidR="00CE682C">
        <w:t xml:space="preserve"> </w:t>
      </w:r>
      <w:r w:rsidR="000D52B3">
        <w:t>Due to the extremely small size of the MoS</w:t>
      </w:r>
      <w:r w:rsidR="000D52B3" w:rsidRPr="00413D5D">
        <w:rPr>
          <w:vertAlign w:val="subscript"/>
        </w:rPr>
        <w:t>2</w:t>
      </w:r>
      <w:r w:rsidR="000D52B3">
        <w:t xml:space="preserve"> </w:t>
      </w:r>
      <w:proofErr w:type="spellStart"/>
      <w:r w:rsidR="000D52B3">
        <w:t>nanosheets</w:t>
      </w:r>
      <w:proofErr w:type="spellEnd"/>
      <w:r w:rsidR="000D52B3">
        <w:t xml:space="preserve">, scanning transmission electron microscopy (STEM) along with energy dispersive X-ray spectroscopy (EDX) </w:t>
      </w:r>
      <w:r w:rsidR="00C401D4">
        <w:t>was</w:t>
      </w:r>
      <w:r w:rsidR="000D52B3">
        <w:t xml:space="preserve"> used to characterize the </w:t>
      </w:r>
      <w:proofErr w:type="spellStart"/>
      <w:r w:rsidR="000D52B3">
        <w:t>nanosheets</w:t>
      </w:r>
      <w:proofErr w:type="spellEnd"/>
      <w:r w:rsidR="000D52B3">
        <w:t xml:space="preserve"> in more details.</w:t>
      </w:r>
      <w:r w:rsidR="006E4CD0">
        <w:t xml:space="preserve"> </w:t>
      </w:r>
      <w:r w:rsidR="00F35834" w:rsidRPr="00BB5E0C">
        <w:t xml:space="preserve">Figure </w:t>
      </w:r>
      <w:r w:rsidR="009E4EA8">
        <w:t>2a</w:t>
      </w:r>
      <w:r w:rsidR="009E4EA8" w:rsidRPr="00BB5E0C">
        <w:t xml:space="preserve"> </w:t>
      </w:r>
      <w:r w:rsidR="0008713C" w:rsidRPr="00BB5E0C">
        <w:t>show</w:t>
      </w:r>
      <w:r w:rsidR="003F0C22">
        <w:t>s</w:t>
      </w:r>
      <w:r w:rsidR="0008713C" w:rsidRPr="00BB5E0C">
        <w:t xml:space="preserve"> </w:t>
      </w:r>
      <w:r w:rsidR="00666D67">
        <w:t>the</w:t>
      </w:r>
      <w:r w:rsidR="0008713C" w:rsidRPr="00BB5E0C">
        <w:t xml:space="preserve"> STEM</w:t>
      </w:r>
      <w:r w:rsidR="00CE682C">
        <w:t>/</w:t>
      </w:r>
      <w:r w:rsidR="0008713C" w:rsidRPr="00BB5E0C">
        <w:t xml:space="preserve">EDX elemental maps </w:t>
      </w:r>
      <w:r w:rsidR="00CE682C">
        <w:t>of the chemical distribution of</w:t>
      </w:r>
      <w:r w:rsidR="00CE682C" w:rsidRPr="00BB5E0C">
        <w:t xml:space="preserve"> Mo and S</w:t>
      </w:r>
      <w:r w:rsidR="00CE682C">
        <w:t xml:space="preserve"> elements on</w:t>
      </w:r>
      <w:r w:rsidR="00666D67" w:rsidRPr="00BB5E0C">
        <w:t xml:space="preserve"> fragments of two adjacent TiO</w:t>
      </w:r>
      <w:r w:rsidR="00666D67" w:rsidRPr="00BB5E0C">
        <w:rPr>
          <w:vertAlign w:val="subscript"/>
        </w:rPr>
        <w:t>2</w:t>
      </w:r>
      <w:r w:rsidR="00666D67" w:rsidRPr="00BB5E0C">
        <w:t xml:space="preserve"> nanotubes </w:t>
      </w:r>
      <w:r w:rsidR="00666D67">
        <w:t>in</w:t>
      </w:r>
      <w:r w:rsidR="00660508">
        <w:t xml:space="preserve"> the</w:t>
      </w:r>
      <w:r w:rsidR="00666D67">
        <w:t xml:space="preserve"> cross-sectional view</w:t>
      </w:r>
      <w:r w:rsidR="00CE682C">
        <w:t>. These maps reveal that</w:t>
      </w:r>
      <w:r w:rsidR="00666D67">
        <w:t xml:space="preserve"> </w:t>
      </w:r>
      <w:r w:rsidR="00666D67" w:rsidRPr="00BB5E0C">
        <w:t>MoS</w:t>
      </w:r>
      <w:r w:rsidR="00666D67" w:rsidRPr="00BB5E0C">
        <w:rPr>
          <w:vertAlign w:val="subscript"/>
        </w:rPr>
        <w:t>2</w:t>
      </w:r>
      <w:r w:rsidR="00666D67">
        <w:t xml:space="preserve"> </w:t>
      </w:r>
      <w:r w:rsidR="00CE682C">
        <w:t xml:space="preserve">was deposited within </w:t>
      </w:r>
      <w:r w:rsidR="000C6320">
        <w:t xml:space="preserve">the </w:t>
      </w:r>
      <w:r w:rsidR="00666D67">
        <w:t>TNT walls</w:t>
      </w:r>
      <w:r w:rsidR="00CE682C">
        <w:t xml:space="preserve"> </w:t>
      </w:r>
      <w:r w:rsidR="00666D67">
        <w:t>after</w:t>
      </w:r>
      <w:r w:rsidR="00666D67" w:rsidRPr="00BB5E0C">
        <w:t xml:space="preserve"> 2 ALD cycles</w:t>
      </w:r>
      <w:r w:rsidR="0008713C" w:rsidRPr="00BB5E0C">
        <w:t>.</w:t>
      </w:r>
      <w:r w:rsidR="00714E5C">
        <w:t xml:space="preserve"> </w:t>
      </w:r>
      <w:r w:rsidR="00CE682C">
        <w:t>However, i</w:t>
      </w:r>
      <w:r w:rsidR="00ED4A27">
        <w:t>ndividual MoS</w:t>
      </w:r>
      <w:r w:rsidR="00ED4A27" w:rsidRPr="00A468AD">
        <w:rPr>
          <w:vertAlign w:val="subscript"/>
        </w:rPr>
        <w:t>2</w:t>
      </w:r>
      <w:r w:rsidR="00ED4A27">
        <w:t xml:space="preserve"> </w:t>
      </w:r>
      <w:proofErr w:type="spellStart"/>
      <w:r w:rsidR="00ED4A27">
        <w:t>nanosheets</w:t>
      </w:r>
      <w:proofErr w:type="spellEnd"/>
      <w:r w:rsidR="00ED4A27">
        <w:t xml:space="preserve"> could not be</w:t>
      </w:r>
      <w:r w:rsidR="00ED4A27" w:rsidRPr="00ED6A59">
        <w:t xml:space="preserve"> </w:t>
      </w:r>
      <w:r w:rsidR="00ED4A27">
        <w:t xml:space="preserve">revealed by atomic high resolution imaging in STEM or TEM mode </w:t>
      </w:r>
      <w:r w:rsidR="00660508">
        <w:t xml:space="preserve">due to too </w:t>
      </w:r>
      <w:r w:rsidR="00ED4A27">
        <w:t xml:space="preserve">thick TNT walls. </w:t>
      </w:r>
      <w:r w:rsidR="0059136A" w:rsidRPr="0059136A">
        <w:t>However, a detail</w:t>
      </w:r>
      <w:r w:rsidR="0059136A">
        <w:t>ed</w:t>
      </w:r>
      <w:r w:rsidR="0059136A" w:rsidRPr="0059136A">
        <w:t xml:space="preserve"> view on</w:t>
      </w:r>
      <w:r w:rsidR="0059136A">
        <w:t xml:space="preserve"> the</w:t>
      </w:r>
      <w:r w:rsidR="0059136A" w:rsidRPr="0059136A">
        <w:t xml:space="preserve"> EDX maps in Figure </w:t>
      </w:r>
      <w:r w:rsidR="009E4EA8">
        <w:t>2</w:t>
      </w:r>
      <w:r w:rsidR="00AF24F7">
        <w:t>a</w:t>
      </w:r>
      <w:r w:rsidR="00AF24F7" w:rsidRPr="0059136A">
        <w:t xml:space="preserve"> </w:t>
      </w:r>
      <w:r w:rsidR="0059136A" w:rsidRPr="0059136A">
        <w:t>reveal</w:t>
      </w:r>
      <w:r w:rsidR="0059136A">
        <w:t>s</w:t>
      </w:r>
      <w:r w:rsidR="0059136A" w:rsidRPr="0059136A">
        <w:t xml:space="preserve"> </w:t>
      </w:r>
      <w:r w:rsidR="0059136A">
        <w:t xml:space="preserve">a </w:t>
      </w:r>
      <w:r w:rsidR="0059136A" w:rsidRPr="0059136A">
        <w:t>MoS</w:t>
      </w:r>
      <w:r w:rsidR="0059136A" w:rsidRPr="0059136A">
        <w:rPr>
          <w:vertAlign w:val="subscript"/>
        </w:rPr>
        <w:t xml:space="preserve">2 </w:t>
      </w:r>
      <w:r w:rsidR="0059136A">
        <w:t>decoration</w:t>
      </w:r>
      <w:r w:rsidR="0059136A" w:rsidRPr="0059136A">
        <w:t xml:space="preserve"> at </w:t>
      </w:r>
      <w:r w:rsidR="000C6320">
        <w:t xml:space="preserve">the </w:t>
      </w:r>
      <w:r w:rsidR="0059136A" w:rsidRPr="0059136A">
        <w:t>edge</w:t>
      </w:r>
      <w:r w:rsidR="00660508">
        <w:t>s</w:t>
      </w:r>
      <w:r w:rsidR="0059136A" w:rsidRPr="0059136A">
        <w:t xml:space="preserve"> of </w:t>
      </w:r>
      <w:r w:rsidR="0059136A">
        <w:t xml:space="preserve">the </w:t>
      </w:r>
      <w:r w:rsidR="0059136A" w:rsidRPr="00932FF6">
        <w:t xml:space="preserve">TNT walls. </w:t>
      </w:r>
      <w:r w:rsidR="004007B0" w:rsidRPr="00932FF6">
        <w:t>Given</w:t>
      </w:r>
      <w:r w:rsidR="00297D51">
        <w:t xml:space="preserve"> </w:t>
      </w:r>
      <w:r w:rsidR="00932FF6" w:rsidRPr="00932FF6">
        <w:t xml:space="preserve">the </w:t>
      </w:r>
      <w:r w:rsidR="004007B0" w:rsidRPr="00932FF6">
        <w:t>number of ALD cycles</w:t>
      </w:r>
      <w:r w:rsidR="008043C0">
        <w:t xml:space="preserve"> used in this work</w:t>
      </w:r>
      <w:r w:rsidR="004007B0" w:rsidRPr="00932FF6">
        <w:t xml:space="preserve"> </w:t>
      </w:r>
      <w:r w:rsidR="004007B0" w:rsidRPr="00932FF6">
        <w:rPr>
          <w:lang w:val="cs-CZ"/>
        </w:rPr>
        <w:t>(</w:t>
      </w:r>
      <w:proofErr w:type="spellStart"/>
      <w:r w:rsidR="004007B0" w:rsidRPr="00932FF6">
        <w:rPr>
          <w:lang w:val="cs-CZ"/>
        </w:rPr>
        <w:t>i.e</w:t>
      </w:r>
      <w:proofErr w:type="spellEnd"/>
      <w:r w:rsidR="004007B0" w:rsidRPr="00932FF6">
        <w:rPr>
          <w:lang w:val="cs-CZ"/>
        </w:rPr>
        <w:t xml:space="preserve">. 2 </w:t>
      </w:r>
      <w:proofErr w:type="spellStart"/>
      <w:r w:rsidR="004007B0" w:rsidRPr="00932FF6">
        <w:rPr>
          <w:lang w:val="cs-CZ"/>
        </w:rPr>
        <w:t>cycles</w:t>
      </w:r>
      <w:proofErr w:type="spellEnd"/>
      <w:r w:rsidR="004007B0" w:rsidRPr="00932FF6">
        <w:rPr>
          <w:lang w:val="cs-CZ"/>
        </w:rPr>
        <w:t>)</w:t>
      </w:r>
      <w:r w:rsidR="004007B0" w:rsidRPr="00932FF6">
        <w:t>,</w:t>
      </w:r>
      <w:r w:rsidR="00297D51">
        <w:t xml:space="preserve"> </w:t>
      </w:r>
      <w:proofErr w:type="spellStart"/>
      <w:r w:rsidR="008043C0">
        <w:rPr>
          <w:lang w:val="cs-CZ"/>
        </w:rPr>
        <w:t>the</w:t>
      </w:r>
      <w:proofErr w:type="spellEnd"/>
      <w:r w:rsidR="008043C0">
        <w:rPr>
          <w:lang w:val="cs-CZ"/>
        </w:rPr>
        <w:t xml:space="preserve"> </w:t>
      </w:r>
      <w:proofErr w:type="spellStart"/>
      <w:r w:rsidR="008043C0">
        <w:rPr>
          <w:lang w:val="cs-CZ"/>
        </w:rPr>
        <w:t>principle</w:t>
      </w:r>
      <w:proofErr w:type="spellEnd"/>
      <w:r w:rsidR="008043C0">
        <w:rPr>
          <w:lang w:val="cs-CZ"/>
        </w:rPr>
        <w:t xml:space="preserve"> </w:t>
      </w:r>
      <w:proofErr w:type="spellStart"/>
      <w:r w:rsidR="008043C0">
        <w:rPr>
          <w:lang w:val="cs-CZ"/>
        </w:rPr>
        <w:t>of</w:t>
      </w:r>
      <w:proofErr w:type="spellEnd"/>
      <w:r w:rsidR="008043C0">
        <w:rPr>
          <w:lang w:val="cs-CZ"/>
        </w:rPr>
        <w:t xml:space="preserve"> </w:t>
      </w:r>
      <w:proofErr w:type="spellStart"/>
      <w:r w:rsidR="008043C0">
        <w:rPr>
          <w:lang w:val="cs-CZ"/>
        </w:rPr>
        <w:t>the</w:t>
      </w:r>
      <w:proofErr w:type="spellEnd"/>
      <w:r w:rsidR="008043C0">
        <w:rPr>
          <w:lang w:val="cs-CZ"/>
        </w:rPr>
        <w:t xml:space="preserve"> ALD </w:t>
      </w:r>
      <w:proofErr w:type="spellStart"/>
      <w:r w:rsidR="008043C0">
        <w:rPr>
          <w:lang w:val="cs-CZ"/>
        </w:rPr>
        <w:t>growth</w:t>
      </w:r>
      <w:proofErr w:type="spellEnd"/>
      <w:r w:rsidR="008043C0">
        <w:rPr>
          <w:lang w:val="cs-CZ"/>
        </w:rPr>
        <w:t xml:space="preserve"> and </w:t>
      </w:r>
      <w:proofErr w:type="spellStart"/>
      <w:r w:rsidR="008043C0">
        <w:rPr>
          <w:lang w:val="cs-CZ"/>
        </w:rPr>
        <w:t>the</w:t>
      </w:r>
      <w:proofErr w:type="spellEnd"/>
      <w:r w:rsidR="008043C0">
        <w:rPr>
          <w:lang w:val="cs-CZ"/>
        </w:rPr>
        <w:t xml:space="preserve"> </w:t>
      </w:r>
      <w:proofErr w:type="spellStart"/>
      <w:r w:rsidR="008043C0">
        <w:rPr>
          <w:lang w:val="cs-CZ"/>
        </w:rPr>
        <w:t>layered</w:t>
      </w:r>
      <w:proofErr w:type="spellEnd"/>
      <w:r w:rsidR="008043C0">
        <w:rPr>
          <w:lang w:val="cs-CZ"/>
        </w:rPr>
        <w:t xml:space="preserve"> </w:t>
      </w:r>
      <w:proofErr w:type="spellStart"/>
      <w:r w:rsidR="008043C0">
        <w:rPr>
          <w:lang w:val="cs-CZ"/>
        </w:rPr>
        <w:t>nature</w:t>
      </w:r>
      <w:proofErr w:type="spellEnd"/>
      <w:r w:rsidR="008043C0">
        <w:rPr>
          <w:lang w:val="cs-CZ"/>
        </w:rPr>
        <w:t xml:space="preserve"> </w:t>
      </w:r>
      <w:proofErr w:type="spellStart"/>
      <w:r w:rsidR="008043C0">
        <w:rPr>
          <w:lang w:val="cs-CZ"/>
        </w:rPr>
        <w:t>of</w:t>
      </w:r>
      <w:proofErr w:type="spellEnd"/>
      <w:r w:rsidR="008043C0">
        <w:rPr>
          <w:lang w:val="cs-CZ"/>
        </w:rPr>
        <w:t xml:space="preserve"> 2D </w:t>
      </w:r>
      <w:proofErr w:type="spellStart"/>
      <w:r w:rsidR="008043C0">
        <w:rPr>
          <w:lang w:val="cs-CZ"/>
        </w:rPr>
        <w:t>materials</w:t>
      </w:r>
      <w:proofErr w:type="spellEnd"/>
      <w:r w:rsidR="008043C0">
        <w:rPr>
          <w:lang w:val="cs-CZ"/>
        </w:rPr>
        <w:t xml:space="preserve"> (</w:t>
      </w:r>
      <w:proofErr w:type="spellStart"/>
      <w:r w:rsidR="008043C0">
        <w:rPr>
          <w:lang w:val="cs-CZ"/>
        </w:rPr>
        <w:t>including</w:t>
      </w:r>
      <w:proofErr w:type="spellEnd"/>
      <w:r w:rsidR="008043C0">
        <w:rPr>
          <w:lang w:val="cs-CZ"/>
        </w:rPr>
        <w:t xml:space="preserve"> MoS</w:t>
      </w:r>
      <w:r w:rsidR="008043C0" w:rsidRPr="008043C0">
        <w:rPr>
          <w:vertAlign w:val="subscript"/>
          <w:lang w:val="cs-CZ"/>
        </w:rPr>
        <w:t>2</w:t>
      </w:r>
      <w:r w:rsidR="008043C0">
        <w:rPr>
          <w:vertAlign w:val="subscript"/>
          <w:lang w:val="cs-CZ"/>
        </w:rPr>
        <w:t xml:space="preserve"> </w:t>
      </w:r>
      <w:r w:rsidR="008043C0" w:rsidRPr="008043C0">
        <w:t>[5</w:t>
      </w:r>
      <w:r w:rsidR="008043C0">
        <w:t>5</w:t>
      </w:r>
      <w:r w:rsidR="008043C0" w:rsidRPr="008043C0">
        <w:t>]</w:t>
      </w:r>
      <w:r w:rsidR="008043C0">
        <w:rPr>
          <w:lang w:val="cs-CZ"/>
        </w:rPr>
        <w:t xml:space="preserve">), </w:t>
      </w:r>
      <w:r w:rsidR="0059136A" w:rsidRPr="00932FF6">
        <w:t>the individual MoS</w:t>
      </w:r>
      <w:r w:rsidR="0059136A" w:rsidRPr="00932FF6">
        <w:rPr>
          <w:vertAlign w:val="subscript"/>
        </w:rPr>
        <w:t xml:space="preserve">2 </w:t>
      </w:r>
      <w:proofErr w:type="spellStart"/>
      <w:r w:rsidR="0059136A" w:rsidRPr="00932FF6">
        <w:t>nanosheets</w:t>
      </w:r>
      <w:proofErr w:type="spellEnd"/>
      <w:r w:rsidR="0059136A" w:rsidRPr="00932FF6">
        <w:t xml:space="preserve"> </w:t>
      </w:r>
      <w:r w:rsidR="00033CED">
        <w:t>consist of 1-2 MoS</w:t>
      </w:r>
      <w:r w:rsidR="00033CED" w:rsidRPr="00033CED">
        <w:rPr>
          <w:vertAlign w:val="subscript"/>
        </w:rPr>
        <w:t>2</w:t>
      </w:r>
      <w:r w:rsidR="00033CED">
        <w:t xml:space="preserve"> layers</w:t>
      </w:r>
      <w:r w:rsidR="008043C0">
        <w:t xml:space="preserve"> at maximum. Given also the </w:t>
      </w:r>
      <w:r w:rsidR="008043C0" w:rsidRPr="00932FF6">
        <w:t xml:space="preserve">nanoscale dimensions of the </w:t>
      </w:r>
      <w:r w:rsidR="008043C0">
        <w:t xml:space="preserve">TNT </w:t>
      </w:r>
      <w:r w:rsidR="008043C0" w:rsidRPr="00932FF6">
        <w:t>wall</w:t>
      </w:r>
      <w:r w:rsidR="008043C0">
        <w:t xml:space="preserve"> </w:t>
      </w:r>
      <w:r w:rsidR="008043C0" w:rsidRPr="00932FF6">
        <w:t>-</w:t>
      </w:r>
      <w:r w:rsidR="008043C0">
        <w:t xml:space="preserve"> MoS</w:t>
      </w:r>
      <w:r w:rsidR="008043C0" w:rsidRPr="007F67A2">
        <w:rPr>
          <w:vertAlign w:val="subscript"/>
        </w:rPr>
        <w:t>2</w:t>
      </w:r>
      <w:r w:rsidR="008043C0">
        <w:rPr>
          <w:vertAlign w:val="subscript"/>
        </w:rPr>
        <w:t xml:space="preserve"> </w:t>
      </w:r>
      <w:proofErr w:type="spellStart"/>
      <w:r w:rsidR="008043C0" w:rsidRPr="00932FF6">
        <w:t>nanosheet</w:t>
      </w:r>
      <w:proofErr w:type="spellEnd"/>
      <w:r w:rsidR="008043C0" w:rsidRPr="00932FF6">
        <w:t xml:space="preserve"> interface</w:t>
      </w:r>
      <w:r w:rsidR="008043C0" w:rsidRPr="008043C0">
        <w:t xml:space="preserve"> </w:t>
      </w:r>
      <w:r w:rsidR="008043C0">
        <w:t xml:space="preserve">and the high magnification during the STEM imaging </w:t>
      </w:r>
      <w:r w:rsidR="008043C0">
        <w:rPr>
          <w:lang w:val="cs-CZ"/>
        </w:rPr>
        <w:t xml:space="preserve">(to </w:t>
      </w:r>
      <w:proofErr w:type="spellStart"/>
      <w:r w:rsidR="008043C0">
        <w:rPr>
          <w:lang w:val="cs-CZ"/>
        </w:rPr>
        <w:t>be</w:t>
      </w:r>
      <w:proofErr w:type="spellEnd"/>
      <w:r w:rsidR="008043C0">
        <w:rPr>
          <w:lang w:val="cs-CZ"/>
        </w:rPr>
        <w:t xml:space="preserve"> </w:t>
      </w:r>
      <w:proofErr w:type="spellStart"/>
      <w:r w:rsidR="008043C0">
        <w:rPr>
          <w:lang w:val="cs-CZ"/>
        </w:rPr>
        <w:t>judged</w:t>
      </w:r>
      <w:proofErr w:type="spellEnd"/>
      <w:r w:rsidR="008043C0">
        <w:rPr>
          <w:lang w:val="cs-CZ"/>
        </w:rPr>
        <w:t xml:space="preserve"> </w:t>
      </w:r>
      <w:proofErr w:type="spellStart"/>
      <w:r w:rsidR="008043C0">
        <w:rPr>
          <w:lang w:val="cs-CZ"/>
        </w:rPr>
        <w:t>from</w:t>
      </w:r>
      <w:proofErr w:type="spellEnd"/>
      <w:r w:rsidR="008043C0">
        <w:rPr>
          <w:lang w:val="cs-CZ"/>
        </w:rPr>
        <w:t xml:space="preserve"> </w:t>
      </w:r>
      <w:proofErr w:type="spellStart"/>
      <w:r w:rsidR="008043C0">
        <w:rPr>
          <w:lang w:val="cs-CZ"/>
        </w:rPr>
        <w:t>the</w:t>
      </w:r>
      <w:proofErr w:type="spellEnd"/>
      <w:r w:rsidR="008043C0">
        <w:rPr>
          <w:lang w:val="cs-CZ"/>
        </w:rPr>
        <w:t xml:space="preserve"> </w:t>
      </w:r>
      <w:proofErr w:type="spellStart"/>
      <w:r w:rsidR="008043C0">
        <w:rPr>
          <w:lang w:val="cs-CZ"/>
        </w:rPr>
        <w:t>scale</w:t>
      </w:r>
      <w:proofErr w:type="spellEnd"/>
      <w:r w:rsidR="008043C0">
        <w:rPr>
          <w:lang w:val="cs-CZ"/>
        </w:rPr>
        <w:t xml:space="preserve"> bar),</w:t>
      </w:r>
      <w:r w:rsidR="00CE682C" w:rsidRPr="00932FF6">
        <w:t xml:space="preserve"> </w:t>
      </w:r>
      <w:r w:rsidR="008043C0">
        <w:t xml:space="preserve">the </w:t>
      </w:r>
      <w:proofErr w:type="spellStart"/>
      <w:r w:rsidR="008043C0">
        <w:t>nanosheets</w:t>
      </w:r>
      <w:proofErr w:type="spellEnd"/>
      <w:r w:rsidR="008043C0">
        <w:t xml:space="preserve"> </w:t>
      </w:r>
      <w:r w:rsidR="008043C0" w:rsidRPr="008043C0">
        <w:t>are very likely thinner than 1 nm</w:t>
      </w:r>
      <w:r w:rsidR="008043C0">
        <w:t xml:space="preserve">. </w:t>
      </w:r>
      <w:r w:rsidR="00CE682C" w:rsidRPr="00932FF6">
        <w:t xml:space="preserve">Figure </w:t>
      </w:r>
      <w:r w:rsidR="009E4EA8">
        <w:t>2</w:t>
      </w:r>
      <w:r w:rsidR="009E4EA8" w:rsidRPr="00932FF6">
        <w:t xml:space="preserve">b </w:t>
      </w:r>
      <w:r w:rsidR="00CE682C" w:rsidRPr="00932FF6">
        <w:t>shows</w:t>
      </w:r>
      <w:r w:rsidR="00CE682C">
        <w:t xml:space="preserve"> </w:t>
      </w:r>
      <w:r w:rsidR="00CE682C" w:rsidRPr="00BB5E0C">
        <w:t xml:space="preserve">a high angle annular dark field (HAADF) STEM image of </w:t>
      </w:r>
      <w:r w:rsidR="001334B0">
        <w:t xml:space="preserve">a </w:t>
      </w:r>
      <w:r w:rsidR="00CE682C" w:rsidRPr="00BB5E0C">
        <w:t>fragment</w:t>
      </w:r>
      <w:r w:rsidR="00CE682C">
        <w:t xml:space="preserve"> of </w:t>
      </w:r>
      <w:r w:rsidR="001334B0">
        <w:t xml:space="preserve">a </w:t>
      </w:r>
      <w:r w:rsidR="00CE682C">
        <w:t xml:space="preserve">TNT in </w:t>
      </w:r>
      <w:r w:rsidR="000C6320">
        <w:t xml:space="preserve">the </w:t>
      </w:r>
      <w:r w:rsidR="00CE682C">
        <w:t>planar view and corresponding EDX maps.</w:t>
      </w:r>
      <w:r w:rsidR="001334B0">
        <w:t xml:space="preserve"> </w:t>
      </w:r>
      <w:r w:rsidR="00CE682C" w:rsidRPr="00CE682C">
        <w:t xml:space="preserve">These data </w:t>
      </w:r>
      <w:r w:rsidR="00090A5E" w:rsidRPr="00CE682C">
        <w:t>reveal</w:t>
      </w:r>
      <w:r w:rsidR="00CE682C">
        <w:t xml:space="preserve"> the </w:t>
      </w:r>
      <w:r w:rsidR="00CE682C" w:rsidRPr="00CE682C">
        <w:t xml:space="preserve">presence of numerous </w:t>
      </w:r>
      <w:r w:rsidR="00090A5E" w:rsidRPr="00CE682C">
        <w:t xml:space="preserve">Mo- and S-rich </w:t>
      </w:r>
      <w:proofErr w:type="spellStart"/>
      <w:r w:rsidR="00CE682C">
        <w:t>nanosheets</w:t>
      </w:r>
      <w:proofErr w:type="spellEnd"/>
      <w:r w:rsidR="00CE682C">
        <w:t xml:space="preserve"> on the TNT </w:t>
      </w:r>
      <w:r w:rsidR="00685F19">
        <w:t>walls</w:t>
      </w:r>
      <w:r w:rsidR="00090A5E" w:rsidRPr="00CE682C">
        <w:t xml:space="preserve">, </w:t>
      </w:r>
      <w:r w:rsidR="00CE682C">
        <w:t xml:space="preserve">with rather </w:t>
      </w:r>
      <w:r w:rsidR="00090A5E" w:rsidRPr="00CE682C">
        <w:t xml:space="preserve">irregular shape and </w:t>
      </w:r>
      <w:r w:rsidR="000C6320">
        <w:t xml:space="preserve">a </w:t>
      </w:r>
      <w:r w:rsidR="00CE682C">
        <w:t>width of</w:t>
      </w:r>
      <w:r w:rsidR="00CE682C" w:rsidRPr="00CE682C">
        <w:t xml:space="preserve"> </w:t>
      </w:r>
      <w:r w:rsidR="00090A5E" w:rsidRPr="00CE682C">
        <w:t>about 10 – 15 nm.</w:t>
      </w:r>
      <w:r w:rsidR="00CE682C">
        <w:t xml:space="preserve"> </w:t>
      </w:r>
      <w:r w:rsidR="00A35B53" w:rsidRPr="00CE682C">
        <w:t xml:space="preserve">By detailed inspection of the decorated TNTs, </w:t>
      </w:r>
      <w:r w:rsidR="007F544C" w:rsidRPr="00CE682C">
        <w:t xml:space="preserve">a </w:t>
      </w:r>
      <w:r w:rsidR="00486E3D" w:rsidRPr="00CE682C">
        <w:t xml:space="preserve">homogenous and uniform decoration </w:t>
      </w:r>
      <w:r w:rsidR="00A35B53" w:rsidRPr="00CE682C">
        <w:t>of the</w:t>
      </w:r>
      <w:r w:rsidR="007F544C" w:rsidRPr="00CE682C">
        <w:t xml:space="preserve"> TNT layers with</w:t>
      </w:r>
      <w:r w:rsidR="00A35B53" w:rsidRPr="00CE682C">
        <w:t xml:space="preserve"> MoS</w:t>
      </w:r>
      <w:r w:rsidR="00A35B53" w:rsidRPr="00CE682C">
        <w:rPr>
          <w:vertAlign w:val="subscript"/>
        </w:rPr>
        <w:t xml:space="preserve">2 </w:t>
      </w:r>
      <w:proofErr w:type="spellStart"/>
      <w:r w:rsidR="00A35B53" w:rsidRPr="00CE682C">
        <w:t>nanosheets</w:t>
      </w:r>
      <w:proofErr w:type="spellEnd"/>
      <w:r w:rsidR="00A35B53" w:rsidRPr="00CE682C">
        <w:t xml:space="preserve"> </w:t>
      </w:r>
      <w:r w:rsidR="007F544C" w:rsidRPr="00CE682C">
        <w:t xml:space="preserve">was revealed </w:t>
      </w:r>
      <w:r w:rsidR="00486E3D" w:rsidRPr="00CE682C">
        <w:t>over the</w:t>
      </w:r>
      <w:r w:rsidR="00DF55C2">
        <w:t>ir</w:t>
      </w:r>
      <w:r w:rsidR="00486E3D" w:rsidRPr="00CE682C">
        <w:t xml:space="preserve"> entire volume.</w:t>
      </w:r>
      <w:r w:rsidR="00A35B53" w:rsidRPr="00CE682C">
        <w:t xml:space="preserve"> </w:t>
      </w:r>
      <w:r w:rsidR="00486E3D" w:rsidRPr="00CE682C">
        <w:t>These result</w:t>
      </w:r>
      <w:r w:rsidR="007F544C" w:rsidRPr="00CE682C">
        <w:t>s</w:t>
      </w:r>
      <w:r w:rsidR="00486E3D">
        <w:t xml:space="preserve"> </w:t>
      </w:r>
      <w:r w:rsidR="00A35B53">
        <w:t xml:space="preserve">are </w:t>
      </w:r>
      <w:r w:rsidR="00C14718">
        <w:t xml:space="preserve">in </w:t>
      </w:r>
      <w:r w:rsidR="006E5C2C">
        <w:t xml:space="preserve">good </w:t>
      </w:r>
      <w:r w:rsidR="00C14718">
        <w:t>accordance with</w:t>
      </w:r>
      <w:r w:rsidR="007F544C">
        <w:t xml:space="preserve"> the</w:t>
      </w:r>
      <w:r w:rsidR="00C14718">
        <w:t xml:space="preserve"> previous studies of coating </w:t>
      </w:r>
      <w:r w:rsidR="00660508">
        <w:t xml:space="preserve">or decoration of </w:t>
      </w:r>
      <w:r w:rsidR="00C14718">
        <w:t>20 µm long TNT layers with secondary materials us</w:t>
      </w:r>
      <w:r w:rsidR="00ED6A59">
        <w:t>i</w:t>
      </w:r>
      <w:r w:rsidR="00C14718">
        <w:t>ng ALD</w:t>
      </w:r>
      <w:r w:rsidR="00AF24F7">
        <w:t xml:space="preserve"> </w:t>
      </w:r>
      <w:r w:rsidR="003E7CFE">
        <w:fldChar w:fldCharType="begin" w:fldLock="1"/>
      </w:r>
      <w:r w:rsidR="00D94944">
        <w:instrText>ADDIN CSL_CITATION {"citationItems":[{"id":"ITEM-1","itemData":{"DOI":"10.1021/acs.langmuir.6b03119","ISSN":"0743-7463","abstract":"© 2016 American Chemical Society. We present an optimized approach for the deposition of Al2O3 (as a model secondary material) coating into high aspect ratio (≈180) anodic TiO2 nanotube layers using the atomic layer deposition (ALD) process. In order to study the influence of the diffusion of the Al2O3 precursors on the resulting coating thickness, ALD processes with different exposure times (i.e., 0.5, 2, 5, and 10 s) of the trimethylaluminum (TMA) precursor were performed. Uniform coating of the nanotube interiors was achieved with longer exposure times (5 and 10 s), as verified by detailed scanning electron microscopy analysis. Quartz crystal microbalance measurements were used to monitor the deposition process and its particular features due to the tube diameter gradient. Finally, theoretical calculations were performed to calculate the minimum precursor exposure time to attain uniform coating. Theoretical values on the diffusion regime matched with the experimental results and helped to obtain valuable information for further optimization of ALD coating processes. The presented approach provides a straightforward solution toward the development of many novel devices, based on a high surface area interface between TiO2 nanotubes and a secondary material (such as Al2O3).","author":[{"dropping-particle":"","family":"Zazpe","given":"Raul","non-dropping-particle":"","parse-names":false,"suffix":""},{"dropping-particle":"","family":"Knaut","given":"Martin","non-dropping-particle":"","parse-names":false,"suffix":""},{"dropping-particle":"","family":"Sopha","given":"Hanna","non-dropping-particle":"","parse-names":false,"suffix":""},{"dropping-particle":"","family":"Hromadko","given":"Ludek","non-dropping-particle":"","parse-names":false,"suffix":""},{"dropping-particle":"","family":"Albert","given":"Matthias","non-dropping-particle":"","parse-names":false,"suffix":""},{"dropping-particle":"","family":"Prikryl","given":"Jan","non-dropping-particle":"","parse-names":false,"suffix":""},{"dropping-particle":"","family":"Gärtnerová","given":"V.","non-dropping-particle":"","parse-names":false,"suffix":""},{"dropping-particle":"","family":"Bartha","given":"Johann W.","non-dropping-particle":"","parse-names":false,"suffix":""},{"dropping-particle":"","family":"Macak","given":"Jan M.","non-dropping-particle":"","parse-names":false,"suffix":""}],"container-title":"Langmuir","id":"ITEM-1","issue":"41","issued":{"date-parts":[["2016","10","18"]]},"page":"10551-10558","title":"Atomic Layer Deposition for Coating of High Aspect Ratio TiO2 Nanotube Layers","type":"article-journal","volume":"32"},"uris":["http://www.mendeley.com/documents/?uuid=c7e196af-9801-32f5-931a-99b15712e433"]},{"id":"ITEM-2","itemData":{"DOI":"10.1021/acs.langmuir.7b00187","ISSN":"0743-7463","abstract":"© 2017 American Chemical Society. We report on a very significant enhancement of the thermal, chemical, and mechanical stability of self-organized TiO2nanotubes layers, provided by thin Al2O3coatings of different thicknesses prepared by atomic layer deposition (ALD). TiO2nanotube layers coated with Al2O3coatings exhibit significantly improved thermal stability as illustrated by the preservation of the nanotubular structure upon annealing treatment at high temperatures (870 °C). In addition, a high anatase content is preserved in the nanotube layers against expectation of the total rutile conversion at such a high temperature. Hardness of the resulting nanotube layers is investigated by nanoindentation measurements and shows strongly improved values compared to uncoated counterparts. Finally, it is demonstrated that Al2O3coatings guarantee unprecedented chemical stability of TiO2nanotube layers in harsh environments of concentrated H3PO4solutions.","author":[{"dropping-particle":"","family":"Zazpe","given":"Raul","non-dropping-particle":"","parse-names":false,"suffix":""},{"dropping-particle":"","family":"Prikryl","given":"Jan","non-dropping-particle":"","parse-names":false,"suffix":""},{"dropping-particle":"","family":"Gärtnerova","given":"Viera","non-dropping-particle":"","parse-names":false,"suffix":""},{"dropping-particle":"","family":"Nechvilova","given":"Katerina","non-dropping-particle":"","parse-names":false,"suffix":""},{"dropping-particle":"","family":"Benes","given":"Ludvik","non-dropping-particle":"","parse-names":false,"suffix":""},{"dropping-particle":"","family":"Strizik","given":"Lukas","non-dropping-particle":"","parse-names":false,"suffix":""},{"dropping-particle":"","family":"Jäger","given":"Ales","non-dropping-particle":"","parse-names":false,"suffix":""},{"dropping-particle":"","family":"Bosund","given":"Markus","non-dropping-particle":"","parse-names":false,"suffix":""},{"dropping-particle":"","family":"Sopha","given":"Hanna","non-dropping-particle":"","parse-names":false,"suffix":""},{"dropping-particle":"","family":"Macak","given":"Jan M.","non-dropping-particle":"","parse-names":false,"suffix":""}],"container-title":"Langmuir","id":"ITEM-2","issue":"13","issued":{"date-parts":[["2017","4","4"]]},"page":"3208-3216","title":"Atomic Layer Deposition Al2O3 Coatings Significantly Improve Thermal, Chemical, and Mechanical Stability of Anodic TiO2 Nanotube Layers","type":"article-journal","volume":"33"},"uris":["http://www.mendeley.com/documents/?uuid=1f228ea6-2316-31ba-bd22-b1d287f07ac7"]},{"id":"ITEM-3","itemData":{"DOI":"10.1016/j.jcat.2018.06.017","ISSN":"00219517","abstract":"© 2018 Elsevier Inc. Anodic TiO2nanotube layers (TNTs) of different thicknesses (≈1, 5 and 20 µm) were homogeneously decorated with Pt nanoparticles using atomic layer deposition (ALD) and explored for the electrocatalytic activity in methanol oxidation reaction (MOR). Six different numbers of ALD cycles (NALD) – 24, 40, 56, 72, 88 and 104 – were used. Pt nanoparticles with diameter in the range of 1.3–4.6 nm were obtained for the first five NALDand a complete coating was achieved for the highest NALD(1 0 4). The SEM/TEM analyses revealed that Pt nanoparticles uniformly decorated exteriors and interiors of TNTs. A linear increase of the particle diameter of Pt was observed with increasing NALD. Highest electrocatalytic activities of Pt/TNTs electrodes represented by current density of 74 mA/cm2were obtained for NALD= 88 and for thickest TNTs (20 µm). The electrooxidation performance of Pt-decorated TiO2nanotube layers was thoroughly compared to reference substrates: Pt-decorated graphite sheets and TiO2flat layers (on annealed Ti foils) as well as for a commercial Pt/C catalyst attached on graphite sheets. From chronoamperometric measurements it turned out that the catalytic activity of Pt-loaded nanotube layers is superior and long lasting compared to other substrates, where significant degree of catalyst poisoning takes place. The presented ALD decoration approach is an effective strategy for the homogeneous distribution of precious Pt nanoparticles on a high surface area catalyst support for high-performance electrocatalysis.","author":[{"dropping-particle":"","family":"Anitha","given":"V.C.","non-dropping-particle":"","parse-names":false,"suffix":""},{"dropping-particle":"","family":"Zazpe","given":"Raul","non-dropping-particle":"","parse-names":false,"suffix":""},{"dropping-particle":"","family":"Krbal","given":"Milos","non-dropping-particle":"","parse-names":false,"suffix":""},{"dropping-particle":"","family":"Yoo","given":"JeongEun","non-dropping-particle":"","parse-names":false,"suffix":""},{"dropping-particle":"","family":"Sopha","given":"Hanna","non-dropping-particle":"","parse-names":false,"suffix":""},{"dropping-particle":"","family":"Prikryl","given":"Jan","non-dropping-particle":"","parse-names":false,"suffix":""},{"dropping-particle":"","family":"Cha","given":"Gihoon","non-dropping-particle":"","parse-names":false,"suffix":""},{"dropping-particle":"","family":"Slang","given":"Stanislav","non-dropping-particle":"","parse-names":false,"suffix":""},{"dropping-particle":"","family":"Schmuki","given":"Patrik","non-dropping-particle":"","parse-names":false,"suffix":""},{"dropping-particle":"","family":"Macak","given":"Jan M.","non-dropping-particle":"","parse-names":false,"suffix":""}],"container-title":"Journal of Catalysis","id":"ITEM-3","issued":{"date-parts":[["2018","9"]]},"page":"86-93","title":"Anodic TiO2 nanotubes decorated by Pt nanoparticles using ALD: An efficient electrocatalyst for methanol oxidation","type":"article-journal","volume":"365"},"uris":["http://www.mendeley.com/documents/?uuid=cd2b1d46-a855-3a03-9c94-fa41c3ffe4be"]}],"mendeley":{"formattedCitation":"[52,57,58]","plainTextFormattedCitation":"[52,57,58]","previouslyFormattedCitation":"[52,57,58]"},"properties":{"noteIndex":0},"schema":"https://github.com/citation-style-language/schema/raw/master/csl-citation.json"}</w:instrText>
      </w:r>
      <w:r w:rsidR="003E7CFE">
        <w:fldChar w:fldCharType="separate"/>
      </w:r>
      <w:r w:rsidR="00716F97" w:rsidRPr="00716F97">
        <w:rPr>
          <w:noProof/>
        </w:rPr>
        <w:t>[52,57,58]</w:t>
      </w:r>
      <w:r w:rsidR="003E7CFE">
        <w:fldChar w:fldCharType="end"/>
      </w:r>
      <w:r w:rsidR="0008713C" w:rsidRPr="00BB5E0C">
        <w:t>.</w:t>
      </w:r>
    </w:p>
    <w:p w14:paraId="12B6B47A" w14:textId="07837692" w:rsidR="000E458E" w:rsidRPr="0088793B" w:rsidRDefault="000E458E" w:rsidP="000D52B3">
      <w:pPr>
        <w:spacing w:line="480" w:lineRule="auto"/>
      </w:pPr>
      <w:r>
        <w:t>To obtain additional information on</w:t>
      </w:r>
      <w:r w:rsidR="000C6320">
        <w:t xml:space="preserve"> the</w:t>
      </w:r>
      <w:r>
        <w:t xml:space="preserve"> crystalline structure and composition of the MoS</w:t>
      </w:r>
      <w:r w:rsidRPr="00ED6A59">
        <w:rPr>
          <w:vertAlign w:val="subscript"/>
        </w:rPr>
        <w:t>2</w:t>
      </w:r>
      <w:r>
        <w:t xml:space="preserve"> </w:t>
      </w:r>
      <w:proofErr w:type="spellStart"/>
      <w:r>
        <w:t>nanosheets</w:t>
      </w:r>
      <w:proofErr w:type="spellEnd"/>
      <w:r>
        <w:t>,</w:t>
      </w:r>
      <w:r w:rsidR="000D52B3">
        <w:t xml:space="preserve"> </w:t>
      </w:r>
      <w:r>
        <w:t xml:space="preserve">XRD and </w:t>
      </w:r>
      <w:r w:rsidR="000D52B3">
        <w:t>XPS</w:t>
      </w:r>
      <w:r>
        <w:t xml:space="preserve"> analyses were carried out</w:t>
      </w:r>
      <w:r w:rsidR="000D52B3">
        <w:t>.</w:t>
      </w:r>
      <w:r>
        <w:t xml:space="preserve"> </w:t>
      </w:r>
      <w:r w:rsidR="000D52B3">
        <w:t xml:space="preserve">Figure </w:t>
      </w:r>
      <w:r w:rsidR="00A806EA">
        <w:t xml:space="preserve">3 </w:t>
      </w:r>
      <w:r w:rsidR="000D52B3">
        <w:t xml:space="preserve">shows the XRD patterns of the </w:t>
      </w:r>
      <w:r w:rsidR="000D52B3">
        <w:lastRenderedPageBreak/>
        <w:t xml:space="preserve">TNT layer decorated with 2 </w:t>
      </w:r>
      <w:r w:rsidR="00303405" w:rsidRPr="00BB5E0C">
        <w:t>MoS</w:t>
      </w:r>
      <w:r w:rsidR="00303405" w:rsidRPr="00BB5E0C">
        <w:rPr>
          <w:vertAlign w:val="subscript"/>
        </w:rPr>
        <w:t>2</w:t>
      </w:r>
      <w:r w:rsidR="00303405">
        <w:rPr>
          <w:vertAlign w:val="subscript"/>
        </w:rPr>
        <w:t xml:space="preserve"> </w:t>
      </w:r>
      <w:r w:rsidR="000D52B3">
        <w:t>ALD cycles</w:t>
      </w:r>
      <w:r w:rsidR="00932FF6">
        <w:t xml:space="preserve"> </w:t>
      </w:r>
      <w:r w:rsidR="006E5C2C">
        <w:t>over</w:t>
      </w:r>
      <w:r w:rsidR="000D52B3">
        <w:t xml:space="preserve"> the 2</w:t>
      </w:r>
      <w:r w:rsidR="000D52B3">
        <w:rPr>
          <w:rFonts w:ascii="Times New Roman" w:hAnsi="Times New Roman"/>
        </w:rPr>
        <w:t xml:space="preserve">θ range from </w:t>
      </w:r>
      <w:r w:rsidR="000D52B3">
        <w:t>10° to 65°</w:t>
      </w:r>
      <w:r w:rsidR="006E5C2C">
        <w:t>and in the narrower</w:t>
      </w:r>
      <w:r w:rsidR="00932FF6">
        <w:t xml:space="preserve"> </w:t>
      </w:r>
      <w:r w:rsidR="000D52B3">
        <w:t>2</w:t>
      </w:r>
      <w:r w:rsidR="000D52B3">
        <w:rPr>
          <w:rFonts w:ascii="Times New Roman" w:hAnsi="Times New Roman"/>
        </w:rPr>
        <w:t xml:space="preserve">θ </w:t>
      </w:r>
      <w:r w:rsidR="000D52B3">
        <w:t xml:space="preserve">range from 5° to 40°. </w:t>
      </w:r>
      <w:r w:rsidR="00CE5873">
        <w:t>T</w:t>
      </w:r>
      <w:r w:rsidR="000D52B3">
        <w:t>he peaks of TiO</w:t>
      </w:r>
      <w:r w:rsidR="000D52B3" w:rsidRPr="00960B8C">
        <w:rPr>
          <w:vertAlign w:val="subscript"/>
        </w:rPr>
        <w:t>2</w:t>
      </w:r>
      <w:r w:rsidR="000D52B3">
        <w:t xml:space="preserve"> in </w:t>
      </w:r>
      <w:proofErr w:type="spellStart"/>
      <w:r w:rsidR="000D52B3">
        <w:t>anatase</w:t>
      </w:r>
      <w:proofErr w:type="spellEnd"/>
      <w:r w:rsidR="000D52B3">
        <w:t xml:space="preserve"> phase from the TNT layer and the peaks for </w:t>
      </w:r>
      <w:proofErr w:type="spellStart"/>
      <w:r w:rsidR="000D52B3">
        <w:t>Ti</w:t>
      </w:r>
      <w:proofErr w:type="spellEnd"/>
      <w:r w:rsidR="000D52B3">
        <w:t xml:space="preserve"> </w:t>
      </w:r>
      <w:r w:rsidR="000D52B3" w:rsidRPr="007A7604">
        <w:t xml:space="preserve">from the underlying </w:t>
      </w:r>
      <w:proofErr w:type="spellStart"/>
      <w:r w:rsidR="000D52B3" w:rsidRPr="007A7604">
        <w:t>Ti</w:t>
      </w:r>
      <w:proofErr w:type="spellEnd"/>
      <w:r w:rsidR="000D52B3" w:rsidRPr="007A7604">
        <w:t xml:space="preserve"> substrate</w:t>
      </w:r>
      <w:r w:rsidR="00B979BC" w:rsidRPr="007A7604">
        <w:t xml:space="preserve"> are identified. Noticeably</w:t>
      </w:r>
      <w:r w:rsidR="00AF3F81" w:rsidRPr="007A7604">
        <w:t>,</w:t>
      </w:r>
      <w:r w:rsidR="000D52B3" w:rsidRPr="007A7604">
        <w:t xml:space="preserve"> a </w:t>
      </w:r>
      <w:r w:rsidR="000E7028" w:rsidRPr="007A7604">
        <w:t xml:space="preserve">peak at </w:t>
      </w:r>
      <w:r w:rsidR="000D52B3" w:rsidRPr="007A7604">
        <w:t>2</w:t>
      </w:r>
      <w:r w:rsidR="000D52B3" w:rsidRPr="007A7604">
        <w:rPr>
          <w:rFonts w:ascii="Times New Roman" w:hAnsi="Times New Roman"/>
        </w:rPr>
        <w:t>θ</w:t>
      </w:r>
      <w:r w:rsidR="000D52B3" w:rsidRPr="007A7604">
        <w:t xml:space="preserve"> ~ 14.3° </w:t>
      </w:r>
      <w:r w:rsidR="00CE5873" w:rsidRPr="007A7604">
        <w:t>for MoS</w:t>
      </w:r>
      <w:r w:rsidR="00CE5873" w:rsidRPr="007A7604">
        <w:rPr>
          <w:vertAlign w:val="subscript"/>
        </w:rPr>
        <w:t>2</w:t>
      </w:r>
      <w:r w:rsidR="00CE5873" w:rsidRPr="007A7604">
        <w:t xml:space="preserve"> </w:t>
      </w:r>
      <w:r w:rsidR="000D52B3" w:rsidRPr="007A7604">
        <w:t>is visible</w:t>
      </w:r>
      <w:r w:rsidR="006E5C2C" w:rsidRPr="007A7604">
        <w:t xml:space="preserve"> [</w:t>
      </w:r>
      <w:r w:rsidR="00D45852" w:rsidRPr="007A7604">
        <w:t>26622</w:t>
      </w:r>
      <w:r w:rsidR="00886694" w:rsidRPr="007A7604">
        <w:t>- ICSD</w:t>
      </w:r>
      <w:r w:rsidR="006E5C2C" w:rsidRPr="007A7604">
        <w:t>]</w:t>
      </w:r>
      <w:r w:rsidR="000D52B3" w:rsidRPr="007A7604">
        <w:t>.</w:t>
      </w:r>
      <w:r w:rsidR="000D52B3">
        <w:t xml:space="preserve"> Furthermore, several </w:t>
      </w:r>
      <w:r w:rsidR="00AF3F81">
        <w:t>peaks</w:t>
      </w:r>
      <w:r w:rsidR="000D52B3">
        <w:t xml:space="preserve">, marked as </w:t>
      </w:r>
      <w:proofErr w:type="spellStart"/>
      <w:r w:rsidR="000D52B3">
        <w:t>Mo</w:t>
      </w:r>
      <w:r w:rsidR="000D52B3" w:rsidRPr="001A1BB1">
        <w:rPr>
          <w:vertAlign w:val="subscript"/>
        </w:rPr>
        <w:t>x</w:t>
      </w:r>
      <w:r w:rsidR="000D52B3">
        <w:t>S</w:t>
      </w:r>
      <w:r w:rsidR="000D52B3" w:rsidRPr="001A1BB1">
        <w:rPr>
          <w:vertAlign w:val="subscript"/>
        </w:rPr>
        <w:t>y</w:t>
      </w:r>
      <w:proofErr w:type="spellEnd"/>
      <w:r w:rsidR="000D52B3">
        <w:t xml:space="preserve">, can be observed at </w:t>
      </w:r>
      <w:r w:rsidR="000D52B3" w:rsidRPr="00960B8C">
        <w:t>2</w:t>
      </w:r>
      <w:r w:rsidR="000D52B3" w:rsidRPr="00960B8C">
        <w:rPr>
          <w:rFonts w:ascii="Times New Roman" w:hAnsi="Times New Roman"/>
        </w:rPr>
        <w:t>θ</w:t>
      </w:r>
      <w:r w:rsidR="000D52B3" w:rsidRPr="00960B8C">
        <w:t xml:space="preserve"> ~</w:t>
      </w:r>
      <w:r w:rsidR="000D52B3">
        <w:t xml:space="preserve"> 9.3°, </w:t>
      </w:r>
      <w:r w:rsidR="000D52B3" w:rsidRPr="00960B8C">
        <w:t>2</w:t>
      </w:r>
      <w:r w:rsidR="000D52B3" w:rsidRPr="00960B8C">
        <w:rPr>
          <w:rFonts w:ascii="Times New Roman" w:hAnsi="Times New Roman"/>
        </w:rPr>
        <w:t>θ</w:t>
      </w:r>
      <w:r w:rsidR="000D52B3" w:rsidRPr="00960B8C">
        <w:t xml:space="preserve"> ~</w:t>
      </w:r>
      <w:r w:rsidR="000D52B3">
        <w:t xml:space="preserve">10.3°, </w:t>
      </w:r>
      <w:r w:rsidR="000D52B3" w:rsidRPr="00960B8C">
        <w:t>2</w:t>
      </w:r>
      <w:r w:rsidR="000D52B3" w:rsidRPr="00960B8C">
        <w:rPr>
          <w:rFonts w:ascii="Times New Roman" w:hAnsi="Times New Roman"/>
        </w:rPr>
        <w:t>θ</w:t>
      </w:r>
      <w:r w:rsidR="000D52B3" w:rsidRPr="00960B8C">
        <w:t xml:space="preserve"> ~</w:t>
      </w:r>
      <w:r w:rsidR="000D52B3">
        <w:t xml:space="preserve">12.5° </w:t>
      </w:r>
      <w:r w:rsidR="000D52B3" w:rsidRPr="0088793B">
        <w:t>and 2</w:t>
      </w:r>
      <w:r w:rsidR="000D52B3" w:rsidRPr="0088793B">
        <w:rPr>
          <w:rFonts w:ascii="Times New Roman" w:hAnsi="Times New Roman"/>
        </w:rPr>
        <w:t>θ</w:t>
      </w:r>
      <w:r w:rsidR="000D52B3" w:rsidRPr="0088793B">
        <w:t xml:space="preserve"> ~13.8° stem</w:t>
      </w:r>
      <w:r w:rsidR="000B234D" w:rsidRPr="0088793B">
        <w:t>ming</w:t>
      </w:r>
      <w:r w:rsidR="000D52B3" w:rsidRPr="0088793B">
        <w:t xml:space="preserve"> from </w:t>
      </w:r>
      <w:proofErr w:type="spellStart"/>
      <w:r w:rsidR="000D52B3" w:rsidRPr="0088793B">
        <w:t>Mo</w:t>
      </w:r>
      <w:r w:rsidR="000D52B3" w:rsidRPr="0088793B">
        <w:rPr>
          <w:vertAlign w:val="subscript"/>
        </w:rPr>
        <w:t>x</w:t>
      </w:r>
      <w:r w:rsidR="000D52B3" w:rsidRPr="0088793B">
        <w:t>S</w:t>
      </w:r>
      <w:r w:rsidR="000D52B3" w:rsidRPr="0088793B">
        <w:rPr>
          <w:vertAlign w:val="subscript"/>
        </w:rPr>
        <w:t>y</w:t>
      </w:r>
      <w:proofErr w:type="spellEnd"/>
      <w:r w:rsidR="000D52B3" w:rsidRPr="0088793B">
        <w:rPr>
          <w:vertAlign w:val="subscript"/>
        </w:rPr>
        <w:t xml:space="preserve"> </w:t>
      </w:r>
      <w:r w:rsidR="000D52B3" w:rsidRPr="0088793B">
        <w:t>with different stoichiometric composition</w:t>
      </w:r>
      <w:r w:rsidR="003F0C22" w:rsidRPr="0088793B">
        <w:t>s</w:t>
      </w:r>
      <w:r w:rsidR="000D52B3" w:rsidRPr="0088793B">
        <w:t xml:space="preserve">. </w:t>
      </w:r>
      <w:r w:rsidR="00297D51">
        <w:t>The average grain size of the MoS</w:t>
      </w:r>
      <w:r w:rsidR="00297D51" w:rsidRPr="00297D51">
        <w:rPr>
          <w:vertAlign w:val="subscript"/>
        </w:rPr>
        <w:t>2</w:t>
      </w:r>
      <w:r w:rsidR="00297D51">
        <w:t xml:space="preserve"> </w:t>
      </w:r>
      <w:proofErr w:type="spellStart"/>
      <w:r w:rsidR="00297D51">
        <w:t>nanosheets</w:t>
      </w:r>
      <w:proofErr w:type="spellEnd"/>
      <w:r w:rsidR="00297D51">
        <w:t xml:space="preserve"> was calculated to be 106 </w:t>
      </w:r>
      <w:r w:rsidR="00297D51">
        <w:rPr>
          <w:rFonts w:cs="Times"/>
        </w:rPr>
        <w:t xml:space="preserve">Å using </w:t>
      </w:r>
      <w:proofErr w:type="spellStart"/>
      <w:r w:rsidR="00297D51">
        <w:rPr>
          <w:rFonts w:cs="Times"/>
        </w:rPr>
        <w:t>Scherrer</w:t>
      </w:r>
      <w:proofErr w:type="spellEnd"/>
      <w:r w:rsidR="00297D51">
        <w:rPr>
          <w:rFonts w:cs="Times"/>
        </w:rPr>
        <w:t xml:space="preserve"> equation.</w:t>
      </w:r>
    </w:p>
    <w:p w14:paraId="258CF691" w14:textId="01452C03" w:rsidR="002E13E0" w:rsidRDefault="004103D0" w:rsidP="000D52B3">
      <w:pPr>
        <w:spacing w:line="480" w:lineRule="auto"/>
      </w:pPr>
      <w:r>
        <w:t xml:space="preserve">Figure </w:t>
      </w:r>
      <w:r w:rsidR="0037766F">
        <w:t>4a shows the XPS survey spectra of MoS</w:t>
      </w:r>
      <w:r w:rsidR="0037766F" w:rsidRPr="008A1C91">
        <w:rPr>
          <w:vertAlign w:val="subscript"/>
        </w:rPr>
        <w:t>2</w:t>
      </w:r>
      <w:r w:rsidR="0037766F">
        <w:t xml:space="preserve">-decorated reference </w:t>
      </w:r>
      <w:proofErr w:type="spellStart"/>
      <w:r w:rsidR="0037766F">
        <w:t>Ti</w:t>
      </w:r>
      <w:proofErr w:type="spellEnd"/>
      <w:r w:rsidR="0037766F">
        <w:t xml:space="preserve"> foils (annealed to </w:t>
      </w:r>
      <w:proofErr w:type="spellStart"/>
      <w:r w:rsidR="0037766F">
        <w:t>anatase</w:t>
      </w:r>
      <w:proofErr w:type="spellEnd"/>
      <w:r w:rsidR="0037766F">
        <w:t xml:space="preserve"> prior to the ALD decoration), measured in the as-deposited state, </w:t>
      </w:r>
      <w:r>
        <w:t xml:space="preserve">while Figure </w:t>
      </w:r>
      <w:r w:rsidR="0037766F">
        <w:t>4</w:t>
      </w:r>
      <w:r w:rsidR="0037766F" w:rsidRPr="00BB5E0C">
        <w:t>b and c show the high</w:t>
      </w:r>
      <w:r w:rsidR="004748C4">
        <w:t xml:space="preserve"> </w:t>
      </w:r>
      <w:r w:rsidR="0037766F" w:rsidRPr="00BB5E0C">
        <w:t>resolution spectra for Mo</w:t>
      </w:r>
      <w:r w:rsidR="0037766F">
        <w:t xml:space="preserve"> 3s</w:t>
      </w:r>
      <w:r w:rsidR="0037766F" w:rsidRPr="00BB5E0C">
        <w:t xml:space="preserve"> and S</w:t>
      </w:r>
      <w:r w:rsidR="0037766F">
        <w:t xml:space="preserve"> 2p</w:t>
      </w:r>
      <w:r w:rsidR="0037766F" w:rsidRPr="00BB5E0C">
        <w:t xml:space="preserve">. Because of the higher intensity of the signals </w:t>
      </w:r>
      <w:r w:rsidR="0037766F">
        <w:t xml:space="preserve">of Mo and S </w:t>
      </w:r>
      <w:r w:rsidR="0037766F" w:rsidRPr="00BB5E0C">
        <w:t xml:space="preserve">as well as lower signals from the underlying </w:t>
      </w:r>
      <w:proofErr w:type="spellStart"/>
      <w:r w:rsidR="0037766F" w:rsidRPr="00BB5E0C">
        <w:t>Ti</w:t>
      </w:r>
      <w:proofErr w:type="spellEnd"/>
      <w:r w:rsidR="0037766F" w:rsidRPr="00BB5E0C">
        <w:t xml:space="preserve"> substrate, the XPS spectra </w:t>
      </w:r>
      <w:r w:rsidR="0037766F">
        <w:t xml:space="preserve">of </w:t>
      </w:r>
      <w:proofErr w:type="spellStart"/>
      <w:r w:rsidR="0037766F" w:rsidRPr="00BB5E0C">
        <w:t>Ti</w:t>
      </w:r>
      <w:proofErr w:type="spellEnd"/>
      <w:r w:rsidR="0037766F" w:rsidRPr="00BB5E0C">
        <w:t xml:space="preserve"> foils coated with 60 MoS</w:t>
      </w:r>
      <w:r w:rsidR="0037766F" w:rsidRPr="00BB5E0C">
        <w:rPr>
          <w:vertAlign w:val="subscript"/>
        </w:rPr>
        <w:t>2</w:t>
      </w:r>
      <w:r w:rsidR="0037766F" w:rsidRPr="00BB5E0C">
        <w:t xml:space="preserve"> ALD cycles</w:t>
      </w:r>
      <w:r w:rsidR="0037766F" w:rsidRPr="009676F8">
        <w:t xml:space="preserve"> </w:t>
      </w:r>
      <w:r w:rsidR="0037766F" w:rsidRPr="00BB5E0C">
        <w:t xml:space="preserve">are </w:t>
      </w:r>
      <w:r w:rsidR="0037766F">
        <w:t xml:space="preserve">additionally </w:t>
      </w:r>
      <w:r w:rsidR="0037766F" w:rsidRPr="00BB5E0C">
        <w:t>shown</w:t>
      </w:r>
      <w:r w:rsidR="0037766F" w:rsidRPr="009676F8">
        <w:t xml:space="preserve"> </w:t>
      </w:r>
      <w:r w:rsidR="0037766F" w:rsidRPr="00BB5E0C">
        <w:t xml:space="preserve">for reference. </w:t>
      </w:r>
      <w:r w:rsidR="0037766F">
        <w:t xml:space="preserve">For </w:t>
      </w:r>
      <w:r w:rsidR="0037766F" w:rsidRPr="00BB5E0C">
        <w:t xml:space="preserve">the </w:t>
      </w:r>
      <w:proofErr w:type="spellStart"/>
      <w:r w:rsidR="0037766F" w:rsidRPr="00BB5E0C">
        <w:t>Ti</w:t>
      </w:r>
      <w:proofErr w:type="spellEnd"/>
      <w:r w:rsidR="0037766F" w:rsidRPr="00BB5E0C">
        <w:t xml:space="preserve"> foils </w:t>
      </w:r>
      <w:r w:rsidR="0037766F">
        <w:t>decorated</w:t>
      </w:r>
      <w:r w:rsidR="0037766F" w:rsidRPr="00BB5E0C">
        <w:t xml:space="preserve"> with 2 MoS</w:t>
      </w:r>
      <w:r w:rsidR="0037766F" w:rsidRPr="00BB5E0C">
        <w:rPr>
          <w:vertAlign w:val="subscript"/>
        </w:rPr>
        <w:t>2</w:t>
      </w:r>
      <w:r w:rsidR="0037766F">
        <w:rPr>
          <w:vertAlign w:val="subscript"/>
        </w:rPr>
        <w:t xml:space="preserve"> </w:t>
      </w:r>
      <w:r w:rsidR="0037766F" w:rsidRPr="00BB5E0C">
        <w:t>ALD cycles</w:t>
      </w:r>
      <w:r w:rsidR="0037766F">
        <w:t>,</w:t>
      </w:r>
      <w:r w:rsidR="0037766F" w:rsidRPr="00BB5E0C">
        <w:t xml:space="preserve"> </w:t>
      </w:r>
      <w:proofErr w:type="spellStart"/>
      <w:r w:rsidR="0037766F" w:rsidRPr="00BB5E0C">
        <w:t>Ti</w:t>
      </w:r>
      <w:proofErr w:type="spellEnd"/>
      <w:r w:rsidR="0037766F" w:rsidRPr="00BB5E0C">
        <w:t xml:space="preserve"> and O </w:t>
      </w:r>
      <w:r w:rsidR="0037766F">
        <w:t xml:space="preserve">signals </w:t>
      </w:r>
      <w:r w:rsidR="0037766F" w:rsidRPr="00BB5E0C">
        <w:t xml:space="preserve">can be observed </w:t>
      </w:r>
      <w:r w:rsidR="0037766F">
        <w:t>in the survey scan that stem from the TiO</w:t>
      </w:r>
      <w:r w:rsidR="0037766F" w:rsidRPr="00D00D9B">
        <w:rPr>
          <w:vertAlign w:val="subscript"/>
        </w:rPr>
        <w:t>2</w:t>
      </w:r>
      <w:r w:rsidR="0037766F">
        <w:t xml:space="preserve"> of</w:t>
      </w:r>
      <w:r w:rsidR="0037766F" w:rsidRPr="00BB5E0C">
        <w:t xml:space="preserve"> the underlying </w:t>
      </w:r>
      <w:r w:rsidR="0037766F">
        <w:t xml:space="preserve">annealed </w:t>
      </w:r>
      <w:proofErr w:type="spellStart"/>
      <w:r w:rsidR="0037766F">
        <w:t>Ti</w:t>
      </w:r>
      <w:proofErr w:type="spellEnd"/>
      <w:r w:rsidR="0037766F">
        <w:t xml:space="preserve"> foil. The </w:t>
      </w:r>
      <w:r w:rsidR="0037766F" w:rsidRPr="00BB5E0C">
        <w:t>MoS</w:t>
      </w:r>
      <w:r w:rsidR="0037766F" w:rsidRPr="00BB5E0C">
        <w:rPr>
          <w:vertAlign w:val="subscript"/>
        </w:rPr>
        <w:t>2</w:t>
      </w:r>
      <w:r w:rsidR="0037766F" w:rsidRPr="00BB5E0C">
        <w:t xml:space="preserve"> film deposited with 60 ALD cycles is too thick to observe </w:t>
      </w:r>
      <w:r w:rsidR="0037766F">
        <w:t xml:space="preserve">signals from the underlying </w:t>
      </w:r>
      <w:r w:rsidR="0037766F" w:rsidRPr="004103D0">
        <w:rPr>
          <w:rStyle w:val="Odkaznakoment"/>
          <w:sz w:val="24"/>
          <w:szCs w:val="24"/>
        </w:rPr>
        <w:t>substrate</w:t>
      </w:r>
      <w:r w:rsidR="0037766F" w:rsidRPr="006707DD">
        <w:rPr>
          <w:szCs w:val="24"/>
        </w:rPr>
        <w:t>.</w:t>
      </w:r>
      <w:r w:rsidR="0037766F" w:rsidRPr="00BB5E0C">
        <w:t xml:space="preserve"> The C species detected for both </w:t>
      </w:r>
      <w:r w:rsidR="0037766F">
        <w:t xml:space="preserve">decoration thicknesses </w:t>
      </w:r>
      <w:r w:rsidR="0037766F" w:rsidRPr="00BB5E0C">
        <w:t>can be related to the handling of the samples in air following the ALD</w:t>
      </w:r>
      <w:r w:rsidR="0037766F">
        <w:t xml:space="preserve"> process</w:t>
      </w:r>
      <w:r w:rsidR="0037766F" w:rsidRPr="00BB5E0C">
        <w:t xml:space="preserve">. </w:t>
      </w:r>
      <w:r w:rsidR="0037766F">
        <w:t>For the 60 ALD MoS</w:t>
      </w:r>
      <w:r w:rsidR="0037766F" w:rsidRPr="00102ED8">
        <w:rPr>
          <w:vertAlign w:val="subscript"/>
        </w:rPr>
        <w:t>2</w:t>
      </w:r>
      <w:r w:rsidR="0037766F" w:rsidRPr="00BB5E0C">
        <w:t xml:space="preserve"> </w:t>
      </w:r>
      <w:r w:rsidR="0037766F">
        <w:t>cycles, t</w:t>
      </w:r>
      <w:r w:rsidR="0037766F" w:rsidRPr="00BB5E0C">
        <w:t>he high resolution spectra of Mo</w:t>
      </w:r>
      <w:r w:rsidR="0037766F">
        <w:t xml:space="preserve"> 3d</w:t>
      </w:r>
      <w:r w:rsidR="0037766F" w:rsidRPr="00BB5E0C">
        <w:t xml:space="preserve"> show a doublet with the Mo</w:t>
      </w:r>
      <w:r w:rsidR="0037766F">
        <w:t xml:space="preserve"> </w:t>
      </w:r>
      <w:r w:rsidR="0037766F" w:rsidRPr="00BB5E0C">
        <w:t>3d</w:t>
      </w:r>
      <w:r w:rsidR="0037766F" w:rsidRPr="00BB5E0C">
        <w:rPr>
          <w:vertAlign w:val="subscript"/>
        </w:rPr>
        <w:t>5/2</w:t>
      </w:r>
      <w:r w:rsidR="0037766F" w:rsidRPr="00BB5E0C">
        <w:t xml:space="preserve"> peak at 229.4 eV corresponding to</w:t>
      </w:r>
      <w:r w:rsidR="0037766F" w:rsidRPr="005F2F37">
        <w:t xml:space="preserve"> </w:t>
      </w:r>
      <w:r w:rsidR="0037766F">
        <w:t>the Mo</w:t>
      </w:r>
      <w:r w:rsidR="0037766F" w:rsidRPr="00424A66">
        <w:rPr>
          <w:vertAlign w:val="superscript"/>
        </w:rPr>
        <w:t>4+</w:t>
      </w:r>
      <w:r w:rsidR="0037766F">
        <w:t xml:space="preserve"> oxidation state</w:t>
      </w:r>
      <w:r w:rsidR="0037766F" w:rsidRPr="00BB5E0C">
        <w:t xml:space="preserve"> and the spectra of S</w:t>
      </w:r>
      <w:r w:rsidR="0037766F">
        <w:t xml:space="preserve"> 2p</w:t>
      </w:r>
      <w:r w:rsidR="0037766F" w:rsidRPr="00BB5E0C">
        <w:t xml:space="preserve"> show a doublet with the</w:t>
      </w:r>
      <w:r w:rsidR="0037766F">
        <w:t xml:space="preserve"> </w:t>
      </w:r>
      <w:r w:rsidR="0037766F" w:rsidRPr="00BB5E0C">
        <w:t>S</w:t>
      </w:r>
      <w:r w:rsidR="0037766F">
        <w:t xml:space="preserve"> </w:t>
      </w:r>
      <w:r w:rsidR="0037766F" w:rsidRPr="00BB5E0C">
        <w:t>2p</w:t>
      </w:r>
      <w:r w:rsidR="0037766F" w:rsidRPr="00BB5E0C">
        <w:rPr>
          <w:vertAlign w:val="subscript"/>
        </w:rPr>
        <w:t>1/2</w:t>
      </w:r>
      <w:r w:rsidR="0037766F" w:rsidRPr="00BB5E0C">
        <w:t xml:space="preserve"> peak at 162.2 eV corresponding to </w:t>
      </w:r>
      <w:r w:rsidR="0037766F">
        <w:t>the S</w:t>
      </w:r>
      <w:r w:rsidR="0037766F" w:rsidRPr="00424A66">
        <w:rPr>
          <w:vertAlign w:val="superscript"/>
        </w:rPr>
        <w:t>2-</w:t>
      </w:r>
      <w:r w:rsidR="0037766F" w:rsidRPr="00424A66">
        <w:t xml:space="preserve"> oxi</w:t>
      </w:r>
      <w:r w:rsidR="0037766F">
        <w:t>dation state</w:t>
      </w:r>
      <w:r w:rsidR="0037766F" w:rsidRPr="00BB5E0C">
        <w:t xml:space="preserve">. </w:t>
      </w:r>
      <w:r w:rsidR="0037766F">
        <w:t xml:space="preserve">The S to Mo ratio determined from respective spectral areas is 1.95 </w:t>
      </w:r>
      <w:r w:rsidR="0037766F" w:rsidRPr="00BB5E0C">
        <w:t>confirm</w:t>
      </w:r>
      <w:r w:rsidR="0037766F">
        <w:t>ing</w:t>
      </w:r>
      <w:r w:rsidR="0037766F" w:rsidRPr="00BB5E0C">
        <w:t xml:space="preserve"> that the deposited ALD film was MoS</w:t>
      </w:r>
      <w:r w:rsidR="0037766F" w:rsidRPr="00BB5E0C">
        <w:rPr>
          <w:vertAlign w:val="subscript"/>
        </w:rPr>
        <w:t>2</w:t>
      </w:r>
      <w:r w:rsidR="00FC413D">
        <w:rPr>
          <w:vertAlign w:val="subscript"/>
        </w:rPr>
        <w:t xml:space="preserve"> </w:t>
      </w:r>
      <w:r w:rsidR="00D04F45">
        <w:rPr>
          <w:vertAlign w:val="subscript"/>
        </w:rPr>
        <w:fldChar w:fldCharType="begin" w:fldLock="1"/>
      </w:r>
      <w:r w:rsidR="00730264">
        <w:rPr>
          <w:vertAlign w:val="subscript"/>
        </w:rPr>
        <w:instrText>ADDIN CSL_CITATION {"citationItems":[{"id":"ITEM-1","itemData":{"DOI":"10.1016/j.electacta.2014.09.077","ISBN":"0013-4686","ISSN":"00134686","PMID":"24641277","abstract":"Molybdenum sulfide is deposited by atomic layer deposition (ALD) using molybdenum hexacarbonyl and hydrogen sulfide. Film growth is studied using in-situ quartz crystal microbalance, ex-situ X-ray reflectivity and ellipsometry. Deposition chemistry is further investigated with in-situ Fourier transform infrared spectroscopy. Self-limiting nature of the reaction is observed, typical of ALD. Saturated growth rate of 2.5 A˚ per cycle at 170°C is obtained. As-deposited films are found amorphous in nature. As-grown films are tested as lithium-ion battery anode under half cell con.guration. Electrochemical charge-discharge measurements demonstrate a stable cyclic performance with good capacity retention. Discharge capacity of 851 mAh g-1is obtained after 50 cycles which corresponds to 77% of capacity retention of the initial capacity.","author":[{"dropping-particle":"","family":"Nandi","given":"Dip K.","non-dropping-particle":"","parse-names":false,"suffix":""},{"dropping-particle":"","family":"Sen","given":"Uttam K.","non-dropping-particle":"","parse-names":false,"suffix":""},{"dropping-particle":"","family":"Choudhury","given":"Devika","non-dropping-particle":"","parse-names":false,"suffix":""},{"dropping-particle":"","family":"Mitra","given":"Sagar","non-dropping-particle":"","parse-names":false,"suffix":""},{"dropping-particle":"","family":"Sarkar","given":"Shaibal K.","non-dropping-particle":"","parse-names":false,"suffix":""}],"container-title":"Electrochimica Acta","id":"ITEM-1","issued":{"date-parts":[["2014","11"]]},"page":"706-713","publisher":"Elsevier Ltd","title":"Atomic Layer Deposited MoS2 as a Carbon and Binder Free Anode in Li-ion Battery","type":"article-journal","volume":"146"},"uris":["http://www.mendeley.com/documents/?uuid=64fa61e5-a93f-4260-8cc0-185013341fc1"]}],"mendeley":{"formattedCitation":"[36]","plainTextFormattedCitation":"[36]","previouslyFormattedCitation":"[36]"},"properties":{"noteIndex":0},"schema":"https://github.com/citation-style-language/schema/raw/master/csl-citation.json"}</w:instrText>
      </w:r>
      <w:r w:rsidR="00D04F45">
        <w:rPr>
          <w:vertAlign w:val="subscript"/>
        </w:rPr>
        <w:fldChar w:fldCharType="separate"/>
      </w:r>
      <w:r w:rsidR="00730264" w:rsidRPr="00730264">
        <w:rPr>
          <w:noProof/>
        </w:rPr>
        <w:t>[36]</w:t>
      </w:r>
      <w:r w:rsidR="00D04F45">
        <w:rPr>
          <w:vertAlign w:val="subscript"/>
        </w:rPr>
        <w:fldChar w:fldCharType="end"/>
      </w:r>
      <w:r w:rsidR="0037766F">
        <w:t>.</w:t>
      </w:r>
      <w:r w:rsidR="00FC413D">
        <w:t xml:space="preserve"> </w:t>
      </w:r>
      <w:r w:rsidR="0037766F">
        <w:t xml:space="preserve">As can be seen in the high resolution spectrum of Mo 3d for the </w:t>
      </w:r>
      <w:proofErr w:type="spellStart"/>
      <w:r w:rsidR="0037766F">
        <w:t>Ti</w:t>
      </w:r>
      <w:proofErr w:type="spellEnd"/>
      <w:r w:rsidR="0037766F">
        <w:t xml:space="preserve"> foil decorated with 2 </w:t>
      </w:r>
      <w:r w:rsidR="0037766F" w:rsidRPr="00BB5E0C">
        <w:t>MoS</w:t>
      </w:r>
      <w:r w:rsidR="0037766F" w:rsidRPr="00BB5E0C">
        <w:rPr>
          <w:vertAlign w:val="subscript"/>
        </w:rPr>
        <w:t>2</w:t>
      </w:r>
      <w:r w:rsidR="0037766F" w:rsidRPr="00BB5E0C">
        <w:t xml:space="preserve"> </w:t>
      </w:r>
      <w:r w:rsidR="0037766F">
        <w:t xml:space="preserve">ALD cycles, the doublet shape is wider than that of the sample coated with 60 </w:t>
      </w:r>
      <w:r w:rsidR="0037766F" w:rsidRPr="00BB5E0C">
        <w:t>MoS</w:t>
      </w:r>
      <w:r w:rsidR="0037766F" w:rsidRPr="00BB5E0C">
        <w:rPr>
          <w:vertAlign w:val="subscript"/>
        </w:rPr>
        <w:t>2</w:t>
      </w:r>
      <w:r w:rsidR="0037766F" w:rsidRPr="00BB5E0C">
        <w:t xml:space="preserve"> </w:t>
      </w:r>
      <w:r w:rsidR="0037766F">
        <w:t>ALD cycles pointing to the presence of an extra Mo state at the MoS</w:t>
      </w:r>
      <w:r w:rsidR="0037766F" w:rsidRPr="00424A66">
        <w:rPr>
          <w:vertAlign w:val="subscript"/>
        </w:rPr>
        <w:t>2</w:t>
      </w:r>
      <w:r w:rsidR="0037766F">
        <w:t xml:space="preserve"> and TiO</w:t>
      </w:r>
      <w:r w:rsidR="0037766F" w:rsidRPr="00424A66">
        <w:rPr>
          <w:vertAlign w:val="subscript"/>
        </w:rPr>
        <w:t>2</w:t>
      </w:r>
      <w:r w:rsidR="0037766F">
        <w:t xml:space="preserve"> interface. The S/Mo ratio is </w:t>
      </w:r>
      <w:r w:rsidR="0037766F">
        <w:lastRenderedPageBreak/>
        <w:t>found to decrease to 1.75 and might stem from a built up of some Mo-O bonds between the thin</w:t>
      </w:r>
      <w:r w:rsidR="0037766F" w:rsidRPr="006E5C2C">
        <w:t xml:space="preserve"> </w:t>
      </w:r>
      <w:r w:rsidR="0037766F">
        <w:t>TiO</w:t>
      </w:r>
      <w:r w:rsidR="0037766F" w:rsidRPr="00424A66">
        <w:rPr>
          <w:vertAlign w:val="subscript"/>
        </w:rPr>
        <w:t>2</w:t>
      </w:r>
      <w:r w:rsidR="0037766F">
        <w:t xml:space="preserve"> thermal oxide layer present on the annealed </w:t>
      </w:r>
      <w:proofErr w:type="spellStart"/>
      <w:r w:rsidR="0037766F">
        <w:t>Ti</w:t>
      </w:r>
      <w:proofErr w:type="spellEnd"/>
      <w:r w:rsidR="0037766F">
        <w:t xml:space="preserve"> foil</w:t>
      </w:r>
      <w:r w:rsidR="0037766F" w:rsidRPr="006E5C2C">
        <w:t xml:space="preserve"> </w:t>
      </w:r>
      <w:r w:rsidR="0037766F">
        <w:t>and the MoS</w:t>
      </w:r>
      <w:r w:rsidR="0037766F" w:rsidRPr="00211E3C">
        <w:rPr>
          <w:vertAlign w:val="subscript"/>
        </w:rPr>
        <w:t>2</w:t>
      </w:r>
      <w:r w:rsidR="0037766F">
        <w:t>. When larger sheets of MoS</w:t>
      </w:r>
      <w:r w:rsidR="0037766F" w:rsidRPr="00211E3C">
        <w:rPr>
          <w:vertAlign w:val="subscript"/>
        </w:rPr>
        <w:t>2</w:t>
      </w:r>
      <w:r w:rsidR="0037766F">
        <w:t xml:space="preserve"> were grown on the </w:t>
      </w:r>
      <w:proofErr w:type="spellStart"/>
      <w:r w:rsidR="0037766F">
        <w:t>Ti</w:t>
      </w:r>
      <w:proofErr w:type="spellEnd"/>
      <w:r w:rsidR="0037766F">
        <w:t xml:space="preserve"> foil </w:t>
      </w:r>
      <w:r w:rsidR="0037766F">
        <w:rPr>
          <w:lang w:val="cs-CZ"/>
        </w:rPr>
        <w:t>(</w:t>
      </w:r>
      <w:proofErr w:type="spellStart"/>
      <w:r w:rsidR="0037766F">
        <w:rPr>
          <w:lang w:val="cs-CZ"/>
        </w:rPr>
        <w:t>e.g</w:t>
      </w:r>
      <w:proofErr w:type="spellEnd"/>
      <w:r w:rsidR="0037766F">
        <w:rPr>
          <w:lang w:val="cs-CZ"/>
        </w:rPr>
        <w:t>. via 60</w:t>
      </w:r>
      <w:r w:rsidR="0037766F" w:rsidRPr="005F1C58">
        <w:rPr>
          <w:lang w:val="cs-CZ"/>
        </w:rPr>
        <w:t xml:space="preserve"> </w:t>
      </w:r>
      <w:r w:rsidR="0037766F">
        <w:rPr>
          <w:lang w:val="cs-CZ"/>
        </w:rPr>
        <w:t xml:space="preserve">ALD </w:t>
      </w:r>
      <w:proofErr w:type="spellStart"/>
      <w:r w:rsidR="0037766F">
        <w:rPr>
          <w:lang w:val="cs-CZ"/>
        </w:rPr>
        <w:t>cycles</w:t>
      </w:r>
      <w:proofErr w:type="spellEnd"/>
      <w:r w:rsidR="0037766F">
        <w:rPr>
          <w:lang w:val="cs-CZ"/>
        </w:rPr>
        <w:t>)</w:t>
      </w:r>
      <w:r w:rsidR="0037766F">
        <w:t>, the XPS spectrum of Mo 3d exhibits only one dominant doublet state</w:t>
      </w:r>
      <w:r w:rsidR="0037766F" w:rsidDel="005F2F37">
        <w:t xml:space="preserve"> </w:t>
      </w:r>
      <w:r w:rsidR="0037766F">
        <w:t>showing pure MoS</w:t>
      </w:r>
      <w:r w:rsidR="0037766F" w:rsidRPr="00211E3C">
        <w:rPr>
          <w:vertAlign w:val="subscript"/>
        </w:rPr>
        <w:t>2</w:t>
      </w:r>
      <w:r w:rsidR="0037766F">
        <w:t>.</w:t>
      </w:r>
    </w:p>
    <w:p w14:paraId="79D56D9D" w14:textId="77777777" w:rsidR="00BD4ED7" w:rsidRDefault="00BD4ED7" w:rsidP="000D52B3">
      <w:pPr>
        <w:spacing w:line="480" w:lineRule="auto"/>
      </w:pPr>
    </w:p>
    <w:p w14:paraId="0BDB23C3" w14:textId="4E21667A" w:rsidR="00BD4ED7" w:rsidRPr="00BD4ED7" w:rsidRDefault="00BD4ED7" w:rsidP="000D52B3">
      <w:pPr>
        <w:spacing w:line="480" w:lineRule="auto"/>
        <w:rPr>
          <w:b/>
        </w:rPr>
      </w:pPr>
      <w:r w:rsidRPr="00BD4ED7">
        <w:rPr>
          <w:b/>
        </w:rPr>
        <w:t>3.2 Application of MoS</w:t>
      </w:r>
      <w:r w:rsidRPr="008043C0">
        <w:rPr>
          <w:b/>
          <w:vertAlign w:val="subscript"/>
        </w:rPr>
        <w:t>2</w:t>
      </w:r>
      <w:r w:rsidR="008043C0">
        <w:rPr>
          <w:b/>
        </w:rPr>
        <w:t>-</w:t>
      </w:r>
      <w:r w:rsidRPr="00BD4ED7">
        <w:rPr>
          <w:b/>
        </w:rPr>
        <w:t>decorated TNTs in µLIBs</w:t>
      </w:r>
    </w:p>
    <w:p w14:paraId="4CD764FD" w14:textId="4235633C" w:rsidR="00A37680" w:rsidRPr="00BB5E0C" w:rsidRDefault="00A37680" w:rsidP="00A37680">
      <w:pPr>
        <w:spacing w:line="480" w:lineRule="auto"/>
      </w:pPr>
      <w:r w:rsidRPr="00BB5E0C">
        <w:t xml:space="preserve">Figure </w:t>
      </w:r>
      <w:r w:rsidR="00DD0899">
        <w:t>5a</w:t>
      </w:r>
      <w:r w:rsidR="00DD0899" w:rsidRPr="00BB5E0C">
        <w:t xml:space="preserve"> </w:t>
      </w:r>
      <w:r w:rsidRPr="00BB5E0C">
        <w:t xml:space="preserve">shows the </w:t>
      </w:r>
      <w:r w:rsidR="006577D9">
        <w:t>cycli</w:t>
      </w:r>
      <w:r w:rsidR="00157127">
        <w:t>c</w:t>
      </w:r>
      <w:r w:rsidR="006577D9">
        <w:t xml:space="preserve"> </w:t>
      </w:r>
      <w:proofErr w:type="spellStart"/>
      <w:r w:rsidR="006577D9">
        <w:t>voltamm</w:t>
      </w:r>
      <w:r w:rsidR="000B4090">
        <w:t>ograms</w:t>
      </w:r>
      <w:proofErr w:type="spellEnd"/>
      <w:r w:rsidR="000B4090">
        <w:t xml:space="preserve"> (</w:t>
      </w:r>
      <w:r w:rsidR="00660508">
        <w:t xml:space="preserve">CV, the </w:t>
      </w:r>
      <w:r w:rsidR="000B4090">
        <w:t>first cycle)</w:t>
      </w:r>
      <w:r w:rsidRPr="00BB5E0C">
        <w:t xml:space="preserve"> obtained for the pristine and the MoS</w:t>
      </w:r>
      <w:r w:rsidRPr="00BB5E0C">
        <w:rPr>
          <w:vertAlign w:val="subscript"/>
        </w:rPr>
        <w:t>2</w:t>
      </w:r>
      <w:r w:rsidR="00C204DB">
        <w:t>-</w:t>
      </w:r>
      <w:r w:rsidR="006577D9">
        <w:t>decorated</w:t>
      </w:r>
      <w:r w:rsidR="006577D9" w:rsidRPr="00BB5E0C">
        <w:t xml:space="preserve"> </w:t>
      </w:r>
      <w:r w:rsidRPr="00BB5E0C">
        <w:t>(2 ALD cycles) TNT layers</w:t>
      </w:r>
      <w:r w:rsidR="000B4090">
        <w:t xml:space="preserve">. </w:t>
      </w:r>
      <w:r w:rsidR="00157127">
        <w:t>W</w:t>
      </w:r>
      <w:r w:rsidRPr="00BB5E0C">
        <w:t xml:space="preserve">ell-defined </w:t>
      </w:r>
      <w:proofErr w:type="spellStart"/>
      <w:r w:rsidRPr="00BB5E0C">
        <w:t>cathodic</w:t>
      </w:r>
      <w:proofErr w:type="spellEnd"/>
      <w:r w:rsidRPr="00BB5E0C">
        <w:t xml:space="preserve"> (Li</w:t>
      </w:r>
      <w:r w:rsidRPr="00BB5E0C">
        <w:rPr>
          <w:vertAlign w:val="superscript"/>
        </w:rPr>
        <w:t>+</w:t>
      </w:r>
      <w:r w:rsidRPr="00BB5E0C">
        <w:t xml:space="preserve"> insertion) and </w:t>
      </w:r>
      <w:r w:rsidR="006577D9">
        <w:t>a</w:t>
      </w:r>
      <w:r w:rsidRPr="00BB5E0C">
        <w:t>nodic (Li</w:t>
      </w:r>
      <w:r w:rsidRPr="00BB5E0C">
        <w:rPr>
          <w:vertAlign w:val="superscript"/>
        </w:rPr>
        <w:t>+</w:t>
      </w:r>
      <w:r w:rsidRPr="00BB5E0C">
        <w:t xml:space="preserve"> extraction) </w:t>
      </w:r>
      <w:r w:rsidR="00920C18" w:rsidRPr="00BB5E0C">
        <w:t>peak</w:t>
      </w:r>
      <w:r w:rsidR="00920C18">
        <w:t xml:space="preserve">s </w:t>
      </w:r>
      <w:r w:rsidR="00270F4D">
        <w:t>were recorded</w:t>
      </w:r>
      <w:r w:rsidRPr="00BB5E0C">
        <w:t xml:space="preserve"> </w:t>
      </w:r>
      <w:r w:rsidR="006577D9" w:rsidRPr="00BB5E0C">
        <w:t>at 1.68 and 2.2 V vs Li/Li</w:t>
      </w:r>
      <w:r w:rsidR="006577D9" w:rsidRPr="00BB5E0C">
        <w:rPr>
          <w:vertAlign w:val="superscript"/>
        </w:rPr>
        <w:t>+</w:t>
      </w:r>
      <w:r w:rsidR="006577D9" w:rsidRPr="00BB5E0C">
        <w:t>, respectively</w:t>
      </w:r>
      <w:r w:rsidR="006577D9">
        <w:t xml:space="preserve">. </w:t>
      </w:r>
      <w:r w:rsidR="00157127">
        <w:t>These peaks</w:t>
      </w:r>
      <w:r w:rsidR="00157127" w:rsidRPr="00BB5E0C">
        <w:t xml:space="preserve"> </w:t>
      </w:r>
      <w:r w:rsidRPr="00BB5E0C">
        <w:t>correspond to the reversible reaction of Li</w:t>
      </w:r>
      <w:r w:rsidRPr="00BB5E0C">
        <w:rPr>
          <w:vertAlign w:val="superscript"/>
        </w:rPr>
        <w:t>+</w:t>
      </w:r>
      <w:r w:rsidRPr="00BB5E0C">
        <w:t xml:space="preserve"> with </w:t>
      </w:r>
      <w:proofErr w:type="spellStart"/>
      <w:r w:rsidRPr="00BB5E0C">
        <w:t>anatase</w:t>
      </w:r>
      <w:proofErr w:type="spellEnd"/>
      <w:r w:rsidRPr="00BB5E0C">
        <w:t xml:space="preserve"> </w:t>
      </w:r>
      <w:r w:rsidR="00325B0B">
        <w:t>TiO</w:t>
      </w:r>
      <w:r w:rsidR="00325B0B" w:rsidRPr="00960B8C">
        <w:rPr>
          <w:vertAlign w:val="subscript"/>
        </w:rPr>
        <w:t>2</w:t>
      </w:r>
      <w:r w:rsidR="00325B0B">
        <w:t xml:space="preserve"> </w:t>
      </w:r>
      <w:r w:rsidRPr="00BB5E0C">
        <w:t>according to Eq. (1)</w:t>
      </w:r>
      <w:r w:rsidR="003B14F5">
        <w:t xml:space="preserve"> </w:t>
      </w:r>
      <w:r w:rsidR="000146C7" w:rsidRPr="00BB5E0C">
        <w:fldChar w:fldCharType="begin" w:fldLock="1"/>
      </w:r>
      <w:r w:rsidR="00D94944">
        <w:instrText>ADDIN CSL_CITATION {"citationItems":[{"id":"ITEM-1","itemData":{"DOI":"10.1021/acsami.6b03528","ISBN":"1944-8244","ISSN":"1944-8244","PMID":"14572129","abstract":"We report on the synthesis of an anode material for Li-ion batteries by anodization of a common MAX phase, Ti3SiC2, in an aqueous electrolyte containing hydrofluoric acid (HF). The anodization led to the formation of a porous film containing anatase, a small quantity of free carbon, and silica. By varying the anodization parameters, various oxide morphologies were produced. The highest areal capacity was achieved by anodization at 60 V in an aqueous electrolyte containing 0.1 v/v HF for 3 h at room temperature. After 140 cycles performed at multiple applied current densities, an areal capacity of 380 mu Ah.cm(-2) (200 mu A.cm(-2)) has been obtained, making this new material, free of additives and binders, a promising candidate as a negative electrode for Li-ion microbatteries.","author":[{"dropping-particle":"","family":"Tesfaye","given":"Alexander T.","non-dropping-particle":"","parse-names":false,"suffix":""},{"dropping-particle":"","family":"Mashtalir","given":"Olha","non-dropping-particle":"","parse-names":false,"suffix":""},{"dropping-particle":"","family":"Naguib","given":"Michael","non-dropping-particle":"","parse-names":false,"suffix":""},{"dropping-particle":"","family":"Barsoum","given":"Michel W.","non-dropping-particle":"","parse-names":false,"suffix":""},{"dropping-particle":"","family":"Gogotsi","given":"Yury","non-dropping-particle":"","parse-names":false,"suffix":""},{"dropping-particle":"","family":"Djenizian","given":"Thierry","non-dropping-particle":"","parse-names":false,"suffix":""}],"container-title":"ACS Applied Materials &amp; Interfaces","id":"ITEM-1","issue":"26","issued":{"date-parts":[["2016","7","6"]]},"page":"16670-16676","title":"Anodized Ti3SiC2 As an Anode Material for Li-ion Microbatteries","type":"article-journal","volume":"8"},"uris":["http://www.mendeley.com/documents/?uuid=92f1d165-c6de-4781-bc05-5f289b0e8fe5"]},{"id":"ITEM-2","itemData":{"DOI":"10.1002/adma.201306126","ISBN":"1521-4095 (Electronic)\\r0935-9648 (Linking)","ISSN":"09359648","PMID":"24700719","abstract":"The miniaturization of power sources aimed at integration into micro- and nano-electronic devices is a big challenge. To ensure the future development of fully autonomous on-board systems, electrodes based on self-supported 3D nanostructured metal oxides have become increasingly important, and their impact is particularly significant when considering the miniaturization of energy storage systems. This review describes recent advances in the development of self-supported 3D nanostructured metal oxides as electrodes for innovative power sources, particularly Li-ion batteries and electrochemical supercapacitors. Current strategies for the design and morphology control of self-supported electrodes fabricated using template, lithography, anodization and self-organized solution techniques are outlined along with different efforts to improve the storage capacity, rate capability, and cyclability.","author":[{"dropping-particle":"","family":"Ellis","given":"Brian L.","non-dropping-particle":"","parse-names":false,"suffix":""},{"dropping-particle":"","family":"Knauth","given":"Philippe","non-dropping-particle":"","parse-names":false,"suffix":""},{"dropping-particle":"","family":"Djenizian","given":"Thierry","non-dropping-particle":"","parse-names":false,"suffix":""}],"container-title":"Advanced Materials","id":"ITEM-2","issue":"21","issued":{"date-parts":[["2014","6"]]},"page":"3368-3397","title":"Three-Dimensional Self-Supported Metal Oxides for Advanced Energy Storage","type":"article-journal","volume":"26"},"uris":["http://www.mendeley.com/documents/?uuid=ce712e2b-b9cd-3647-badc-94b34927de48"]}],"mendeley":{"formattedCitation":"[53,59]","plainTextFormattedCitation":"[53,59]","previouslyFormattedCitation":"[53,59]"},"properties":{"noteIndex":0},"schema":"https://github.com/citation-style-language/schema/raw/master/csl-citation.json"}</w:instrText>
      </w:r>
      <w:r w:rsidR="000146C7" w:rsidRPr="00BB5E0C">
        <w:fldChar w:fldCharType="separate"/>
      </w:r>
      <w:r w:rsidR="00716F97" w:rsidRPr="00716F97">
        <w:rPr>
          <w:noProof/>
        </w:rPr>
        <w:t>[53,59]</w:t>
      </w:r>
      <w:r w:rsidR="000146C7" w:rsidRPr="00BB5E0C">
        <w:fldChar w:fldCharType="end"/>
      </w:r>
      <w:r w:rsidRPr="00BB5E0C">
        <w:t xml:space="preserve">. </w:t>
      </w:r>
    </w:p>
    <w:p w14:paraId="7E4A17E5" w14:textId="77777777" w:rsidR="00A37680" w:rsidRPr="00BB5E0C" w:rsidRDefault="00A37680" w:rsidP="00A37680">
      <w:pPr>
        <w:spacing w:line="480" w:lineRule="auto"/>
      </w:pPr>
      <w:r w:rsidRPr="00BB5E0C">
        <w:t xml:space="preserve">                                 </w:t>
      </w:r>
      <m:oMath>
        <m:r>
          <w:rPr>
            <w:rFonts w:ascii="Cambria Math" w:hAnsi="Cambria Math"/>
          </w:rPr>
          <m:t>Ti</m:t>
        </m:r>
        <m:sSub>
          <m:sSubPr>
            <m:ctrlPr>
              <w:rPr>
                <w:rFonts w:ascii="Cambria Math" w:hAnsi="Cambria Math"/>
                <w:i/>
              </w:rPr>
            </m:ctrlPr>
          </m:sSubPr>
          <m:e>
            <m:r>
              <w:rPr>
                <w:rFonts w:ascii="Cambria Math" w:hAnsi="Cambria Math"/>
              </w:rPr>
              <m:t>O</m:t>
            </m:r>
          </m:e>
          <m:sub>
            <m:r>
              <w:rPr>
                <w:rFonts w:ascii="Cambria Math" w:hAnsi="Cambria Math"/>
              </w:rPr>
              <m:t>2</m:t>
            </m:r>
          </m:sub>
        </m:sSub>
        <m:r>
          <w:rPr>
            <w:rFonts w:ascii="Cambria Math" w:hAnsi="Cambria Math"/>
          </w:rPr>
          <m:t>+  xL</m:t>
        </m:r>
        <m:sSup>
          <m:sSupPr>
            <m:ctrlPr>
              <w:rPr>
                <w:rFonts w:ascii="Cambria Math" w:hAnsi="Cambria Math"/>
                <w:i/>
              </w:rPr>
            </m:ctrlPr>
          </m:sSupPr>
          <m:e>
            <m:r>
              <w:rPr>
                <w:rFonts w:ascii="Cambria Math" w:hAnsi="Cambria Math"/>
              </w:rPr>
              <m:t>i</m:t>
            </m:r>
          </m:e>
          <m:sup>
            <m:r>
              <w:rPr>
                <w:rFonts w:ascii="Cambria Math" w:hAnsi="Cambria Math"/>
              </w:rPr>
              <m:t>+</m:t>
            </m:r>
          </m:sup>
        </m:sSup>
        <m:r>
          <w:rPr>
            <w:rFonts w:ascii="Cambria Math" w:hAnsi="Cambria Math"/>
          </w:rPr>
          <m:t>+ x</m:t>
        </m:r>
        <m:sSup>
          <m:sSupPr>
            <m:ctrlPr>
              <w:rPr>
                <w:rFonts w:ascii="Cambria Math" w:hAnsi="Cambria Math"/>
                <w:i/>
              </w:rPr>
            </m:ctrlPr>
          </m:sSupPr>
          <m:e>
            <m:r>
              <w:rPr>
                <w:rFonts w:ascii="Cambria Math" w:hAnsi="Cambria Math"/>
              </w:rPr>
              <m:t>e</m:t>
            </m:r>
          </m:e>
          <m:sup>
            <m:r>
              <w:rPr>
                <w:rFonts w:ascii="Cambria Math" w:hAnsi="Cambria Math"/>
              </w:rPr>
              <m:t xml:space="preserve">-  </m:t>
            </m:r>
          </m:sup>
        </m:sSup>
        <m:r>
          <w:rPr>
            <w:rFonts w:ascii="Cambria Math" w:hAnsi="Cambria Math"/>
          </w:rPr>
          <m:t>↔L</m:t>
        </m:r>
        <m:sSub>
          <m:sSubPr>
            <m:ctrlPr>
              <w:rPr>
                <w:rFonts w:ascii="Cambria Math" w:hAnsi="Cambria Math"/>
                <w:i/>
              </w:rPr>
            </m:ctrlPr>
          </m:sSubPr>
          <m:e>
            <m:r>
              <w:rPr>
                <w:rFonts w:ascii="Cambria Math" w:hAnsi="Cambria Math"/>
              </w:rPr>
              <m:t>i</m:t>
            </m:r>
          </m:e>
          <m:sub>
            <m:r>
              <w:rPr>
                <w:rFonts w:ascii="Cambria Math" w:hAnsi="Cambria Math"/>
              </w:rPr>
              <m:t>x</m:t>
            </m:r>
          </m:sub>
        </m:sSub>
        <m:r>
          <w:rPr>
            <w:rFonts w:ascii="Cambria Math" w:hAnsi="Cambria Math"/>
          </w:rPr>
          <m:t>Ti</m:t>
        </m:r>
        <m:sSub>
          <m:sSubPr>
            <m:ctrlPr>
              <w:rPr>
                <w:rFonts w:ascii="Cambria Math" w:hAnsi="Cambria Math"/>
                <w:i/>
              </w:rPr>
            </m:ctrlPr>
          </m:sSubPr>
          <m:e>
            <m:r>
              <w:rPr>
                <w:rFonts w:ascii="Cambria Math" w:hAnsi="Cambria Math"/>
              </w:rPr>
              <m:t>O</m:t>
            </m:r>
          </m:e>
          <m:sub>
            <m:r>
              <w:rPr>
                <w:rFonts w:ascii="Cambria Math" w:hAnsi="Cambria Math"/>
              </w:rPr>
              <m:t>2</m:t>
            </m:r>
          </m:sub>
        </m:sSub>
        <m:r>
          <w:rPr>
            <w:rFonts w:ascii="Cambria Math" w:hAnsi="Cambria Math"/>
          </w:rPr>
          <m:t xml:space="preserve">       0≤x≤0.5</m:t>
        </m:r>
      </m:oMath>
      <w:r w:rsidRPr="00BB5E0C">
        <w:t xml:space="preserve">                             (1)</w:t>
      </w:r>
    </w:p>
    <w:p w14:paraId="7B83B229" w14:textId="7252EAED" w:rsidR="00A37680" w:rsidRPr="00BB5E0C" w:rsidRDefault="00A37680" w:rsidP="00A37680">
      <w:pPr>
        <w:spacing w:line="480" w:lineRule="auto"/>
      </w:pPr>
      <w:r w:rsidRPr="00BB5E0C">
        <w:t>Compared to the CV curve of the pristine T</w:t>
      </w:r>
      <w:r w:rsidR="008066EF" w:rsidRPr="00BB5E0C">
        <w:t>NT layer</w:t>
      </w:r>
      <w:r w:rsidRPr="00BB5E0C">
        <w:t>, the MoS</w:t>
      </w:r>
      <w:r w:rsidRPr="00BB5E0C">
        <w:rPr>
          <w:vertAlign w:val="subscript"/>
        </w:rPr>
        <w:t>2</w:t>
      </w:r>
      <w:r w:rsidR="00DD7D1D">
        <w:t>-</w:t>
      </w:r>
      <w:r w:rsidR="006577D9">
        <w:t>decorated</w:t>
      </w:r>
      <w:r w:rsidR="006577D9" w:rsidRPr="00BB5E0C">
        <w:t xml:space="preserve"> </w:t>
      </w:r>
      <w:r w:rsidRPr="00BB5E0C">
        <w:t>TNT</w:t>
      </w:r>
      <w:r w:rsidR="008066EF" w:rsidRPr="00BB5E0C">
        <w:t xml:space="preserve"> layer</w:t>
      </w:r>
      <w:r w:rsidRPr="00BB5E0C">
        <w:t xml:space="preserve"> show</w:t>
      </w:r>
      <w:r w:rsidR="00A355D0">
        <w:t>ed</w:t>
      </w:r>
      <w:r w:rsidRPr="00BB5E0C">
        <w:t xml:space="preserve"> broader peaks and </w:t>
      </w:r>
      <w:r w:rsidR="00A355D0">
        <w:t xml:space="preserve">a </w:t>
      </w:r>
      <w:r w:rsidRPr="00BB5E0C">
        <w:t xml:space="preserve">larger surface area under the CV curve. This effect can be attributed to </w:t>
      </w:r>
      <w:r w:rsidR="00660508">
        <w:t>three</w:t>
      </w:r>
      <w:r w:rsidRPr="00BB5E0C">
        <w:t xml:space="preserve"> main factors. Primarily, it is the result of the multistep reaction of Li</w:t>
      </w:r>
      <w:r w:rsidRPr="00BB5E0C">
        <w:rPr>
          <w:vertAlign w:val="superscript"/>
        </w:rPr>
        <w:t>+</w:t>
      </w:r>
      <w:r w:rsidRPr="00BB5E0C">
        <w:t xml:space="preserve"> with MoS</w:t>
      </w:r>
      <w:r w:rsidRPr="00BB5E0C">
        <w:rPr>
          <w:vertAlign w:val="subscript"/>
        </w:rPr>
        <w:t>2</w:t>
      </w:r>
      <w:r w:rsidRPr="00BB5E0C">
        <w:t xml:space="preserve">. In the </w:t>
      </w:r>
      <w:proofErr w:type="spellStart"/>
      <w:r w:rsidRPr="00BB5E0C">
        <w:t>cathodic</w:t>
      </w:r>
      <w:proofErr w:type="spellEnd"/>
      <w:r w:rsidRPr="00BB5E0C">
        <w:t xml:space="preserve"> scan, the insertion of Li</w:t>
      </w:r>
      <w:r w:rsidRPr="00BB5E0C">
        <w:rPr>
          <w:vertAlign w:val="superscript"/>
        </w:rPr>
        <w:t>+</w:t>
      </w:r>
      <w:r w:rsidRPr="00BB5E0C">
        <w:t xml:space="preserve"> into MoS</w:t>
      </w:r>
      <w:r w:rsidRPr="00BB5E0C">
        <w:rPr>
          <w:vertAlign w:val="subscript"/>
        </w:rPr>
        <w:t>2</w:t>
      </w:r>
      <w:r w:rsidRPr="00BB5E0C">
        <w:t xml:space="preserve"> to form Li</w:t>
      </w:r>
      <w:r w:rsidRPr="00BB5E0C">
        <w:rPr>
          <w:vertAlign w:val="subscript"/>
        </w:rPr>
        <w:t>x</w:t>
      </w:r>
      <w:r w:rsidRPr="00BB5E0C">
        <w:t>MoS</w:t>
      </w:r>
      <w:r w:rsidRPr="00BB5E0C">
        <w:rPr>
          <w:vertAlign w:val="subscript"/>
        </w:rPr>
        <w:t>2</w:t>
      </w:r>
      <w:r w:rsidRPr="00BB5E0C">
        <w:t xml:space="preserve"> </w:t>
      </w:r>
      <w:r w:rsidR="00A22571" w:rsidRPr="00BB5E0C">
        <w:t>occur</w:t>
      </w:r>
      <w:r w:rsidR="00A22571">
        <w:t>red</w:t>
      </w:r>
      <w:r w:rsidRPr="00BB5E0C">
        <w:t xml:space="preserve"> in the voltage range of 1.25 – 1.75 V and further </w:t>
      </w:r>
      <w:proofErr w:type="spellStart"/>
      <w:r w:rsidRPr="00BB5E0C">
        <w:t>lithiation</w:t>
      </w:r>
      <w:proofErr w:type="spellEnd"/>
      <w:r w:rsidRPr="00BB5E0C">
        <w:t xml:space="preserve"> </w:t>
      </w:r>
      <w:r w:rsidR="008066EF" w:rsidRPr="00BB5E0C">
        <w:t>at</w:t>
      </w:r>
      <w:r w:rsidRPr="00BB5E0C">
        <w:t xml:space="preserve"> 0.</w:t>
      </w:r>
      <w:r w:rsidR="00A22571">
        <w:t>3 V le</w:t>
      </w:r>
      <w:r w:rsidRPr="00BB5E0C">
        <w:t>d to the formation of Li</w:t>
      </w:r>
      <w:r w:rsidRPr="00BB5E0C">
        <w:rPr>
          <w:vertAlign w:val="subscript"/>
        </w:rPr>
        <w:t>2</w:t>
      </w:r>
      <w:r w:rsidRPr="00BB5E0C">
        <w:t xml:space="preserve">S and Mo according to </w:t>
      </w:r>
      <w:proofErr w:type="spellStart"/>
      <w:r w:rsidRPr="00BB5E0C">
        <w:t>Eqs</w:t>
      </w:r>
      <w:proofErr w:type="spellEnd"/>
      <w:r w:rsidRPr="00BB5E0C">
        <w:t>. (2) and (3)</w:t>
      </w:r>
      <w:r w:rsidR="003B14F5">
        <w:t xml:space="preserve"> </w:t>
      </w:r>
      <w:r w:rsidR="006044D5" w:rsidRPr="00BB5E0C">
        <w:fldChar w:fldCharType="begin" w:fldLock="1"/>
      </w:r>
      <w:r w:rsidR="00D94944">
        <w:instrText>ADDIN CSL_CITATION {"citationItems":[{"id":"ITEM-1","itemData":{"DOI":"10.1016/j.ensm.2018.02.022","ISSN":"24058297","abstract":"Flexible electrode with robust mechanical and electrochemical property is crucial for thin film battery technology, especially in deformable electronics. In present work, a self-supported C@MoS2@PPy sandwich-like nanotube arrays (SNTAs) have been engineered and synthesized on steel substrate through a simple template-based approach and further employed as freestanding anode for Li/Na-ion batteries. For the C@MoS2@PPy SNTAs, ultra-thin MoS2nanosheets are uniformly covered with conductive polypyrrole (PPy) and synchronically deposited on the carbon submicron tube arrays (CSTAs) which is vertically grown on the substrate. The conductive tubular array-type CSTAs skeleton and outer PPy coating not only endow the SNTAs with superior e-/ion conduction, but also preserve the framework stability when complete volumetric swelling occur in MoS2. As a result, such SNTAs electrode show a robust lithium storage (1050 mA h g−1at 200 μA cm-2/805 mA g-1over 600 cycles and a rate property of 630 mA h g-1at 1000 μA cm-2/4027 mA g-1) and also impressive sodium storage (615 mA h g−1at 50 μA cm-2/201 mA g-1over 200 cycles and a rate property of 405 mA h g-1at 250 μA cm-2/1007 mA g-1). These freestanding SNTAs electrode exhibit its promising future in deformable energy storage technologies.","author":[{"dropping-particle":"","family":"Lu","given":"Bin","non-dropping-particle":"","parse-names":false,"suffix":""},{"dropping-particle":"","family":"Liu","given":"Jun","non-dropping-particle":"","parse-names":false,"suffix":""},{"dropping-particle":"","family":"Hu","given":"Renzong","non-dropping-particle":"","parse-names":false,"suffix":""},{"dropping-particle":"","family":"Wang","given":"Hui","non-dropping-particle":"","parse-names":false,"suffix":""},{"dropping-particle":"","family":"Liu","given":"Jiangwen","non-dropping-particle":"","parse-names":false,"suffix":""},{"dropping-particle":"","family":"Zhu","given":"Min","non-dropping-particle":"","parse-names":false,"suffix":""}],"container-title":"Energy Storage Materials","id":"ITEM-1","issued":{"date-parts":[["2018","9"]]},"page":"118-128","publisher":"Elsevier B.V.","title":"C@MoS2@PPy sandwich-like nanotube arrays as an ultrastable and high-rate flexible anode for Li/Na-ion batteries","type":"article-journal","volume":"14"},"uris":["http://www.mendeley.com/documents/?uuid=f14be3d3-b580-4d74-b1ae-2211b3660b89"]},{"id":"ITEM-2","itemData":{"DOI":"10.1016/j.ensm.2018.04.025","ISSN":"24058297","abstract":"Two-dimensional (2D) layered transition metal sulfide based materials are promising candidates for electrodes of lithium ion batteries (LIBs). As one of the representatives, molybdenum disulfide (MoS2), exhibits additional reversible capacity beyond their theoretical value although the lithium storage mechanism is still poorly understood. In this report, we developed a highly conducting metallic phase 1T(octahedral)-MoS2based electrode with metal Mo atoms confined in “graphene nanoreactor” of abnormal lithium-storage sites, which delivered a high specific capacity of ~1800 mAh g−1at 1 A g-1, about 2.6 times of its intercalation reactions value. Contrary to previous reports, a new lithium-storage mechanism for the high and ever-increasing capacity was proposed. The theoretical calculations and experiments show that a major contribution to the extra capacity in MoS2anodes is due to Mo atoms accommodate with Li+. The Mo precipitates and their full contact with Li2S matrix enabled the reversible Mo→LixMo→Mo→1T-MoS2reaction during charging/discharging processes. Over prolonged cycling, per Mo atomic could accommodate six Li+ions. This new proposal could help to establish an accurate electrochemical reaction mechanism of MoS2LIBs, which may lead to inspiration on new methods to greatly improve the performance of the MoS2anode.","author":[{"dropping-particle":"","family":"Wang","given":"Longlu","non-dropping-particle":"","parse-names":false,"suffix":""},{"dropping-particle":"","family":"Zhang","given":"Qingfeng","non-dropping-particle":"","parse-names":false,"suffix":""},{"dropping-particle":"","family":"Zhu","given":"Jingyi","non-dropping-particle":"","parse-names":false,"suffix":""},{"dropping-particle":"","family":"Duan","given":"Xidong","non-dropping-particle":"","parse-names":false,"suffix":""},{"dropping-particle":"","family":"Xu","given":"Zhi","non-dropping-particle":"","parse-names":false,"suffix":""},{"dropping-particle":"","family":"Liu","given":"Yutang","non-dropping-particle":"","parse-names":false,"suffix":""},{"dropping-particle":"","family":"Yang","given":"Hongguan","non-dropping-particle":"","parse-names":false,"suffix":""},{"dropping-particle":"","family":"Lu","given":"Bingan","non-dropping-particle":"","parse-names":false,"suffix":""}],"container-title":"Energy Storage Materials","id":"ITEM-2","issue":"March 2018","issued":{"date-parts":[["2019","1"]]},"page":"37-45","title":"Nature of extra capacity in MoS2 electrodes: Molybdenum atoms accommodate with lithium","type":"article-journal","volume":"16"},"uris":["http://www.mendeley.com/documents/?uuid=652f1722-289e-4a81-aea8-f63354618ff8"]},{"id":"ITEM-3","itemData":{"DOI":"10.1016/j.matchemphys.2018.08.059","ISSN":"02540584","abstract":"Two-dimensional (2D) structures have received substantial attention in the energy applications. However, a common problem with 2D layered structures is restacking during the charge–discharge process. In this work, a graphene-like structure, molybdenum disulfide (S-MoS2), was synthesized using the hydrothermal method. Moreover, zero-dimensional (0D) α-Fe2O3 nanoparticles were constructed to act as a spacer in the slurry. Subsequently, the three-dimensional (3D) S-MoS2@Fe2O3 nanoparticles were fabricated by the ultrasonic vibration process to improve their electrochemical properties. On the basis of the 3D architecture, the α-Fe2O3 nanoparticles not only prevent the restacking of MoS2 sheets, but also increase accessibility for electrolyte penetration to provide more active sites and lower the diffusion energy barrier for Li+ ions during the charge–discharge process. In the potential window of 3 V–0.01 V, high-rate charge–discharge and long cycle tests were performed to investigate the electrochemical performance of all electrodes. The electrochemical performance was enhanced through spatial distribution of MoS2. In summary, these S-MoS2@Fe2O3 nanoparticles possess high potential for application as anode materials in next-generation lithium-ion batteries.","author":[{"dropping-particle":"","family":"Wu","given":"Cheng-Yu","non-dropping-particle":"","parse-names":false,"suffix":""},{"dropping-particle":"","family":"Chang","given":"Wei-En","non-dropping-particle":"","parse-names":false,"suffix":""},{"dropping-particle":"","family":"Sun","given":"Yu-Guang","non-dropping-particle":"","parse-names":false,"suffix":""},{"dropping-particle":"","family":"Wu","given":"Jyh-Ming","non-dropping-particle":"","parse-names":false,"suffix":""},{"dropping-particle":"","family":"Duh","given":"Jenq-Gong","non-dropping-particle":"","parse-names":false,"suffix":""}],"container-title":"Materials Chemistry and Physics","id":"ITEM-3","issue":"August","issued":{"date-parts":[["2018","11"]]},"page":"311-317","publisher":"Elsevier","title":"Three-dimensional S-MoS2@α-Fe2O3 nanoparticles composites as lithium-ion battery anodes for enhanced electrochemical performance","type":"article-journal","volume":"219"},"uris":["http://www.mendeley.com/documents/?uuid=c28b35b2-349d-4910-b48b-7c10ac287278"]}],"mendeley":{"formattedCitation":"[28,60,61]","plainTextFormattedCitation":"[28,60,61]","previouslyFormattedCitation":"[28,60,61]"},"properties":{"noteIndex":0},"schema":"https://github.com/citation-style-language/schema/raw/master/csl-citation.json"}</w:instrText>
      </w:r>
      <w:r w:rsidR="006044D5" w:rsidRPr="00BB5E0C">
        <w:fldChar w:fldCharType="separate"/>
      </w:r>
      <w:r w:rsidR="00716F97" w:rsidRPr="00716F97">
        <w:rPr>
          <w:noProof/>
        </w:rPr>
        <w:t>[28,60,61]</w:t>
      </w:r>
      <w:r w:rsidR="006044D5" w:rsidRPr="00BB5E0C">
        <w:fldChar w:fldCharType="end"/>
      </w:r>
      <w:r w:rsidRPr="00BB5E0C">
        <w:t>. In the reverse anodic scan, the extraction of Li</w:t>
      </w:r>
      <w:r w:rsidRPr="00BB5E0C">
        <w:rPr>
          <w:vertAlign w:val="superscript"/>
        </w:rPr>
        <w:t>+</w:t>
      </w:r>
      <w:r w:rsidRPr="00BB5E0C">
        <w:t xml:space="preserve"> </w:t>
      </w:r>
      <w:r w:rsidR="008F4201" w:rsidRPr="00BB5E0C">
        <w:t>occur</w:t>
      </w:r>
      <w:r w:rsidR="008F4201">
        <w:t>red</w:t>
      </w:r>
      <w:r w:rsidRPr="00BB5E0C">
        <w:t xml:space="preserve"> at 1.8 V and 2.3 V corresponding to the </w:t>
      </w:r>
      <w:r w:rsidR="00CE79CF">
        <w:t>retrieve of Li</w:t>
      </w:r>
      <w:r w:rsidR="00CE79CF" w:rsidRPr="00214DF0">
        <w:rPr>
          <w:vertAlign w:val="subscript"/>
        </w:rPr>
        <w:t>x</w:t>
      </w:r>
      <w:r w:rsidRPr="00BB5E0C">
        <w:t>MoS</w:t>
      </w:r>
      <w:r w:rsidRPr="00BB5E0C">
        <w:rPr>
          <w:vertAlign w:val="subscript"/>
        </w:rPr>
        <w:t>2</w:t>
      </w:r>
      <w:r w:rsidRPr="00BB5E0C">
        <w:t xml:space="preserve"> and the oxidation of Li</w:t>
      </w:r>
      <w:r w:rsidRPr="00BB5E0C">
        <w:rPr>
          <w:vertAlign w:val="subscript"/>
        </w:rPr>
        <w:t>2</w:t>
      </w:r>
      <w:r w:rsidRPr="00BB5E0C">
        <w:t>S to S</w:t>
      </w:r>
      <w:r w:rsidR="00CE79CF">
        <w:t>.</w:t>
      </w:r>
    </w:p>
    <w:p w14:paraId="0656C669" w14:textId="7DDCEB97" w:rsidR="00A37680" w:rsidRPr="00BB5E0C" w:rsidRDefault="00A37680" w:rsidP="00A37680">
      <w:pPr>
        <w:spacing w:line="480" w:lineRule="auto"/>
      </w:pPr>
      <w:r w:rsidRPr="00BB5E0C">
        <w:t xml:space="preserve">                                      </w:t>
      </w:r>
      <m:oMath>
        <m:r>
          <w:rPr>
            <w:rFonts w:ascii="Cambria Math" w:hAnsi="Cambria Math"/>
          </w:rPr>
          <m:t>Mo</m:t>
        </m:r>
        <m:sSub>
          <m:sSubPr>
            <m:ctrlPr>
              <w:rPr>
                <w:rFonts w:ascii="Cambria Math" w:hAnsi="Cambria Math"/>
                <w:i/>
              </w:rPr>
            </m:ctrlPr>
          </m:sSubPr>
          <m:e>
            <m:r>
              <w:rPr>
                <w:rFonts w:ascii="Cambria Math" w:hAnsi="Cambria Math"/>
              </w:rPr>
              <m:t>S</m:t>
            </m:r>
          </m:e>
          <m:sub>
            <m:r>
              <w:rPr>
                <w:rFonts w:ascii="Cambria Math" w:hAnsi="Cambria Math"/>
              </w:rPr>
              <m:t>2</m:t>
            </m:r>
          </m:sub>
        </m:sSub>
        <m:r>
          <w:rPr>
            <w:rFonts w:ascii="Cambria Math" w:hAnsi="Cambria Math"/>
          </w:rPr>
          <m:t>+  xL</m:t>
        </m:r>
        <m:sSup>
          <m:sSupPr>
            <m:ctrlPr>
              <w:rPr>
                <w:rFonts w:ascii="Cambria Math" w:hAnsi="Cambria Math"/>
                <w:i/>
              </w:rPr>
            </m:ctrlPr>
          </m:sSupPr>
          <m:e>
            <m:r>
              <w:rPr>
                <w:rFonts w:ascii="Cambria Math" w:hAnsi="Cambria Math"/>
              </w:rPr>
              <m:t>i</m:t>
            </m:r>
          </m:e>
          <m:sup>
            <m:r>
              <w:rPr>
                <w:rFonts w:ascii="Cambria Math" w:hAnsi="Cambria Math"/>
              </w:rPr>
              <m:t>+</m:t>
            </m:r>
          </m:sup>
        </m:sSup>
        <m:r>
          <w:rPr>
            <w:rFonts w:ascii="Cambria Math" w:hAnsi="Cambria Math"/>
          </w:rPr>
          <m:t>+ x</m:t>
        </m:r>
        <m:sSup>
          <m:sSupPr>
            <m:ctrlPr>
              <w:rPr>
                <w:rFonts w:ascii="Cambria Math" w:hAnsi="Cambria Math"/>
                <w:i/>
              </w:rPr>
            </m:ctrlPr>
          </m:sSupPr>
          <m:e>
            <m:r>
              <w:rPr>
                <w:rFonts w:ascii="Cambria Math" w:hAnsi="Cambria Math"/>
              </w:rPr>
              <m:t>e</m:t>
            </m:r>
          </m:e>
          <m:sup>
            <m:r>
              <w:rPr>
                <w:rFonts w:ascii="Cambria Math" w:hAnsi="Cambria Math"/>
              </w:rPr>
              <m:t xml:space="preserve">-  </m:t>
            </m:r>
          </m:sup>
        </m:sSup>
        <m:r>
          <w:rPr>
            <w:rFonts w:ascii="Cambria Math" w:hAnsi="Cambria Math"/>
          </w:rPr>
          <m:t>→L</m:t>
        </m:r>
        <m:sSub>
          <m:sSubPr>
            <m:ctrlPr>
              <w:rPr>
                <w:rFonts w:ascii="Cambria Math" w:hAnsi="Cambria Math"/>
                <w:i/>
              </w:rPr>
            </m:ctrlPr>
          </m:sSubPr>
          <m:e>
            <m:r>
              <w:rPr>
                <w:rFonts w:ascii="Cambria Math" w:hAnsi="Cambria Math"/>
              </w:rPr>
              <m:t>i</m:t>
            </m:r>
          </m:e>
          <m:sub>
            <m:r>
              <w:rPr>
                <w:rFonts w:ascii="Cambria Math" w:hAnsi="Cambria Math"/>
              </w:rPr>
              <m:t>x</m:t>
            </m:r>
          </m:sub>
        </m:sSub>
        <m:r>
          <w:rPr>
            <w:rFonts w:ascii="Cambria Math" w:hAnsi="Cambria Math"/>
          </w:rPr>
          <m:t>Mo</m:t>
        </m:r>
        <m:sSub>
          <m:sSubPr>
            <m:ctrlPr>
              <w:rPr>
                <w:rFonts w:ascii="Cambria Math" w:hAnsi="Cambria Math"/>
                <w:i/>
              </w:rPr>
            </m:ctrlPr>
          </m:sSubPr>
          <m:e>
            <m:r>
              <w:rPr>
                <w:rFonts w:ascii="Cambria Math" w:hAnsi="Cambria Math"/>
              </w:rPr>
              <m:t>S</m:t>
            </m:r>
          </m:e>
          <m:sub>
            <m:r>
              <w:rPr>
                <w:rFonts w:ascii="Cambria Math" w:hAnsi="Cambria Math"/>
              </w:rPr>
              <m:t>2</m:t>
            </m:r>
          </m:sub>
        </m:sSub>
        <m:r>
          <w:rPr>
            <w:rFonts w:ascii="Cambria Math" w:hAnsi="Cambria Math"/>
          </w:rPr>
          <m:t xml:space="preserve">       </m:t>
        </m:r>
      </m:oMath>
      <w:r w:rsidRPr="00BB5E0C">
        <w:t xml:space="preserve">                                         </w:t>
      </w:r>
      <w:r w:rsidR="00214DF0">
        <w:t xml:space="preserve">   </w:t>
      </w:r>
      <w:r w:rsidRPr="00BB5E0C">
        <w:t xml:space="preserve">  (2)</w:t>
      </w:r>
    </w:p>
    <w:p w14:paraId="4A0652D5" w14:textId="1F46E8E8" w:rsidR="00A37680" w:rsidRDefault="00A37680" w:rsidP="00CE79CF">
      <w:pPr>
        <w:spacing w:line="480" w:lineRule="auto"/>
        <w:jc w:val="left"/>
      </w:pPr>
      <w:r w:rsidRPr="00BB5E0C">
        <w:t xml:space="preserve">                        </w:t>
      </w:r>
      <m:oMath>
        <m:r>
          <w:rPr>
            <w:rFonts w:ascii="Cambria Math" w:hAnsi="Cambria Math"/>
          </w:rPr>
          <m:t>L</m:t>
        </m:r>
        <m:sSub>
          <m:sSubPr>
            <m:ctrlPr>
              <w:rPr>
                <w:rFonts w:ascii="Cambria Math" w:hAnsi="Cambria Math"/>
                <w:i/>
              </w:rPr>
            </m:ctrlPr>
          </m:sSubPr>
          <m:e>
            <m:r>
              <w:rPr>
                <w:rFonts w:ascii="Cambria Math" w:hAnsi="Cambria Math"/>
              </w:rPr>
              <m:t>i</m:t>
            </m:r>
          </m:e>
          <m:sub>
            <m:r>
              <w:rPr>
                <w:rFonts w:ascii="Cambria Math" w:hAnsi="Cambria Math"/>
              </w:rPr>
              <m:t>x</m:t>
            </m:r>
          </m:sub>
        </m:sSub>
        <m:r>
          <w:rPr>
            <w:rFonts w:ascii="Cambria Math" w:hAnsi="Cambria Math"/>
          </w:rPr>
          <m:t>Mo</m:t>
        </m:r>
        <m:sSub>
          <m:sSubPr>
            <m:ctrlPr>
              <w:rPr>
                <w:rFonts w:ascii="Cambria Math" w:hAnsi="Cambria Math"/>
                <w:i/>
              </w:rPr>
            </m:ctrlPr>
          </m:sSubPr>
          <m:e>
            <m:r>
              <w:rPr>
                <w:rFonts w:ascii="Cambria Math" w:hAnsi="Cambria Math"/>
              </w:rPr>
              <m:t>S</m:t>
            </m:r>
          </m:e>
          <m:sub>
            <m:r>
              <w:rPr>
                <w:rFonts w:ascii="Cambria Math" w:hAnsi="Cambria Math"/>
              </w:rPr>
              <m:t>2</m:t>
            </m:r>
          </m:sub>
        </m:sSub>
        <m:r>
          <w:rPr>
            <w:rFonts w:ascii="Cambria Math" w:hAnsi="Cambria Math"/>
          </w:rPr>
          <m:t xml:space="preserve">+  </m:t>
        </m:r>
        <m:d>
          <m:dPr>
            <m:ctrlPr>
              <w:rPr>
                <w:rFonts w:ascii="Cambria Math" w:hAnsi="Cambria Math"/>
                <w:i/>
              </w:rPr>
            </m:ctrlPr>
          </m:dPr>
          <m:e>
            <m:r>
              <w:rPr>
                <w:rFonts w:ascii="Cambria Math" w:hAnsi="Cambria Math"/>
              </w:rPr>
              <m:t>4-x</m:t>
            </m:r>
          </m:e>
        </m:d>
        <m:r>
          <w:rPr>
            <w:rFonts w:ascii="Cambria Math" w:hAnsi="Cambria Math"/>
          </w:rPr>
          <m:t>L</m:t>
        </m:r>
        <m:sSup>
          <m:sSupPr>
            <m:ctrlPr>
              <w:rPr>
                <w:rFonts w:ascii="Cambria Math" w:hAnsi="Cambria Math"/>
                <w:i/>
              </w:rPr>
            </m:ctrlPr>
          </m:sSupPr>
          <m:e>
            <m:r>
              <w:rPr>
                <w:rFonts w:ascii="Cambria Math" w:hAnsi="Cambria Math"/>
              </w:rPr>
              <m:t>i</m:t>
            </m:r>
          </m:e>
          <m:sup>
            <m:r>
              <w:rPr>
                <w:rFonts w:ascii="Cambria Math" w:hAnsi="Cambria Math"/>
              </w:rPr>
              <m:t>+</m:t>
            </m:r>
          </m:sup>
        </m:sSup>
        <m:r>
          <w:rPr>
            <w:rFonts w:ascii="Cambria Math" w:hAnsi="Cambria Math"/>
          </w:rPr>
          <m:t>+</m:t>
        </m:r>
        <m:d>
          <m:dPr>
            <m:ctrlPr>
              <w:rPr>
                <w:rFonts w:ascii="Cambria Math" w:hAnsi="Cambria Math"/>
                <w:i/>
              </w:rPr>
            </m:ctrlPr>
          </m:dPr>
          <m:e>
            <m:r>
              <w:rPr>
                <w:rFonts w:ascii="Cambria Math" w:hAnsi="Cambria Math"/>
              </w:rPr>
              <m:t>4-x</m:t>
            </m:r>
          </m:e>
        </m:d>
        <m:sSup>
          <m:sSupPr>
            <m:ctrlPr>
              <w:rPr>
                <w:rFonts w:ascii="Cambria Math" w:hAnsi="Cambria Math"/>
                <w:i/>
              </w:rPr>
            </m:ctrlPr>
          </m:sSupPr>
          <m:e>
            <m:r>
              <w:rPr>
                <w:rFonts w:ascii="Cambria Math" w:hAnsi="Cambria Math"/>
              </w:rPr>
              <m:t>e</m:t>
            </m:r>
          </m:e>
          <m:sup>
            <m:r>
              <w:rPr>
                <w:rFonts w:ascii="Cambria Math" w:hAnsi="Cambria Math"/>
              </w:rPr>
              <m:t xml:space="preserve">-  </m:t>
            </m:r>
          </m:sup>
        </m:sSup>
        <m:r>
          <w:rPr>
            <w:rFonts w:ascii="Cambria Math" w:hAnsi="Cambria Math"/>
          </w:rPr>
          <m:t>⇄ Mo+2L</m:t>
        </m:r>
        <m:sSub>
          <m:sSubPr>
            <m:ctrlPr>
              <w:rPr>
                <w:rFonts w:ascii="Cambria Math" w:hAnsi="Cambria Math"/>
                <w:i/>
              </w:rPr>
            </m:ctrlPr>
          </m:sSubPr>
          <m:e>
            <m:r>
              <w:rPr>
                <w:rFonts w:ascii="Cambria Math" w:hAnsi="Cambria Math"/>
              </w:rPr>
              <m:t>i</m:t>
            </m:r>
          </m:e>
          <m:sub>
            <m:r>
              <w:rPr>
                <w:rFonts w:ascii="Cambria Math" w:hAnsi="Cambria Math"/>
              </w:rPr>
              <m:t>2</m:t>
            </m:r>
          </m:sub>
        </m:sSub>
        <m:r>
          <w:rPr>
            <w:rFonts w:ascii="Cambria Math" w:hAnsi="Cambria Math"/>
          </w:rPr>
          <m:t xml:space="preserve">S      </m:t>
        </m:r>
      </m:oMath>
      <w:r w:rsidRPr="00BB5E0C">
        <w:t xml:space="preserve">                          </w:t>
      </w:r>
      <w:r w:rsidR="00214DF0">
        <w:t xml:space="preserve">   </w:t>
      </w:r>
      <w:r w:rsidRPr="00BB5E0C">
        <w:t xml:space="preserve"> (3)</w:t>
      </w:r>
    </w:p>
    <w:p w14:paraId="5C519115" w14:textId="778370AB" w:rsidR="00CE79CF" w:rsidRPr="00BB5E0C" w:rsidRDefault="005D49BC" w:rsidP="00CE79CF">
      <w:pPr>
        <w:spacing w:line="480" w:lineRule="auto"/>
        <w:ind w:left="2160" w:firstLine="720"/>
      </w:pPr>
      <m:oMath>
        <m:sSub>
          <m:sSubPr>
            <m:ctrlPr>
              <w:rPr>
                <w:rFonts w:ascii="Cambria Math" w:hAnsi="Cambria Math"/>
                <w:i/>
              </w:rPr>
            </m:ctrlPr>
          </m:sSubPr>
          <m:e>
            <m:r>
              <w:rPr>
                <w:rFonts w:ascii="Cambria Math" w:hAnsi="Cambria Math"/>
              </w:rPr>
              <m:t>Li</m:t>
            </m:r>
          </m:e>
          <m:sub>
            <m:r>
              <w:rPr>
                <w:rFonts w:ascii="Cambria Math" w:hAnsi="Cambria Math"/>
              </w:rPr>
              <m:t>2</m:t>
            </m:r>
          </m:sub>
        </m:sSub>
        <m:r>
          <w:rPr>
            <w:rFonts w:ascii="Cambria Math" w:hAnsi="Cambria Math"/>
          </w:rPr>
          <m:t>S ⇄ 2</m:t>
        </m:r>
        <m:sSup>
          <m:sSupPr>
            <m:ctrlPr>
              <w:rPr>
                <w:rFonts w:ascii="Cambria Math" w:hAnsi="Cambria Math"/>
                <w:i/>
              </w:rPr>
            </m:ctrlPr>
          </m:sSupPr>
          <m:e>
            <m:r>
              <w:rPr>
                <w:rFonts w:ascii="Cambria Math" w:hAnsi="Cambria Math"/>
              </w:rPr>
              <m:t>Li</m:t>
            </m:r>
          </m:e>
          <m:sup>
            <m:r>
              <w:rPr>
                <w:rFonts w:ascii="Cambria Math" w:hAnsi="Cambria Math"/>
              </w:rPr>
              <m:t>+</m:t>
            </m:r>
          </m:sup>
        </m:sSup>
        <m:r>
          <w:rPr>
            <w:rFonts w:ascii="Cambria Math" w:hAnsi="Cambria Math"/>
          </w:rPr>
          <m:t>+</m:t>
        </m:r>
        <m:sSup>
          <m:sSupPr>
            <m:ctrlPr>
              <w:rPr>
                <w:rFonts w:ascii="Cambria Math" w:hAnsi="Cambria Math"/>
                <w:i/>
              </w:rPr>
            </m:ctrlPr>
          </m:sSupPr>
          <m:e>
            <m:r>
              <w:rPr>
                <w:rFonts w:ascii="Cambria Math" w:hAnsi="Cambria Math"/>
              </w:rPr>
              <m:t>2e</m:t>
            </m:r>
          </m:e>
          <m:sup>
            <m:r>
              <w:rPr>
                <w:rFonts w:ascii="Cambria Math" w:hAnsi="Cambria Math"/>
              </w:rPr>
              <m:t xml:space="preserve">-  </m:t>
            </m:r>
          </m:sup>
        </m:sSup>
        <m:r>
          <w:rPr>
            <w:rFonts w:ascii="Cambria Math" w:hAnsi="Cambria Math"/>
          </w:rPr>
          <m:t>+ S</m:t>
        </m:r>
      </m:oMath>
      <w:r w:rsidR="00CE79CF" w:rsidRPr="00CE79CF">
        <w:t xml:space="preserve">                                                    </w:t>
      </w:r>
      <w:r w:rsidR="00CE79CF" w:rsidRPr="00CE79CF">
        <w:tab/>
        <w:t xml:space="preserve">     (4)</w:t>
      </w:r>
    </w:p>
    <w:p w14:paraId="6FA4810E" w14:textId="06E61481" w:rsidR="00A37680" w:rsidRPr="00BB5E0C" w:rsidRDefault="00A37680" w:rsidP="00A37680">
      <w:pPr>
        <w:spacing w:line="480" w:lineRule="auto"/>
      </w:pPr>
      <w:r w:rsidRPr="00BB5E0C">
        <w:lastRenderedPageBreak/>
        <w:t>Second</w:t>
      </w:r>
      <w:r w:rsidR="00500C14">
        <w:t>ly</w:t>
      </w:r>
      <w:r w:rsidR="00660508">
        <w:t xml:space="preserve">, the </w:t>
      </w:r>
      <w:r w:rsidR="00660508" w:rsidRPr="00BB5E0C">
        <w:t>MoS</w:t>
      </w:r>
      <w:r w:rsidR="00660508" w:rsidRPr="00BB5E0C">
        <w:rPr>
          <w:vertAlign w:val="subscript"/>
        </w:rPr>
        <w:t>2</w:t>
      </w:r>
      <w:r w:rsidR="00DD7D1D">
        <w:t>-</w:t>
      </w:r>
      <w:r w:rsidR="00660508" w:rsidRPr="00660508">
        <w:t>decorated</w:t>
      </w:r>
      <w:r w:rsidR="00660508">
        <w:rPr>
          <w:vertAlign w:val="subscript"/>
        </w:rPr>
        <w:t xml:space="preserve"> </w:t>
      </w:r>
      <w:r w:rsidR="00660508">
        <w:t>TNT layers possess</w:t>
      </w:r>
      <w:r w:rsidR="00C33DF1">
        <w:t xml:space="preserve"> an increased </w:t>
      </w:r>
      <w:r w:rsidR="00660508">
        <w:t xml:space="preserve">intrinsic electronic </w:t>
      </w:r>
      <w:r w:rsidR="00C204DB">
        <w:t>conductivity</w:t>
      </w:r>
      <w:r w:rsidR="00F46678">
        <w:t xml:space="preserve"> compared to their blank TNT counterpart. This is clearly seen </w:t>
      </w:r>
      <w:proofErr w:type="gramStart"/>
      <w:r w:rsidR="00F46678">
        <w:t xml:space="preserve">from </w:t>
      </w:r>
      <w:r w:rsidR="00C33DF1">
        <w:t xml:space="preserve"> </w:t>
      </w:r>
      <w:r w:rsidR="00F46678">
        <w:t>the</w:t>
      </w:r>
      <w:proofErr w:type="gramEnd"/>
      <w:r w:rsidR="00F46678">
        <w:t xml:space="preserve"> </w:t>
      </w:r>
      <w:r w:rsidR="00C33DF1">
        <w:t>CV</w:t>
      </w:r>
      <w:r w:rsidR="00F46678">
        <w:t xml:space="preserve"> curve</w:t>
      </w:r>
      <w:r w:rsidR="00C33DF1">
        <w:t xml:space="preserve">s recorded in aqueous </w:t>
      </w:r>
      <w:r w:rsidR="004F7671">
        <w:t>1 M Na</w:t>
      </w:r>
      <w:r w:rsidR="004F7671" w:rsidRPr="004F7671">
        <w:rPr>
          <w:vertAlign w:val="subscript"/>
        </w:rPr>
        <w:t>2</w:t>
      </w:r>
      <w:r w:rsidR="004F7671">
        <w:t>SO</w:t>
      </w:r>
      <w:r w:rsidR="004F7671" w:rsidRPr="004F7671">
        <w:rPr>
          <w:vertAlign w:val="subscript"/>
        </w:rPr>
        <w:t>4</w:t>
      </w:r>
      <w:r w:rsidR="004F7671">
        <w:t xml:space="preserve"> </w:t>
      </w:r>
      <w:r w:rsidR="00660508">
        <w:t xml:space="preserve">electrolyte (Figure </w:t>
      </w:r>
      <w:r w:rsidR="00DD0899">
        <w:t>S1</w:t>
      </w:r>
      <w:r w:rsidR="00660508">
        <w:t>)</w:t>
      </w:r>
      <w:r w:rsidR="00F46678">
        <w:t>, where the dark current densities in both</w:t>
      </w:r>
      <w:r w:rsidR="004748C4">
        <w:t>,</w:t>
      </w:r>
      <w:r w:rsidR="00F46678">
        <w:t xml:space="preserve"> the anodic and </w:t>
      </w:r>
      <w:proofErr w:type="spellStart"/>
      <w:r w:rsidR="00F46678">
        <w:t>cathodic</w:t>
      </w:r>
      <w:proofErr w:type="spellEnd"/>
      <w:r w:rsidR="004748C4">
        <w:t>,</w:t>
      </w:r>
      <w:r w:rsidR="00F46678">
        <w:t xml:space="preserve"> directions clearly show higher values for the </w:t>
      </w:r>
      <w:r w:rsidR="00F46678" w:rsidRPr="00BB5E0C">
        <w:t>MoS</w:t>
      </w:r>
      <w:r w:rsidR="00F46678" w:rsidRPr="00BB5E0C">
        <w:rPr>
          <w:vertAlign w:val="subscript"/>
        </w:rPr>
        <w:t>2</w:t>
      </w:r>
      <w:r w:rsidR="00F46678" w:rsidRPr="004748C4">
        <w:t>-</w:t>
      </w:r>
      <w:r w:rsidR="00F46678" w:rsidRPr="00660508">
        <w:t>decorated</w:t>
      </w:r>
      <w:r w:rsidR="00F46678">
        <w:rPr>
          <w:vertAlign w:val="subscript"/>
        </w:rPr>
        <w:t xml:space="preserve"> </w:t>
      </w:r>
      <w:r w:rsidR="00F46678">
        <w:t>TNT layers. Since the base materials - TNTs layers - are the same, this increased conductivity must stem from the MoS</w:t>
      </w:r>
      <w:r w:rsidR="00F46678" w:rsidRPr="008043C0">
        <w:rPr>
          <w:vertAlign w:val="subscript"/>
        </w:rPr>
        <w:t>2</w:t>
      </w:r>
      <w:r w:rsidR="00F46678">
        <w:t xml:space="preserve"> </w:t>
      </w:r>
      <w:proofErr w:type="spellStart"/>
      <w:r w:rsidR="00F46678">
        <w:t>nanosheet</w:t>
      </w:r>
      <w:proofErr w:type="spellEnd"/>
      <w:r w:rsidR="00F46678">
        <w:t xml:space="preserve"> decorati</w:t>
      </w:r>
      <w:r w:rsidR="004748C4">
        <w:t>on</w:t>
      </w:r>
      <w:r w:rsidR="00F46678">
        <w:t xml:space="preserve">. </w:t>
      </w:r>
      <w:r w:rsidR="00660508">
        <w:t>Thirdly, the</w:t>
      </w:r>
      <w:r w:rsidR="00660508" w:rsidRPr="00660508">
        <w:t xml:space="preserve"> </w:t>
      </w:r>
      <w:r w:rsidR="00660508" w:rsidRPr="00BB5E0C">
        <w:t>MoS</w:t>
      </w:r>
      <w:r w:rsidR="00660508" w:rsidRPr="00BB5E0C">
        <w:rPr>
          <w:vertAlign w:val="subscript"/>
        </w:rPr>
        <w:t>2</w:t>
      </w:r>
      <w:r w:rsidR="00660508">
        <w:rPr>
          <w:vertAlign w:val="subscript"/>
        </w:rPr>
        <w:t xml:space="preserve"> </w:t>
      </w:r>
      <w:r w:rsidR="00660508">
        <w:t xml:space="preserve">decoration of TNTs leads to their </w:t>
      </w:r>
      <w:r w:rsidR="00CB370F" w:rsidRPr="00BB5E0C">
        <w:t>stabili</w:t>
      </w:r>
      <w:r w:rsidR="00CB370F">
        <w:t>zation</w:t>
      </w:r>
      <w:r w:rsidRPr="00BB5E0C">
        <w:t xml:space="preserve"> </w:t>
      </w:r>
      <w:r w:rsidR="00660508">
        <w:t>i</w:t>
      </w:r>
      <w:r w:rsidR="00D9105A">
        <w:t>n terms of structure and surface chemistry.</w:t>
      </w:r>
      <w:r w:rsidRPr="00BB5E0C">
        <w:t xml:space="preserve"> Previous works on various coatings</w:t>
      </w:r>
      <w:r w:rsidR="007C0D5C" w:rsidRPr="00BB5E0C">
        <w:t>,</w:t>
      </w:r>
      <w:r w:rsidRPr="00BB5E0C">
        <w:t xml:space="preserve"> such as Al</w:t>
      </w:r>
      <w:r w:rsidRPr="00BB5E0C">
        <w:rPr>
          <w:vertAlign w:val="subscript"/>
        </w:rPr>
        <w:t>2</w:t>
      </w:r>
      <w:r w:rsidRPr="00BB5E0C">
        <w:t>O</w:t>
      </w:r>
      <w:r w:rsidRPr="00BB5E0C">
        <w:rPr>
          <w:vertAlign w:val="subscript"/>
        </w:rPr>
        <w:t>3</w:t>
      </w:r>
      <w:r w:rsidRPr="00BB5E0C">
        <w:t>, Ag, C, and Co</w:t>
      </w:r>
      <w:r w:rsidRPr="00BB5E0C">
        <w:rPr>
          <w:vertAlign w:val="subscript"/>
        </w:rPr>
        <w:t>3</w:t>
      </w:r>
      <w:r w:rsidRPr="00BB5E0C">
        <w:t>O</w:t>
      </w:r>
      <w:r w:rsidRPr="00BB5E0C">
        <w:rPr>
          <w:vertAlign w:val="subscript"/>
        </w:rPr>
        <w:t>4</w:t>
      </w:r>
      <w:r w:rsidR="007C0D5C" w:rsidRPr="00BB5E0C">
        <w:t>,</w:t>
      </w:r>
      <w:r w:rsidRPr="00BB5E0C">
        <w:t xml:space="preserve"> on TNT</w:t>
      </w:r>
      <w:r w:rsidR="008066EF" w:rsidRPr="00BB5E0C">
        <w:t xml:space="preserve"> layer</w:t>
      </w:r>
      <w:r w:rsidRPr="00BB5E0C">
        <w:t>s</w:t>
      </w:r>
      <w:r w:rsidRPr="00BB5E0C" w:rsidDel="00E52CD5">
        <w:t xml:space="preserve"> </w:t>
      </w:r>
      <w:r w:rsidRPr="00BB5E0C">
        <w:t>have shown similar effects</w:t>
      </w:r>
      <w:r w:rsidR="00F90AD4">
        <w:t xml:space="preserve"> </w:t>
      </w:r>
      <w:r w:rsidR="007C0D5C" w:rsidRPr="00BB5E0C">
        <w:rPr>
          <w:vertAlign w:val="subscript"/>
        </w:rPr>
        <w:fldChar w:fldCharType="begin" w:fldLock="1"/>
      </w:r>
      <w:r w:rsidR="00D94944">
        <w:rPr>
          <w:vertAlign w:val="subscript"/>
        </w:rPr>
        <w:instrText>ADDIN CSL_CITATION {"citationItems":[{"id":"ITEM-1","itemData":{"DOI":"10.1021/acsomega.7b00463","ISSN":"2470-1343","abstract":"© 2017 American Chemical Society. The utilization of the anodic TiO2nanotube layers, with uniform Al2O3coatings of different thicknesses (prepared by atomic layer deposition, ALD), as the new electrode material for lithium-ion batteries (LIBs), is reported herein. Electrodes with very thin Al2O3coatings (1 nm) show a superior electrochemical performance for use in LIBs compared to that of the uncoated TiO2nanotube layers. A more than 2 times higher areal capacity is received on these coated TiO2nanotube layers (75 vs 200 μAh/cm2) as well as higher rate capability and coulombic efficiency of the charging and discharging reactions. Reasons for this can be attributed to an increased mechanical stability of the TiO2nanotube layers upon Al2O3coating, as well as to an enhanced diffusion of the Li+ions within the coated nanotube layers. In contrast, thicker ALD Al2O3coatings result in a blocking of the electrode surface and therefore an areal capacity decrease.","author":[{"dropping-particle":"","family":"Sopha","given":"Hanna","non-dropping-particle":"","parse-names":false,"suffix":""},{"dropping-particle":"","family":"Salian","given":"Girish D.","non-dropping-particle":"","parse-names":false,"suffix":""},{"dropping-particle":"","family":"Zazpe","given":"Raul","non-dropping-particle":"","parse-names":false,"suffix":""},{"dropping-particle":"","family":"Prikryl","given":"Jan","non-dropping-particle":"","parse-names":false,"suffix":""},{"dropping-particle":"","family":"Hromadko","given":"Ludek","non-dropping-particle":"","parse-names":false,"suffix":""},{"dropping-particle":"","family":"Djenizian","given":"Thierry","non-dropping-particle":"","parse-names":false,"suffix":""},{"dropping-particle":"","family":"Macak","given":"Jan M.","non-dropping-particle":"","parse-names":false,"suffix":""}],"container-title":"ACS Omega","id":"ITEM-1","issue":"6","issued":{"date-parts":[["2017","6","30"]]},"page":"2749-2756","title":"ALD Al2O3 -Coated TiO2 Nanotube Layers as Anodes for Lithium-Ion Batteries","type":"article-journal","volume":"2"},"uris":["http://www.mendeley.com/documents/?uuid=6331bc84-e3df-3cc8-9baa-0ee043edaf6d"]},{"id":"ITEM-2","itemData":{"DOI":"10.1007/s10008-009-0807-4","ISBN":"1432-8488","ISSN":"1432-8488","abstract":"Abstract&amp;nbsp;&amp;nbsp;Anatase TiO2 nanoribbons/nanotubes (TiO2-NRTs) have been synthesised successfully via a reflux method followed by drying in a vacuum oven, and then, silver-coated TiO2 NRTs (Ag/TiO2-NRTs) were prepared by coating silver particles onto the TiO2-NRTs surface by the traditional silver mirror reaction. The physical properties of the synthesised products were examined in detail using X-ray diffraction, field emission gun scanning electron microscopy, energy-dispersive X-ray spectroscopy, and transmission electron microscopy, respectively. The results indicated that the Ag nanoparticles were uniformly deposited on the surface of the TiO2 nanoribbons/nanotubes. The electrochemical properties were investigated by a variety of techniques. The rate capability and cycle durability for the Ag/TiO2-NRTs were improved compared with TiO2-NRTs. It is speculated that the Ag-coated TiO2 nanoribbons/nanotubes are an effective anode candidate for lithium ion batteries.","author":[{"dropping-particle":"","family":"Rahman","given":"M. M.","non-dropping-particle":"","parse-names":false,"suffix":""},{"dropping-particle":"","family":"Wang","given":"Jia-Zhao","non-dropping-particle":"","parse-names":false,"suffix":""},{"dropping-particle":"","family":"Wexler","given":"David","non-dropping-particle":"","parse-names":false,"suffix":""},{"dropping-particle":"","family":"Zhang","given":"Yu-Yuan","non-dropping-particle":"","parse-names":false,"suffix":""},{"dropping-particle":"","family":"Li","given":"Xin-Jun","non-dropping-particle":"","parse-names":false,"suffix":""},{"dropping-particle":"","family":"Chou","given":"Shu-Lei","non-dropping-particle":"","parse-names":false,"suffix":""},{"dropping-particle":"","family":"Liu","given":"Hua-Kun","non-dropping-particle":"","parse-names":false,"suffix":""}],"container-title":"Journal of Solid State Electrochemistry","id":"ITEM-2","issue":"4","issued":{"date-parts":[["2010","4","3"]]},"page":"571-578","title":"Silver-coated TiO2 nanostructured anode materials for lithium ion batteries","type":"article-journal","volume":"14"},"uris":["http://www.mendeley.com/documents/?uuid=52727c63-50ed-412a-8bd8-7209517af0db"]},{"id":"ITEM-3","itemData":{"DOI":"10.1021/am402350n","ISBN":"1944-8244","ISSN":"1944-8244","PMID":"23829667","abstract":"Porous TiO2/C nanocomposite shells with high capacity, excellent cycle stability, and rate performance have been prepared. The synthesis involves coating colloidal TiO2 nanoshells with a resorcinol-formaldehyde (RF) layer with controllable thickness through a sol-gel-like process, and calcining the composites at 700 °C in an inert atmosphere to induce crystallization from amorphous TiO2 to anatase and simultaneous carbonization from RF to carbon. The cross-linked RF polymer contributes to the high stability of the shell morphology and the porous nature of the shells. A strong dependence of the capacity on the amount of incorporated carbon has been revealed, allowing the optimization of the electrode structure for high-rate cell performance.","author":[{"dropping-particle":"","family":"Wang","given":"Wenshou","non-dropping-particle":"","parse-names":false,"suffix":""},{"dropping-particle":"","family":"Sa","given":"Qina","non-dropping-particle":"","parse-names":false,"suffix":""},{"dropping-particle":"","family":"Chen","given":"Jihua","non-dropping-particle":"","parse-names":false,"suffix":""},{"dropping-particle":"","family":"Wang","given":"Yan","non-dropping-particle":"","parse-names":false,"suffix":""},{"dropping-particle":"","family":"Jung","given":"Heejung","non-dropping-particle":"","parse-names":false,"suffix":""},{"dropping-particle":"","family":"Yin","given":"Yadong","non-dropping-particle":"","parse-names":false,"suffix":""}],"container-title":"ACS Applied Materials &amp; Interfaces","id":"ITEM-3","issue":"14","issued":{"date-parts":[["2013","7","24"]]},"page":"6478-6483","title":"Porous TiO2/C Nanocomposite Shells As a High-Performance Anode Material for Lithium-Ion Batteries","type":"article-journal","volume":"5"},"uris":["http://www.mendeley.com/documents/?uuid=afe4c45f-cf27-4f56-99a3-10a43e40e13b"]},{"id":"ITEM-4","itemData":{"DOI":"10.3390/batteries4010007","ISSN":"2313-0105","abstract":"The lithium ion battery (LIB) has proven to be a very reliably used system to store electrical energy, for either mobile or stationary applications. Among others, TiO2-based anodes are the most attractive candidates for building safe and durable lithium ion batteries with high energy density. A variety of TiO2 nanostructures has been thoroughly investigated as anodes in LIBs, e.g., nanoparticles, nanorods, nanoneedles, nanowires, and nanotubes discussed either in their pure form or in composites. In this review, we present the recent developments and breakthroughs demonstrated to synthesize safe, high power, and low cost nanostructured titania-based anodes. The reader is provided with an in-depth review of well-oriented TiO2-based nanotubes fabricated by anodic oxidation. Other strategies for modification of TiO2-based anodes with other elements or materials are also highlighted in this report.","author":[{"dropping-particle":"","family":"Madian","given":"Mahmoud","non-dropping-particle":"","parse-names":false,"suffix":""},{"dropping-particle":"","family":"Eychmüller","given":"Alexander","non-dropping-particle":"","parse-names":false,"suffix":""},{"dropping-particle":"","family":"Giebeler","given":"Lars","non-dropping-particle":"","parse-names":false,"suffix":""}],"container-title":"Batteries","id":"ITEM-4","issue":"1","issued":{"date-parts":[["2018","2","6"]]},"page":"7","title":"Current Advances in TiO2-Based Nanostructure Electrodes for High Performance Lithium Ion Batteries","type":"article-journal","volume":"4"},"uris":["http://www.mendeley.com/documents/?uuid=c6f74835-7206-4602-aa94-240700e051e0"]},{"id":"ITEM-5","itemData":{"DOI":"10.1016/j.electacta.2013.01.114","ISBN":"00134686 (ISSN)","ISSN":"00134686","abstract":"Enhancing the performance of TiO2material in lithium-ion battery application is a promising objective. According to the photo-electrochemical activity of TiO2, herein we develop a novel and facile photo-deposition strategy to synthesize Co3O4/TiO2composites by using TiO2nanotubes as substrate material and ultraviolet light as energy source. The physical characterizations indicate that after the proposed procedures small-sized Co3O4nanoparticles are well deposited on the surface of TiO2nanotubes to form a Co3O4layer that distributed all through the tubes. As anode materials for lithium storage, the as-synthesized Co3O4/TiO2nanotube composites exhibit enhanced performance with higher capacity and rate capability at various test current densities than bare TiO2nanotubes. The improved performance of composite products is mainly attributed to the coating of Co3O4layer which can not only increase the conductivity of TiO2, but also could contribute to the overall reversible capacity during charge/discharge. © 2012 Elsevier Ltd. All rights reserved.","author":[{"dropping-particle":"","family":"Fan","given":"Yuqian","non-dropping-particle":"","parse-names":false,"suffix":""},{"dropping-particle":"","family":"Zhang","given":"Na","non-dropping-particle":"","parse-names":false,"suffix":""},{"dropping-particle":"","family":"Zhang","given":"Liying","non-dropping-particle":"","parse-names":false,"suffix":""},{"dropping-particle":"","family":"Shao","given":"Haibo","non-dropping-particle":"","parse-names":false,"suffix":""},{"dropping-particle":"","family":"Wang","given":"Jianming","non-dropping-particle":"","parse-names":false,"suffix":""},{"dropping-particle":"","family":"Zhang","given":"Jianqing","non-dropping-particle":"","parse-names":false,"suffix":""},{"dropping-particle":"","family":"Cao","given":"Chunan","non-dropping-particle":"","parse-names":false,"suffix":""}],"container-title":"Electrochimica Acta","id":"ITEM-5","issued":{"date-parts":[["2013","4"]]},"page":"285-293","publisher":"Elsevier Ltd","title":"Co3O4-coated TiO2 nanotube composites synthesized through photo-deposition strategy with enhanced performance for lithium-ion batteries","type":"article-journal","volume":"94"},"uris":["http://www.mendeley.com/documents/?uuid=a628d4a4-adc2-4175-b19f-9e9780bd72bd"]}],"mendeley":{"formattedCitation":"[8,62–65]","plainTextFormattedCitation":"[8,62–65]","previouslyFormattedCitation":"[8,62–65]"},"properties":{"noteIndex":0},"schema":"https://github.com/citation-style-language/schema/raw/master/csl-citation.json"}</w:instrText>
      </w:r>
      <w:r w:rsidR="007C0D5C" w:rsidRPr="00BB5E0C">
        <w:rPr>
          <w:vertAlign w:val="subscript"/>
        </w:rPr>
        <w:fldChar w:fldCharType="separate"/>
      </w:r>
      <w:r w:rsidR="00716F97" w:rsidRPr="00716F97">
        <w:rPr>
          <w:noProof/>
        </w:rPr>
        <w:t>[8,62–65]</w:t>
      </w:r>
      <w:r w:rsidR="007C0D5C" w:rsidRPr="00BB5E0C">
        <w:rPr>
          <w:vertAlign w:val="subscript"/>
        </w:rPr>
        <w:fldChar w:fldCharType="end"/>
      </w:r>
      <w:r w:rsidR="00530221" w:rsidRPr="00BB5E0C">
        <w:t>.</w:t>
      </w:r>
    </w:p>
    <w:p w14:paraId="47D42C91" w14:textId="2D288CE6" w:rsidR="003F58D7" w:rsidRDefault="000078BB" w:rsidP="00177B27">
      <w:pPr>
        <w:pStyle w:val="TESupportingInformation"/>
        <w:spacing w:after="0"/>
        <w:ind w:firstLine="0"/>
      </w:pPr>
      <w:r w:rsidRPr="00BB5E0C">
        <w:t xml:space="preserve">Figure </w:t>
      </w:r>
      <w:r w:rsidR="00DD0899">
        <w:t>5</w:t>
      </w:r>
      <w:r w:rsidR="00DD0899" w:rsidRPr="00BB5E0C">
        <w:t xml:space="preserve">b </w:t>
      </w:r>
      <w:r w:rsidRPr="00BB5E0C">
        <w:t>shows the 1</w:t>
      </w:r>
      <w:r w:rsidRPr="00BB5E0C">
        <w:rPr>
          <w:vertAlign w:val="superscript"/>
        </w:rPr>
        <w:t>st</w:t>
      </w:r>
      <w:r w:rsidRPr="00BB5E0C">
        <w:t xml:space="preserve"> and 100</w:t>
      </w:r>
      <w:r w:rsidRPr="00BB5E0C">
        <w:rPr>
          <w:vertAlign w:val="superscript"/>
        </w:rPr>
        <w:t>th</w:t>
      </w:r>
      <w:r w:rsidRPr="00BB5E0C">
        <w:t xml:space="preserve"> </w:t>
      </w:r>
      <w:proofErr w:type="spellStart"/>
      <w:r w:rsidRPr="00BB5E0C">
        <w:t>galvanostatic</w:t>
      </w:r>
      <w:proofErr w:type="spellEnd"/>
      <w:r w:rsidRPr="00BB5E0C">
        <w:t xml:space="preserve"> charge-discharge profiles obtained at 1C rate for </w:t>
      </w:r>
      <w:r w:rsidR="007457F4" w:rsidRPr="00BB5E0C">
        <w:t>t</w:t>
      </w:r>
      <w:r w:rsidRPr="00BB5E0C">
        <w:t>he pristine TNT layer and the MoS</w:t>
      </w:r>
      <w:r w:rsidRPr="00BB5E0C">
        <w:rPr>
          <w:vertAlign w:val="subscript"/>
        </w:rPr>
        <w:t>2</w:t>
      </w:r>
      <w:r w:rsidR="00856AF9">
        <w:t>-</w:t>
      </w:r>
      <w:r w:rsidR="006577D9">
        <w:t>decorated</w:t>
      </w:r>
      <w:r w:rsidR="006577D9" w:rsidRPr="00BB5E0C">
        <w:t xml:space="preserve"> </w:t>
      </w:r>
      <w:r w:rsidR="00CB4DA0">
        <w:t>TNT layer</w:t>
      </w:r>
      <w:r w:rsidRPr="00BB5E0C">
        <w:t xml:space="preserve">. The insertion/extraction voltage plateaus </w:t>
      </w:r>
      <w:r w:rsidR="00CB4DA0">
        <w:t>wer</w:t>
      </w:r>
      <w:r w:rsidRPr="00BB5E0C">
        <w:t xml:space="preserve">e consistent with the redox peaks observed in the CV curves. The first discharge </w:t>
      </w:r>
      <w:r w:rsidR="006577D9">
        <w:t xml:space="preserve">areal </w:t>
      </w:r>
      <w:r w:rsidRPr="00BB5E0C">
        <w:t>capacities for the pristine TNT layer and the MoS</w:t>
      </w:r>
      <w:r w:rsidRPr="00BB5E0C">
        <w:rPr>
          <w:vertAlign w:val="subscript"/>
        </w:rPr>
        <w:t>2</w:t>
      </w:r>
      <w:r w:rsidR="00D52290">
        <w:t>-</w:t>
      </w:r>
      <w:r w:rsidR="006577D9">
        <w:t>decorated</w:t>
      </w:r>
      <w:r w:rsidR="006577D9" w:rsidRPr="00BB5E0C">
        <w:t xml:space="preserve"> </w:t>
      </w:r>
      <w:r w:rsidRPr="00BB5E0C">
        <w:t xml:space="preserve">TNT layer </w:t>
      </w:r>
      <w:r w:rsidR="00B336BD">
        <w:t xml:space="preserve">were </w:t>
      </w:r>
      <w:r w:rsidRPr="00BB5E0C">
        <w:t>attain</w:t>
      </w:r>
      <w:r w:rsidR="00CB4DA0">
        <w:t>ed</w:t>
      </w:r>
      <w:r w:rsidRPr="00BB5E0C">
        <w:t xml:space="preserve"> 0.4 </w:t>
      </w:r>
      <w:proofErr w:type="spellStart"/>
      <w:r w:rsidRPr="00BB5E0C">
        <w:t>mAh</w:t>
      </w:r>
      <w:proofErr w:type="spellEnd"/>
      <w:r w:rsidRPr="00BB5E0C">
        <w:t xml:space="preserve"> cm</w:t>
      </w:r>
      <w:r w:rsidRPr="00BB5E0C">
        <w:rPr>
          <w:vertAlign w:val="superscript"/>
        </w:rPr>
        <w:t>−2</w:t>
      </w:r>
      <w:r w:rsidRPr="00BB5E0C">
        <w:t xml:space="preserve"> and 0.67 </w:t>
      </w:r>
      <w:proofErr w:type="spellStart"/>
      <w:r w:rsidRPr="00BB5E0C">
        <w:t>mAh</w:t>
      </w:r>
      <w:proofErr w:type="spellEnd"/>
      <w:r w:rsidRPr="00BB5E0C">
        <w:t xml:space="preserve"> cm</w:t>
      </w:r>
      <w:r w:rsidRPr="00BB5E0C">
        <w:rPr>
          <w:vertAlign w:val="superscript"/>
        </w:rPr>
        <w:t>−2</w:t>
      </w:r>
      <w:r w:rsidR="00CB4DA0">
        <w:t>, respectively</w:t>
      </w:r>
      <w:r w:rsidR="00347617">
        <w:t>.</w:t>
      </w:r>
      <w:r w:rsidR="00CB4DA0">
        <w:t xml:space="preserve"> </w:t>
      </w:r>
      <w:r w:rsidR="003B14F5">
        <w:t>A</w:t>
      </w:r>
      <w:r w:rsidR="003B14F5" w:rsidRPr="00BB5E0C">
        <w:t>t the 100</w:t>
      </w:r>
      <w:r w:rsidR="003B14F5" w:rsidRPr="00BB5E0C">
        <w:rPr>
          <w:vertAlign w:val="superscript"/>
        </w:rPr>
        <w:t>th</w:t>
      </w:r>
      <w:r w:rsidR="003B14F5" w:rsidRPr="00BB5E0C">
        <w:t xml:space="preserve"> cycle</w:t>
      </w:r>
      <w:r w:rsidR="003B14F5">
        <w:t>, t</w:t>
      </w:r>
      <w:r w:rsidR="00CB4DA0">
        <w:t>he</w:t>
      </w:r>
      <w:r w:rsidR="006577D9">
        <w:t xml:space="preserve"> areal</w:t>
      </w:r>
      <w:r w:rsidR="00CB4DA0">
        <w:t xml:space="preserve"> capacities we</w:t>
      </w:r>
      <w:r w:rsidRPr="00BB5E0C">
        <w:t xml:space="preserve">re equal to 0.22 </w:t>
      </w:r>
      <w:proofErr w:type="spellStart"/>
      <w:r w:rsidRPr="00BB5E0C">
        <w:t>mAh</w:t>
      </w:r>
      <w:proofErr w:type="spellEnd"/>
      <w:r w:rsidRPr="00BB5E0C">
        <w:t xml:space="preserve"> cm</w:t>
      </w:r>
      <w:r w:rsidRPr="00BB5E0C">
        <w:rPr>
          <w:vertAlign w:val="superscript"/>
        </w:rPr>
        <w:t>−2</w:t>
      </w:r>
      <w:r w:rsidRPr="00BB5E0C">
        <w:t xml:space="preserve"> </w:t>
      </w:r>
      <w:r w:rsidR="00D46932">
        <w:t xml:space="preserve">for the pristine TNT layer </w:t>
      </w:r>
      <w:r w:rsidRPr="00BB5E0C">
        <w:t xml:space="preserve">and 0.44 </w:t>
      </w:r>
      <w:proofErr w:type="spellStart"/>
      <w:r w:rsidRPr="00BB5E0C">
        <w:t>mAh</w:t>
      </w:r>
      <w:proofErr w:type="spellEnd"/>
      <w:r w:rsidRPr="00BB5E0C">
        <w:t xml:space="preserve"> cm</w:t>
      </w:r>
      <w:r w:rsidRPr="00BB5E0C">
        <w:rPr>
          <w:vertAlign w:val="superscript"/>
        </w:rPr>
        <w:t>−2</w:t>
      </w:r>
      <w:r w:rsidR="00D46932">
        <w:t xml:space="preserve"> for the MoS</w:t>
      </w:r>
      <w:r w:rsidR="00D46932" w:rsidRPr="00D46932">
        <w:rPr>
          <w:vertAlign w:val="subscript"/>
        </w:rPr>
        <w:t>2</w:t>
      </w:r>
      <w:r w:rsidR="00D52290">
        <w:t>-</w:t>
      </w:r>
      <w:r w:rsidR="00D46932">
        <w:t>decorated TNT layer</w:t>
      </w:r>
      <w:r w:rsidRPr="00BB5E0C">
        <w:t xml:space="preserve">. Clearly, a </w:t>
      </w:r>
      <w:r w:rsidR="00157127">
        <w:t>superior</w:t>
      </w:r>
      <w:r w:rsidR="00157127" w:rsidRPr="00BB5E0C">
        <w:t xml:space="preserve"> </w:t>
      </w:r>
      <w:r w:rsidRPr="00BB5E0C">
        <w:t xml:space="preserve">capacity </w:t>
      </w:r>
      <w:r w:rsidR="00E13C1A">
        <w:t xml:space="preserve">was </w:t>
      </w:r>
      <w:r w:rsidR="00157127">
        <w:t xml:space="preserve">obtained </w:t>
      </w:r>
      <w:r w:rsidR="006577D9">
        <w:t>for</w:t>
      </w:r>
      <w:r w:rsidR="006577D9" w:rsidRPr="00BB5E0C">
        <w:t xml:space="preserve"> </w:t>
      </w:r>
      <w:r w:rsidRPr="00BB5E0C">
        <w:t>the MoS</w:t>
      </w:r>
      <w:r w:rsidRPr="00BB5E0C">
        <w:rPr>
          <w:vertAlign w:val="subscript"/>
        </w:rPr>
        <w:t>2</w:t>
      </w:r>
      <w:r w:rsidRPr="00BB5E0C">
        <w:t>-coated TNT</w:t>
      </w:r>
      <w:r w:rsidR="007457F4" w:rsidRPr="00BB5E0C">
        <w:t xml:space="preserve"> layer</w:t>
      </w:r>
      <w:r w:rsidRPr="00BB5E0C">
        <w:t xml:space="preserve"> compared to the pristine counterpart. This i</w:t>
      </w:r>
      <w:r w:rsidR="008043C0">
        <w:t xml:space="preserve">mprovement can be attributed to the </w:t>
      </w:r>
      <w:r w:rsidR="007F5389">
        <w:t>synergy between the</w:t>
      </w:r>
      <w:r w:rsidR="006577D9">
        <w:t xml:space="preserve"> ultra</w:t>
      </w:r>
      <w:r w:rsidR="00157127">
        <w:t>-</w:t>
      </w:r>
      <w:r w:rsidR="00633DDC">
        <w:t>thin</w:t>
      </w:r>
      <w:r w:rsidR="006577D9" w:rsidRPr="00BB5E0C">
        <w:t xml:space="preserve"> </w:t>
      </w:r>
      <w:r w:rsidRPr="00BB5E0C">
        <w:t>MoS</w:t>
      </w:r>
      <w:r w:rsidRPr="00BB5E0C">
        <w:rPr>
          <w:vertAlign w:val="subscript"/>
        </w:rPr>
        <w:t>2</w:t>
      </w:r>
      <w:r w:rsidRPr="00BB5E0C">
        <w:t xml:space="preserve"> </w:t>
      </w:r>
      <w:proofErr w:type="spellStart"/>
      <w:r w:rsidR="006577D9">
        <w:t>nanosheets</w:t>
      </w:r>
      <w:proofErr w:type="spellEnd"/>
      <w:r w:rsidR="007F5389">
        <w:t xml:space="preserve"> and TNT layers</w:t>
      </w:r>
      <w:r w:rsidRPr="00BB5E0C">
        <w:t>, wh</w:t>
      </w:r>
      <w:r w:rsidR="007F5389">
        <w:t xml:space="preserve">ere </w:t>
      </w:r>
      <w:r w:rsidR="007F5389" w:rsidRPr="00BB5E0C">
        <w:t>MoS</w:t>
      </w:r>
      <w:r w:rsidR="007F5389" w:rsidRPr="00BB5E0C">
        <w:rPr>
          <w:vertAlign w:val="subscript"/>
        </w:rPr>
        <w:t>2</w:t>
      </w:r>
      <w:r w:rsidR="007F5389" w:rsidRPr="00BB5E0C">
        <w:t xml:space="preserve"> </w:t>
      </w:r>
      <w:proofErr w:type="spellStart"/>
      <w:proofErr w:type="gramStart"/>
      <w:r w:rsidR="007F5389">
        <w:t>nanosheets</w:t>
      </w:r>
      <w:proofErr w:type="spellEnd"/>
      <w:r w:rsidR="007F5389">
        <w:t xml:space="preserve"> </w:t>
      </w:r>
      <w:r w:rsidRPr="00BB5E0C">
        <w:t xml:space="preserve"> </w:t>
      </w:r>
      <w:r w:rsidR="007F5389">
        <w:t>clearly</w:t>
      </w:r>
      <w:proofErr w:type="gramEnd"/>
      <w:r w:rsidR="007F5389">
        <w:t xml:space="preserve"> </w:t>
      </w:r>
      <w:r w:rsidRPr="00BB5E0C">
        <w:t xml:space="preserve">contribute to </w:t>
      </w:r>
      <w:r w:rsidR="00CB4DA0">
        <w:t xml:space="preserve">the </w:t>
      </w:r>
      <w:r w:rsidRPr="00BB5E0C">
        <w:t>total capacity</w:t>
      </w:r>
      <w:r w:rsidR="008043C0">
        <w:t xml:space="preserve"> </w:t>
      </w:r>
      <w:r w:rsidR="008043C0">
        <w:rPr>
          <w:lang w:val="cs-CZ"/>
        </w:rPr>
        <w:t xml:space="preserve">(in </w:t>
      </w:r>
      <w:proofErr w:type="spellStart"/>
      <w:r w:rsidR="008043C0">
        <w:rPr>
          <w:lang w:val="cs-CZ"/>
        </w:rPr>
        <w:t>particular</w:t>
      </w:r>
      <w:proofErr w:type="spellEnd"/>
      <w:r w:rsidR="008043C0">
        <w:rPr>
          <w:lang w:val="cs-CZ"/>
        </w:rPr>
        <w:t xml:space="preserve"> via </w:t>
      </w:r>
      <w:proofErr w:type="spellStart"/>
      <w:r w:rsidR="008043C0">
        <w:rPr>
          <w:lang w:val="cs-CZ"/>
        </w:rPr>
        <w:t>numerous</w:t>
      </w:r>
      <w:proofErr w:type="spellEnd"/>
      <w:r w:rsidR="008043C0">
        <w:rPr>
          <w:lang w:val="cs-CZ"/>
        </w:rPr>
        <w:t xml:space="preserve"> </w:t>
      </w:r>
      <w:proofErr w:type="spellStart"/>
      <w:r w:rsidR="008043C0">
        <w:rPr>
          <w:lang w:val="cs-CZ"/>
        </w:rPr>
        <w:t>side</w:t>
      </w:r>
      <w:proofErr w:type="spellEnd"/>
      <w:r w:rsidR="008043C0">
        <w:rPr>
          <w:lang w:val="cs-CZ"/>
        </w:rPr>
        <w:t xml:space="preserve"> </w:t>
      </w:r>
      <w:proofErr w:type="spellStart"/>
      <w:r w:rsidR="008043C0">
        <w:rPr>
          <w:lang w:val="cs-CZ"/>
        </w:rPr>
        <w:t>edges</w:t>
      </w:r>
      <w:proofErr w:type="spellEnd"/>
      <w:r w:rsidR="008043C0">
        <w:rPr>
          <w:lang w:val="cs-CZ"/>
        </w:rPr>
        <w:t xml:space="preserve"> </w:t>
      </w:r>
      <w:proofErr w:type="spellStart"/>
      <w:r w:rsidR="008043C0">
        <w:rPr>
          <w:lang w:val="cs-CZ"/>
        </w:rPr>
        <w:t>that</w:t>
      </w:r>
      <w:proofErr w:type="spellEnd"/>
      <w:r w:rsidR="008043C0">
        <w:rPr>
          <w:lang w:val="cs-CZ"/>
        </w:rPr>
        <w:t xml:space="preserve"> are </w:t>
      </w:r>
      <w:proofErr w:type="spellStart"/>
      <w:r w:rsidR="008043C0">
        <w:rPr>
          <w:lang w:val="cs-CZ"/>
        </w:rPr>
        <w:t>electrochemically</w:t>
      </w:r>
      <w:proofErr w:type="spellEnd"/>
      <w:r w:rsidR="008043C0">
        <w:rPr>
          <w:lang w:val="cs-CZ"/>
        </w:rPr>
        <w:t xml:space="preserve"> </w:t>
      </w:r>
      <w:proofErr w:type="spellStart"/>
      <w:r w:rsidR="008043C0">
        <w:rPr>
          <w:lang w:val="cs-CZ"/>
        </w:rPr>
        <w:t>active</w:t>
      </w:r>
      <w:proofErr w:type="spellEnd"/>
      <w:r w:rsidR="008043C0">
        <w:rPr>
          <w:lang w:val="cs-CZ"/>
        </w:rPr>
        <w:t xml:space="preserve"> </w:t>
      </w:r>
      <w:r w:rsidR="008043C0">
        <w:t>[55]</w:t>
      </w:r>
      <w:r w:rsidR="008043C0">
        <w:rPr>
          <w:lang w:val="cs-CZ"/>
        </w:rPr>
        <w:t>)</w:t>
      </w:r>
      <w:r w:rsidR="006235FD">
        <w:t xml:space="preserve">, </w:t>
      </w:r>
      <w:r w:rsidRPr="00BB5E0C">
        <w:t>the enhanced electrical conductivity</w:t>
      </w:r>
      <w:r w:rsidR="006235FD">
        <w:t xml:space="preserve">, and the </w:t>
      </w:r>
      <w:r w:rsidR="008043C0">
        <w:t xml:space="preserve">overall </w:t>
      </w:r>
      <w:r w:rsidR="006235FD">
        <w:t>stability of the surface</w:t>
      </w:r>
      <w:r w:rsidRPr="00BB5E0C">
        <w:t xml:space="preserve">. Figure </w:t>
      </w:r>
      <w:r w:rsidR="00DD0899">
        <w:t>5c</w:t>
      </w:r>
      <w:r w:rsidR="00DD0899" w:rsidRPr="00BB5E0C">
        <w:t xml:space="preserve"> </w:t>
      </w:r>
      <w:r w:rsidRPr="00BB5E0C">
        <w:t>shows the cycle life performance at 1C for 100 cycles</w:t>
      </w:r>
      <w:r w:rsidR="00ED5837">
        <w:t xml:space="preserve"> and the </w:t>
      </w:r>
      <w:r w:rsidR="00646226">
        <w:t xml:space="preserve">corresponding </w:t>
      </w:r>
      <w:proofErr w:type="spellStart"/>
      <w:r w:rsidR="008043C0">
        <w:t>C</w:t>
      </w:r>
      <w:r w:rsidR="00ED5837">
        <w:t>oulombic</w:t>
      </w:r>
      <w:proofErr w:type="spellEnd"/>
      <w:r w:rsidR="00ED5837">
        <w:t xml:space="preserve"> efficiencies</w:t>
      </w:r>
      <w:r w:rsidRPr="00BB5E0C">
        <w:t>. The capacity loss observed during cycl</w:t>
      </w:r>
      <w:r w:rsidR="00C5581D">
        <w:t>ing</w:t>
      </w:r>
      <w:r w:rsidRPr="00BB5E0C">
        <w:t xml:space="preserve"> </w:t>
      </w:r>
      <w:r w:rsidR="006660F5">
        <w:t>occurs</w:t>
      </w:r>
      <w:r w:rsidR="006660F5" w:rsidRPr="00BB5E0C">
        <w:t xml:space="preserve"> </w:t>
      </w:r>
      <w:r w:rsidRPr="00BB5E0C">
        <w:t xml:space="preserve">probably due to </w:t>
      </w:r>
      <w:r w:rsidR="006235FD">
        <w:t xml:space="preserve">several </w:t>
      </w:r>
      <w:r w:rsidR="00C5581D">
        <w:t xml:space="preserve">reasons: </w:t>
      </w:r>
      <w:r w:rsidRPr="00BB5E0C">
        <w:t>the irreversible reaction of Li</w:t>
      </w:r>
      <w:r w:rsidRPr="00BB5E0C">
        <w:rPr>
          <w:vertAlign w:val="superscript"/>
        </w:rPr>
        <w:t>+</w:t>
      </w:r>
      <w:r w:rsidRPr="00BB5E0C">
        <w:t xml:space="preserve"> with trace water molecules, </w:t>
      </w:r>
      <w:r w:rsidR="00C5581D">
        <w:t xml:space="preserve">the </w:t>
      </w:r>
      <w:r w:rsidRPr="00BB5E0C">
        <w:t>Li</w:t>
      </w:r>
      <w:r w:rsidRPr="00BB5E0C">
        <w:rPr>
          <w:vertAlign w:val="superscript"/>
        </w:rPr>
        <w:t>+</w:t>
      </w:r>
      <w:r w:rsidRPr="00BB5E0C">
        <w:t xml:space="preserve"> trapping within the structural defects of </w:t>
      </w:r>
      <w:r w:rsidR="002F1EA2">
        <w:t>TiO</w:t>
      </w:r>
      <w:r w:rsidR="002F1EA2" w:rsidRPr="002F1EA2">
        <w:rPr>
          <w:vertAlign w:val="subscript"/>
        </w:rPr>
        <w:t>2</w:t>
      </w:r>
      <w:r w:rsidRPr="00BB5E0C">
        <w:t xml:space="preserve">, the </w:t>
      </w:r>
      <w:r w:rsidR="009D5E2E">
        <w:t>dissolution of S, and the formation of</w:t>
      </w:r>
      <w:r w:rsidRPr="00BB5E0C">
        <w:t xml:space="preserve"> </w:t>
      </w:r>
      <w:r w:rsidR="00C5581D">
        <w:t>a passive layer</w:t>
      </w:r>
      <w:r w:rsidR="006235FD">
        <w:t xml:space="preserve"> due to the electrolyte decomposition</w:t>
      </w:r>
      <w:r w:rsidR="00C93418">
        <w:t>,</w:t>
      </w:r>
      <w:r w:rsidR="006235FD">
        <w:t xml:space="preserve"> </w:t>
      </w:r>
      <w:r w:rsidR="00731BA2">
        <w:t xml:space="preserve">the </w:t>
      </w:r>
      <w:r w:rsidR="006235FD">
        <w:t xml:space="preserve">so-called </w:t>
      </w:r>
      <w:r w:rsidRPr="00BB5E0C">
        <w:t xml:space="preserve">solid electrolyte </w:t>
      </w:r>
      <w:r w:rsidRPr="00BB5E0C">
        <w:lastRenderedPageBreak/>
        <w:t>interphase (SEI)</w:t>
      </w:r>
      <w:r w:rsidR="00ED5837">
        <w:t xml:space="preserve"> </w:t>
      </w:r>
      <w:r w:rsidR="005F0987" w:rsidRPr="00BB5E0C">
        <w:fldChar w:fldCharType="begin" w:fldLock="1"/>
      </w:r>
      <w:r w:rsidR="00D94944">
        <w:instrText>ADDIN CSL_CITATION {"citationItems":[{"id":"ITEM-1","itemData":{"DOI":"10.1021/am402350n","ISBN":"1944-8244","ISSN":"1944-8244","PMID":"23829667","abstract":"Porous TiO2/C nanocomposite shells with high capacity, excellent cycle stability, and rate performance have been prepared. The synthesis involves coating colloidal TiO2 nanoshells with a resorcinol-formaldehyde (RF) layer with controllable thickness through a sol-gel-like process, and calcining the composites at 700 °C in an inert atmosphere to induce crystallization from amorphous TiO2 to anatase and simultaneous carbonization from RF to carbon. The cross-linked RF polymer contributes to the high stability of the shell morphology and the porous nature of the shells. A strong dependence of the capacity on the amount of incorporated carbon has been revealed, allowing the optimization of the electrode structure for high-rate cell performance.","author":[{"dropping-particle":"","family":"Wang","given":"Wenshou","non-dropping-particle":"","parse-names":false,"suffix":""},{"dropping-particle":"","family":"Sa","given":"Qina","non-dropping-particle":"","parse-names":false,"suffix":""},{"dropping-particle":"","family":"Chen","given":"Jihua","non-dropping-particle":"","parse-names":false,"suffix":""},{"dropping-particle":"","family":"Wang","given":"Yan","non-dropping-particle":"","parse-names":false,"suffix":""},{"dropping-particle":"","family":"Jung","given":"Heejung","non-dropping-particle":"","parse-names":false,"suffix":""},{"dropping-particle":"","family":"Yin","given":"Yadong","non-dropping-particle":"","parse-names":false,"suffix":""}],"container-title":"ACS Applied Materials &amp; Interfaces","id":"ITEM-1","issue":"14","issued":{"date-parts":[["2013","7","24"]]},"page":"6478-6483","title":"Porous TiO2/C Nanocomposite Shells As a High-Performance Anode Material for Lithium-Ion Batteries","type":"article-journal","volume":"5"},"uris":["http://www.mendeley.com/documents/?uuid=afe4c45f-cf27-4f56-99a3-10a43e40e13b"]},{"id":"ITEM-2","itemData":{"DOI":"10.1016/j.elecom.2017.05.010","ISSN":"13882481","abstract":"In this work, it is reported that the morphology of negative electrodes based on anodized Ti3SiC2has a strong influence on the electrochemical performance of Li-ion microbatteries. Ti3SiC2was anodized in an aqueous electrolyte containing hydrofluoric acid to form an oxide film. Two typical porous structures produced at low and high applied potentials were examined by scanning electron microscopy and characterized by X-ray diffraction, mercury intrusion porosimetry, and electrochemical techniques. The power density delivered by the nanolayered structure obtained at 10 V is almost 3 times higher than that obtained from a mesoporous material formed at 60 V. Cyclic voltammetry has been used to explain that this enhanced electrochemical property is related to the higher amount of Li+stored at the surface of the nanolayered structure.","author":[{"dropping-particle":"","family":"Tesfaye","given":"Alexander T.","non-dropping-particle":"","parse-names":false,"suffix":""},{"dropping-particle":"","family":"Gogotsi","given":"Yury","non-dropping-particle":"","parse-names":false,"suffix":""},{"dropping-particle":"","family":"Djenizian","given":"Thierry","non-dropping-particle":"","parse-names":false,"suffix":""}],"container-title":"Electrochemistry Communications","id":"ITEM-2","issued":{"date-parts":[["2017","8"]]},"page":"29-33","publisher":"Elsevier","title":"Tailoring the morphological properties of anodized Ti3SiC2 for better power density of Li-ion microbatteries","type":"article-journal","volume":"81"},"uris":["http://www.mendeley.com/documents/?uuid=2f3a1362-6e63-4f9a-b76e-7f0f3c75a16e"]}],"mendeley":{"formattedCitation":"[63,66]","plainTextFormattedCitation":"[63,66]","previouslyFormattedCitation":"[63,66]"},"properties":{"noteIndex":0},"schema":"https://github.com/citation-style-language/schema/raw/master/csl-citation.json"}</w:instrText>
      </w:r>
      <w:r w:rsidR="005F0987" w:rsidRPr="00BB5E0C">
        <w:fldChar w:fldCharType="separate"/>
      </w:r>
      <w:r w:rsidR="00716F97" w:rsidRPr="00716F97">
        <w:rPr>
          <w:noProof/>
        </w:rPr>
        <w:t>[63,66]</w:t>
      </w:r>
      <w:r w:rsidR="005F0987" w:rsidRPr="00BB5E0C">
        <w:fldChar w:fldCharType="end"/>
      </w:r>
      <w:r w:rsidRPr="00BB5E0C">
        <w:t>.</w:t>
      </w:r>
      <w:r w:rsidR="007457F4" w:rsidRPr="00BB5E0C">
        <w:t xml:space="preserve"> </w:t>
      </w:r>
      <w:r w:rsidR="006660F5">
        <w:t>An overall</w:t>
      </w:r>
      <w:r w:rsidR="006660F5" w:rsidRPr="00E13C1A">
        <w:t xml:space="preserve"> </w:t>
      </w:r>
      <w:r w:rsidR="006660F5" w:rsidRPr="00BB5E0C">
        <w:t xml:space="preserve">capacity retention of </w:t>
      </w:r>
      <w:r w:rsidR="006660F5">
        <w:t>6</w:t>
      </w:r>
      <w:r w:rsidR="006660F5" w:rsidRPr="00BB5E0C">
        <w:t>5 %</w:t>
      </w:r>
      <w:r w:rsidR="006660F5" w:rsidRPr="00E13C1A">
        <w:t xml:space="preserve"> </w:t>
      </w:r>
      <w:r w:rsidR="006660F5">
        <w:t>wa</w:t>
      </w:r>
      <w:r w:rsidR="006660F5" w:rsidRPr="00BB5E0C">
        <w:t>s achieved</w:t>
      </w:r>
      <w:r w:rsidR="006660F5" w:rsidRPr="00E13C1A">
        <w:t xml:space="preserve"> </w:t>
      </w:r>
      <w:r w:rsidR="00347617">
        <w:t>f</w:t>
      </w:r>
      <w:r w:rsidR="006660F5" w:rsidRPr="00BB5E0C">
        <w:t>or the MoS</w:t>
      </w:r>
      <w:r w:rsidR="006660F5" w:rsidRPr="00BB5E0C">
        <w:rPr>
          <w:vertAlign w:val="subscript"/>
        </w:rPr>
        <w:t>2</w:t>
      </w:r>
      <w:r w:rsidR="006660F5" w:rsidRPr="00BB5E0C">
        <w:t>-</w:t>
      </w:r>
      <w:r w:rsidR="006660F5">
        <w:t>decorated</w:t>
      </w:r>
      <w:r w:rsidR="006660F5" w:rsidRPr="00BB5E0C">
        <w:t xml:space="preserve"> TNT layer</w:t>
      </w:r>
      <w:r w:rsidR="006660F5">
        <w:t xml:space="preserve">, while </w:t>
      </w:r>
      <w:r w:rsidR="006660F5" w:rsidRPr="00BB5E0C">
        <w:t>the pristine TNT layer</w:t>
      </w:r>
      <w:r w:rsidR="006660F5">
        <w:t xml:space="preserve"> had an </w:t>
      </w:r>
      <w:r w:rsidR="006660F5" w:rsidRPr="00BB5E0C">
        <w:t>overall capacity retention</w:t>
      </w:r>
      <w:r w:rsidR="006660F5">
        <w:t xml:space="preserve"> of 55 %. </w:t>
      </w:r>
      <w:r w:rsidR="00523BF3">
        <w:t>However, even though it is clear that in general higher capacities were obtained in other studies</w:t>
      </w:r>
      <w:r w:rsidR="0020429D">
        <w:t xml:space="preserve"> </w:t>
      </w:r>
      <w:r w:rsidR="006577D9">
        <w:t xml:space="preserve">on </w:t>
      </w:r>
      <w:r w:rsidR="0020429D">
        <w:t>MoS</w:t>
      </w:r>
      <w:r w:rsidR="0020429D" w:rsidRPr="0020429D">
        <w:rPr>
          <w:vertAlign w:val="subscript"/>
        </w:rPr>
        <w:t>2</w:t>
      </w:r>
      <w:r w:rsidR="0020429D">
        <w:t xml:space="preserve"> </w:t>
      </w:r>
      <w:r w:rsidR="006577D9">
        <w:t>material</w:t>
      </w:r>
      <w:r w:rsidR="00A71C32">
        <w:t>s</w:t>
      </w:r>
      <w:r w:rsidR="006577D9">
        <w:t xml:space="preserve"> </w:t>
      </w:r>
      <w:r w:rsidR="0020429D">
        <w:t>for LIBs</w:t>
      </w:r>
      <w:r w:rsidR="00ED5837">
        <w:t xml:space="preserve"> </w:t>
      </w:r>
      <w:r w:rsidR="0020429D">
        <w:fldChar w:fldCharType="begin" w:fldLock="1"/>
      </w:r>
      <w:r w:rsidR="00D94944">
        <w:instrText>ADDIN CSL_CITATION {"citationItems":[{"id":"ITEM-1","itemData":{"DOI":"10.1016/j.jpowsour.2018.12.055","ISSN":"03787753","abstract":"Two-dimensional MoS2 is a promising anode material for Li-ion batteries, but suffers from poor electrochemical activity and stability. Herein, a facile approach for the controlled synthesis of onion-like nanospheres organized by carbon encapsulated MoS2 nanosheets is developed through a simple polymerization and sulfidation/carbonation process. Mo-containing polyoxometalate is demonstrated to enable polymerization of polypyrrole accompanying with uniform encapsulation of Mo-nanoclusters. The hybrid precursor confines the growth of few-layer MoS2 nanosheets (≤5 layers) into N-doped carbon framework, which is of great benefit in enhancing the electrical conductivity and structural integrity. As a result, the nanospherical MoS2@C hybrid electrode manifests high Li-ion storage capacity (1119 mAh g−1 at 0.1 A g−1), excellent rate capability (616 mAh g−1 at 2 A g−1), and long cycling stability. The substantial improvement is rationalized by fast electrode kinetics and great pseudocapacitive contribution. The present work may offer a powerful engineering strategy of MoS2@C nanomaterials for Li/Na-ion batteries and electrocatalysts.","author":[{"dropping-particle":"","family":"Wang","given":"Jian-Gan","non-dropping-particle":"","parse-names":false,"suffix":""},{"dropping-particle":"","family":"Liu","given":"Huanyan","non-dropping-particle":"","parse-names":false,"suffix":""},{"dropping-particle":"","family":"Zhou","given":"Rui","non-dropping-particle":"","parse-names":false,"suffix":""},{"dropping-particle":"","family":"Liu","given":"Xingrui","non-dropping-particle":"","parse-names":false,"suffix":""},{"dropping-particle":"","family":"Wei","given":"Bingqing","non-dropping-particle":"","parse-names":false,"suffix":""}],"container-title":"Journal of Power Sources","id":"ITEM-1","issue":"December 2018","issued":{"date-parts":[["2019","2"]]},"page":"327-333","publisher":"Elsevier","title":"Onion-like nanospheres organized by carbon encapsulated few-layer MoS2 nanosheets with enhanced lithium storage performance","type":"article-journal","volume":"413"},"uris":["http://www.mendeley.com/documents/?uuid=b08b962b-abc9-4969-a9c2-12f79c8be5be"]},{"id":"ITEM-2","itemData":{"DOI":"10.1016/j.ensm.2018.04.025","ISSN":"24058297","abstract":"Two-dimensional (2D) layered transition metal sulfide based materials are promising candidates for electrodes of lithium ion batteries (LIBs). As one of the representatives, molybdenum disulfide (MoS2), exhibits additional reversible capacity beyond their theoretical value although the lithium storage mechanism is still poorly understood. In this report, we developed a highly conducting metallic phase 1T(octahedral)-MoS2based electrode with metal Mo atoms confined in “graphene nanoreactor” of abnormal lithium-storage sites, which delivered a high specific capacity of ~1800 mAh g−1at 1 A g-1, about 2.6 times of its intercalation reactions value. Contrary to previous reports, a new lithium-storage mechanism for the high and ever-increasing capacity was proposed. The theoretical calculations and experiments show that a major contribution to the extra capacity in MoS2anodes is due to Mo atoms accommodate with Li+. The Mo precipitates and their full contact with Li2S matrix enabled the reversible Mo→LixMo→Mo→1T-MoS2reaction during charging/discharging processes. Over prolonged cycling, per Mo atomic could accommodate six Li+ions. This new proposal could help to establish an accurate electrochemical reaction mechanism of MoS2LIBs, which may lead to inspiration on new methods to greatly improve the performance of the MoS2anode.","author":[{"dropping-particle":"","family":"Wang","given":"Longlu","non-dropping-particle":"","parse-names":false,"suffix":""},{"dropping-particle":"","family":"Zhang","given":"Qingfeng","non-dropping-particle":"","parse-names":false,"suffix":""},{"dropping-particle":"","family":"Zhu","given":"Jingyi","non-dropping-particle":"","parse-names":false,"suffix":""},{"dropping-particle":"","family":"Duan","given":"Xidong","non-dropping-particle":"","parse-names":false,"suffix":""},{"dropping-particle":"","family":"Xu","given":"Zhi","non-dropping-particle":"","parse-names":false,"suffix":""},{"dropping-particle":"","family":"Liu","given":"Yutang","non-dropping-particle":"","parse-names":false,"suffix":""},{"dropping-particle":"","family":"Yang","given":"Hongguan","non-dropping-particle":"","parse-names":false,"suffix":""},{"dropping-particle":"","family":"Lu","given":"Bingan","non-dropping-particle":"","parse-names":false,"suffix":""}],"container-title":"Energy Storage Materials","id":"ITEM-2","issue":"March 2018","issued":{"date-parts":[["2019","1"]]},"page":"37-45","title":"Nature of extra capacity in MoS2 electrodes: Molybdenum atoms accommodate with lithium","type":"article-journal","volume":"16"},"uris":["http://www.mendeley.com/documents/?uuid=652f1722-289e-4a81-aea8-f63354618ff8"]},{"id":"ITEM-3","itemData":{"DOI":"10.1016/j.materresbull.2009.05.018","ISBN":"0025-5408","ISSN":"00255408","abstract":"This paper reports the use of a rheological phase reaction method for preparing MoS2 nanoflakes. The characterization by powder X-ray diffraction indicated that MoS2 had been formed. High resolution electron microscopy observation revealed that the as-prepared MoS2 nanoflakes had started to curve and partly form MoS2 nanotubes. The lithium intercalation/de-intercalation behavior of as-prepared MoS2 nanoflake electrode was also investigated. It was found that the MoS2 nanoflake electrode exhibited higher specific capacity, with very high cycling stability, compared to MoS2 nanoparticle electrode. The possible reasons for the high electrochemical performance of the nanoflakes electrodes are also discussed. The outstanding electrochemical properties of MoS2 nanoflakes obtained by this method make it possible for MoS2 to be used as a promising anode material. © 2009 Elsevier Ltd. All rights reserved.","author":[{"dropping-particle":"","family":"Feng","given":"Chuanqi","non-dropping-particle":"","parse-names":false,"suffix":""},{"dropping-particle":"","family":"Ma","given":"Jun","non-dropping-particle":"","parse-names":false,"suffix":""},{"dropping-particle":"","family":"Li","given":"Hua","non-dropping-particle":"","parse-names":false,"suffix":""},{"dropping-particle":"","family":"Zeng","given":"Rong","non-dropping-particle":"","parse-names":false,"suffix":""},{"dropping-particle":"","family":"Guo","given":"Zaiping","non-dropping-particle":"","parse-names":false,"suffix":""},{"dropping-particle":"","family":"Liu","given":"Huakun","non-dropping-particle":"","parse-names":false,"suffix":""}],"container-title":"Materials Research Bulletin","id":"ITEM-3","issue":"9","issued":{"date-parts":[["2009"]]},"page":"1811-1815","title":"Synthesis of molybdenum disulfide (MoS2) for lithium ion battery applications","type":"article-journal","volume":"44"},"uris":["http://www.mendeley.com/documents/?uuid=27dc9c74-f8ef-4383-b66a-a001aa6b9372"]},{"id":"ITEM-4","itemData":{"DOI":"10.1021/acsnano.6b03683","ISBN":"1936-086X (Electronic)\\r1936-0851 (Linking)","ISSN":"1936-0851","PMID":"27556425","abstract":"A designed nanostructure with MoS2 nanosheets (NSs) perpendicularly grown on graphene sheets (MoS2/G) is achieved by a facile and scalable hydrothermal method, which involves adsorption of Mo7O246– on a graphene oxide (GO) surface, due to the electrostatic attraction, followed by in situ growth of MoS2. These results give an explicit proof that the presence of oxygen-containing groups and pH of the solution are crucial factors enabling formation of a lamellar structure with MoS2 NSs uniformly decorated on graphene sheets. The direct coupling of edge Mo of MoS2 with the oxygen from functional groups on GO (C–O–Mo bond) is proposed. The interfacial interaction of the C–O–Mo bonds can enhance electron transport rate and structural stability of the MoS2/G electrode, which is beneficial for the improvement of rate performance and long cycle life. The graphene sheets improve the electrical conductivity of the composite and, at the same time, act not only as a substrate to disperse active MoS2 NSs homogeneously ...","author":[{"dropping-particle":"","family":"Teng","given":"Yongqiang","non-dropping-particle":"","parse-names":false,"suffix":""},{"dropping-particle":"","family":"Zhao","given":"Hailei","non-dropping-particle":"","parse-names":false,"suffix":""},{"dropping-particle":"","family":"Zhang","given":"Zijia","non-dropping-particle":"","parse-names":false,"suffix":""},{"dropping-particle":"","family":"Li","given":"Zhaolin","non-dropping-particle":"","parse-names":false,"suffix":""},{"dropping-particle":"","family":"Xia","given":"Qing","non-dropping-particle":"","parse-names":false,"suffix":""},{"dropping-particle":"","family":"Zhang","given":"Yang","non-dropping-particle":"","parse-names":false,"suffix":""},{"dropping-particle":"","family":"Zhao","given":"Lina","non-dropping-particle":"","parse-names":false,"suffix":""},{"dropping-particle":"","family":"Du","given":"Xuefei","non-dropping-particle":"","parse-names":false,"suffix":""},{"dropping-particle":"","family":"Du","given":"Zhihong","non-dropping-particle":"","parse-names":false,"suffix":""},{"dropping-particle":"","family":"Lv","given":"Pengpeng","non-dropping-particle":"","parse-names":false,"suffix":""},{"dropping-particle":"","family":"Świerczek","given":"Konrad","non-dropping-particle":"","parse-names":false,"suffix":""}],"container-title":"ACS Nano","id":"ITEM-4","issue":"9","issued":{"date-parts":[["2016","9","27"]]},"page":"8526-8535","title":"MoS2 Nanosheets Vertically Grown on Graphene Sheets for Lithium-Ion Battery Anodes","type":"article-journal","volume":"10"},"uris":["http://www.mendeley.com/documents/?uuid=0ece95a5-1eb1-4207-b876-7b03eeb5a1ad"]},{"id":"ITEM-5","itemData":{"DOI":"10.1016/j.matchemphys.2018.08.059","ISSN":"02540584","abstract":"Two-dimensional (2D) structures have received substantial attention in the energy applications. However, a common problem with 2D layered structures is restacking during the charge–discharge process. In this work, a graphene-like structure, molybdenum disulfide (S-MoS2), was synthesized using the hydrothermal method. Moreover, zero-dimensional (0D) α-Fe2O3 nanoparticles were constructed to act as a spacer in the slurry. Subsequently, the three-dimensional (3D) S-MoS2@Fe2O3 nanoparticles were fabricated by the ultrasonic vibration process to improve their electrochemical properties. On the basis of the 3D architecture, the α-Fe2O3 nanoparticles not only prevent the restacking of MoS2 sheets, but also increase accessibility for electrolyte penetration to provide more active sites and lower the diffusion energy barrier for Li+ ions during the charge–discharge process. In the potential window of 3 V–0.01 V, high-rate charge–discharge and long cycle tests were performed to investigate the electrochemical performance of all electrodes. The electrochemical performance was enhanced through spatial distribution of MoS2. In summary, these S-MoS2@Fe2O3 nanoparticles possess high potential for application as anode materials in next-generation lithium-ion batteries.","author":[{"dropping-particle":"","family":"Wu","given":"Cheng-Yu","non-dropping-particle":"","parse-names":false,"suffix":""},{"dropping-particle":"","family":"Chang","given":"Wei-En","non-dropping-particle":"","parse-names":false,"suffix":""},{"dropping-particle":"","family":"Sun","given":"Yu-Guang","non-dropping-particle":"","parse-names":false,"suffix":""},{"dropping-particle":"","family":"Wu","given":"Jyh-Ming","non-dropping-particle":"","parse-names":false,"suffix":""},{"dropping-particle":"","family":"Duh","given":"Jenq-Gong","non-dropping-particle":"","parse-names":false,"suffix":""}],"container-title":"Materials Chemistry and Physics","id":"ITEM-5","issue":"August","issued":{"date-parts":[["2018","11"]]},"page":"311-317","publisher":"Elsevier","title":"Three-dimensional S-MoS2@α-Fe2O3 nanoparticles composites as lithium-ion battery anodes for enhanced electrochemical performance","type":"article-journal","volume":"219"},"uris":["http://www.mendeley.com/documents/?uuid=c28b35b2-349d-4910-b48b-7c10ac287278"]}],"mendeley":{"formattedCitation":"[25,26,28,29,61]","plainTextFormattedCitation":"[25,26,28,29,61]","previouslyFormattedCitation":"[25,26,28,29,61]"},"properties":{"noteIndex":0},"schema":"https://github.com/citation-style-language/schema/raw/master/csl-citation.json"}</w:instrText>
      </w:r>
      <w:r w:rsidR="0020429D">
        <w:fldChar w:fldCharType="separate"/>
      </w:r>
      <w:r w:rsidR="00716F97" w:rsidRPr="00716F97">
        <w:rPr>
          <w:noProof/>
        </w:rPr>
        <w:t>[25,26,28,29,61]</w:t>
      </w:r>
      <w:r w:rsidR="0020429D">
        <w:fldChar w:fldCharType="end"/>
      </w:r>
      <w:r w:rsidR="00523BF3">
        <w:t>, a remarkable increase of the capacity compared to the pristine TNT layers was obtained</w:t>
      </w:r>
      <w:r w:rsidR="005F07A0">
        <w:t xml:space="preserve"> by a </w:t>
      </w:r>
      <w:r w:rsidR="002F1EA2">
        <w:t>decoration with ultra-thin MoS</w:t>
      </w:r>
      <w:r w:rsidR="002F1EA2" w:rsidRPr="002F1EA2">
        <w:rPr>
          <w:vertAlign w:val="subscript"/>
        </w:rPr>
        <w:t>2</w:t>
      </w:r>
      <w:r w:rsidR="002F1EA2">
        <w:t xml:space="preserve"> </w:t>
      </w:r>
      <w:proofErr w:type="spellStart"/>
      <w:r w:rsidR="002F1EA2">
        <w:t>nanosheets</w:t>
      </w:r>
      <w:proofErr w:type="spellEnd"/>
      <w:r w:rsidR="002F1EA2">
        <w:t>, using</w:t>
      </w:r>
      <w:r w:rsidR="005F07A0">
        <w:t xml:space="preserve"> </w:t>
      </w:r>
      <w:r w:rsidR="00856AF9">
        <w:t>only</w:t>
      </w:r>
      <w:r w:rsidR="005F07A0">
        <w:t xml:space="preserve"> 2 </w:t>
      </w:r>
      <w:r w:rsidR="00731BA2">
        <w:t>MoS</w:t>
      </w:r>
      <w:r w:rsidR="00731BA2" w:rsidRPr="0020429D">
        <w:rPr>
          <w:vertAlign w:val="subscript"/>
        </w:rPr>
        <w:t>2</w:t>
      </w:r>
      <w:r w:rsidR="00731BA2">
        <w:rPr>
          <w:vertAlign w:val="subscript"/>
        </w:rPr>
        <w:t xml:space="preserve"> </w:t>
      </w:r>
      <w:r w:rsidR="005F07A0">
        <w:t>ALD cycles</w:t>
      </w:r>
      <w:r w:rsidR="00523BF3">
        <w:t>.</w:t>
      </w:r>
      <w:r w:rsidR="00EE553A">
        <w:t xml:space="preserve"> </w:t>
      </w:r>
    </w:p>
    <w:p w14:paraId="3F20E430" w14:textId="78FB632D" w:rsidR="00ED5837" w:rsidRPr="00ED5837" w:rsidRDefault="008043C0" w:rsidP="00ED5837">
      <w:pPr>
        <w:spacing w:line="480" w:lineRule="auto"/>
      </w:pPr>
      <w:r>
        <w:t xml:space="preserve">The </w:t>
      </w:r>
      <w:proofErr w:type="spellStart"/>
      <w:r>
        <w:t>C</w:t>
      </w:r>
      <w:r w:rsidR="00ED5837" w:rsidRPr="00ED5837">
        <w:t>oulombic</w:t>
      </w:r>
      <w:proofErr w:type="spellEnd"/>
      <w:r w:rsidR="00ED5837" w:rsidRPr="00ED5837">
        <w:t xml:space="preserve"> efficiency (CE) for the MoS</w:t>
      </w:r>
      <w:r w:rsidR="00ED5837" w:rsidRPr="00ED5837">
        <w:rPr>
          <w:vertAlign w:val="subscript"/>
        </w:rPr>
        <w:t>2</w:t>
      </w:r>
      <w:r w:rsidR="00ED5837" w:rsidRPr="00ED5837">
        <w:t>-</w:t>
      </w:r>
      <w:r w:rsidR="00ED5837">
        <w:t>decorated</w:t>
      </w:r>
      <w:r w:rsidR="00ED5837" w:rsidRPr="00ED5837">
        <w:t xml:space="preserve"> T</w:t>
      </w:r>
      <w:r w:rsidR="00ED5837">
        <w:t>NT layer</w:t>
      </w:r>
      <w:r w:rsidR="00ED5837" w:rsidRPr="00ED5837">
        <w:t xml:space="preserve"> at the first cycle </w:t>
      </w:r>
      <w:r w:rsidR="00ED5837">
        <w:t>wa</w:t>
      </w:r>
      <w:r w:rsidR="00ED5837" w:rsidRPr="00ED5837">
        <w:t>s 96 % and reache</w:t>
      </w:r>
      <w:r w:rsidR="00ED5837">
        <w:t>d</w:t>
      </w:r>
      <w:r w:rsidR="00ED5837" w:rsidRPr="00ED5837">
        <w:t xml:space="preserve"> more than 98 % starting from the second cycle. In comparison, </w:t>
      </w:r>
      <w:r w:rsidR="00ED5837">
        <w:t xml:space="preserve">the </w:t>
      </w:r>
      <w:r w:rsidR="00ED5837" w:rsidRPr="00ED5837">
        <w:t xml:space="preserve">CE of the pristine </w:t>
      </w:r>
      <w:r w:rsidR="00ED5837">
        <w:t>TNT layer wa</w:t>
      </w:r>
      <w:r w:rsidR="00ED5837" w:rsidRPr="00ED5837">
        <w:t>s 92 % and reache</w:t>
      </w:r>
      <w:r w:rsidR="00ED5837">
        <w:t>d</w:t>
      </w:r>
      <w:r w:rsidR="00ED5837" w:rsidRPr="00ED5837">
        <w:t xml:space="preserve"> 98 % after fifteen cycles. The superior CE performance for the coated sample </w:t>
      </w:r>
      <w:r w:rsidR="00ED5837">
        <w:t>can be</w:t>
      </w:r>
      <w:r w:rsidR="00ED5837" w:rsidRPr="00ED5837">
        <w:t xml:space="preserve"> attributed to the enhanced electrical conductivity as the result of the MoS</w:t>
      </w:r>
      <w:r w:rsidR="00ED5837" w:rsidRPr="00ED5837">
        <w:rPr>
          <w:vertAlign w:val="subscript"/>
        </w:rPr>
        <w:t>2</w:t>
      </w:r>
      <w:r w:rsidR="00ED5837" w:rsidRPr="00ED5837">
        <w:t xml:space="preserve"> coating.</w:t>
      </w:r>
    </w:p>
    <w:p w14:paraId="688A4C72" w14:textId="5A03A9A5" w:rsidR="00D701D2" w:rsidRDefault="00DD0899" w:rsidP="00D701D2">
      <w:pPr>
        <w:spacing w:line="480" w:lineRule="auto"/>
      </w:pPr>
      <w:r>
        <w:t>P</w:t>
      </w:r>
      <w:r w:rsidR="00A71E59" w:rsidRPr="007F5C22">
        <w:t>ost-</w:t>
      </w:r>
      <w:r w:rsidR="00184E7C" w:rsidRPr="007F5C22">
        <w:t>cycling</w:t>
      </w:r>
      <w:r w:rsidR="00A71E59" w:rsidRPr="00BB5E0C">
        <w:t xml:space="preserve"> </w:t>
      </w:r>
      <w:r w:rsidR="0003439A" w:rsidRPr="00BB5E0C">
        <w:t>SEM analysis of the pristine and the MoS</w:t>
      </w:r>
      <w:r w:rsidR="0003439A" w:rsidRPr="00BB5E0C">
        <w:rPr>
          <w:vertAlign w:val="subscript"/>
        </w:rPr>
        <w:t>2</w:t>
      </w:r>
      <w:r w:rsidR="0080494E">
        <w:t>-</w:t>
      </w:r>
      <w:r w:rsidR="006577D9">
        <w:t>decorated</w:t>
      </w:r>
      <w:r w:rsidR="006577D9" w:rsidRPr="00BB5E0C">
        <w:t xml:space="preserve"> </w:t>
      </w:r>
      <w:r w:rsidR="0003439A" w:rsidRPr="00BB5E0C">
        <w:t>TNT layers</w:t>
      </w:r>
      <w:r>
        <w:t xml:space="preserve"> are shown in Figure S2</w:t>
      </w:r>
      <w:r w:rsidR="005F0527">
        <w:t>a and b</w:t>
      </w:r>
      <w:r w:rsidR="0003439A" w:rsidRPr="00BB5E0C">
        <w:t xml:space="preserve">. As one can see, the </w:t>
      </w:r>
      <w:proofErr w:type="spellStart"/>
      <w:r w:rsidR="0003439A" w:rsidRPr="00BB5E0C">
        <w:t>nanotubular</w:t>
      </w:r>
      <w:proofErr w:type="spellEnd"/>
      <w:r w:rsidR="0003439A" w:rsidRPr="00BB5E0C">
        <w:t xml:space="preserve"> structure is preserved </w:t>
      </w:r>
      <w:r w:rsidR="00EF29CA" w:rsidRPr="00BB5E0C">
        <w:t xml:space="preserve">on both samples </w:t>
      </w:r>
      <w:r w:rsidR="0003439A" w:rsidRPr="00BB5E0C">
        <w:t>after 100 cycles Li insertion/extraction at 1C rate.</w:t>
      </w:r>
      <w:r w:rsidR="000A752D" w:rsidRPr="00BB5E0C">
        <w:t xml:space="preserve"> </w:t>
      </w:r>
      <w:r w:rsidR="005F0527">
        <w:t xml:space="preserve">A </w:t>
      </w:r>
      <w:r w:rsidR="00184E7C">
        <w:t xml:space="preserve">thin SEI </w:t>
      </w:r>
      <w:r w:rsidR="0020429D">
        <w:t>formation</w:t>
      </w:r>
      <w:r w:rsidR="00184E7C">
        <w:t xml:space="preserve"> can be observed on the top of the TNT </w:t>
      </w:r>
      <w:r w:rsidR="0020429D">
        <w:t>and</w:t>
      </w:r>
      <w:r w:rsidR="007F5C22">
        <w:t xml:space="preserve"> </w:t>
      </w:r>
      <w:r w:rsidR="0020429D">
        <w:t xml:space="preserve">a </w:t>
      </w:r>
      <w:r w:rsidR="007F5C22">
        <w:t xml:space="preserve">somewhat thicker SEI </w:t>
      </w:r>
      <w:r w:rsidR="0020429D">
        <w:t>formation was seen</w:t>
      </w:r>
      <w:r w:rsidR="007F5C22">
        <w:t xml:space="preserve"> in case of the MoS</w:t>
      </w:r>
      <w:r w:rsidR="007F5C22" w:rsidRPr="007F5C22">
        <w:rPr>
          <w:vertAlign w:val="subscript"/>
        </w:rPr>
        <w:t>2</w:t>
      </w:r>
      <w:r w:rsidR="00E516C0">
        <w:t>-</w:t>
      </w:r>
      <w:r w:rsidR="002F1EA2">
        <w:t>de</w:t>
      </w:r>
      <w:r w:rsidR="007F5C22">
        <w:t>co</w:t>
      </w:r>
      <w:r w:rsidR="002F1EA2">
        <w:t>r</w:t>
      </w:r>
      <w:r w:rsidR="007F5C22">
        <w:t>ated TNT layer.</w:t>
      </w:r>
      <w:r w:rsidR="00184E7C">
        <w:t xml:space="preserve"> </w:t>
      </w:r>
      <w:r w:rsidR="005F0527">
        <w:t>It</w:t>
      </w:r>
      <w:r w:rsidR="0020429D">
        <w:t xml:space="preserve"> is  known</w:t>
      </w:r>
      <w:r w:rsidR="00347617">
        <w:t xml:space="preserve"> from the literature</w:t>
      </w:r>
      <w:r w:rsidR="0020429D">
        <w:t xml:space="preserve"> that the SEI layer built on TiO</w:t>
      </w:r>
      <w:r w:rsidR="0020429D" w:rsidRPr="0020429D">
        <w:rPr>
          <w:vertAlign w:val="subscript"/>
        </w:rPr>
        <w:t>2</w:t>
      </w:r>
      <w:r w:rsidR="0020429D">
        <w:t xml:space="preserve"> itself during Li insertion/extraction is very thin</w:t>
      </w:r>
      <w:r w:rsidR="00A04D10">
        <w:t xml:space="preserve"> </w:t>
      </w:r>
      <w:r w:rsidR="0020429D">
        <w:fldChar w:fldCharType="begin" w:fldLock="1"/>
      </w:r>
      <w:r w:rsidR="00D94944">
        <w:instrText>ADDIN CSL_CITATION {"citationItems":[{"id":"ITEM-1","itemData":{"DOI":"10.1039/c0jm04205f","ISBN":"0959-9428","ISSN":"09599428","PMID":"292159700011","abstract":"This work reviews recent developments on Li-ion microbatteries. After a short literature overview, use of TiO2 as an alternative anode for Li-ion batteries and enhanced electrochemical performances of nanostructured titania electrodes is introduced. Principle and formation mechanism of self-organized TiO2 nanotubes by electrochemical anodization and electrochemical fabrication of metallic nanowires are discussed in detail. Electrochemical performance of negative electrodes for Li-ion microbatteries composed of self-organized TiO2 nanotubes and composite TiO2 nanotubes-oxide nanowires is presented.","author":[{"dropping-particle":"","family":"Djenizian","given":"Thierry","non-dropping-particle":"","parse-names":false,"suffix":""},{"dropping-particle":"","family":"Hanzu","given":"Ilie","non-dropping-particle":"","parse-names":false,"suffix":""},{"dropping-particle":"","family":"Knauth","given":"Philippe","non-dropping-particle":"","parse-names":false,"suffix":""}],"container-title":"Journal of Materials Chemistry","id":"ITEM-1","issue":"27","issued":{"date-parts":[["2011"]]},"page":"9925-9937","title":"Nanostructured negative electrodes based on titania for Li-ion microbatteries","type":"article-journal","volume":"21"},"uris":["http://www.mendeley.com/documents/?uuid=1704aa49-f1f3-30af-aef3-94fa8c073861"]}],"mendeley":{"formattedCitation":"[67]","plainTextFormattedCitation":"[67]","previouslyFormattedCitation":"[67]"},"properties":{"noteIndex":0},"schema":"https://github.com/citation-style-language/schema/raw/master/csl-citation.json"}</w:instrText>
      </w:r>
      <w:r w:rsidR="0020429D">
        <w:fldChar w:fldCharType="separate"/>
      </w:r>
      <w:r w:rsidR="00716F97" w:rsidRPr="00716F97">
        <w:rPr>
          <w:noProof/>
        </w:rPr>
        <w:t>[67]</w:t>
      </w:r>
      <w:r w:rsidR="0020429D">
        <w:fldChar w:fldCharType="end"/>
      </w:r>
      <w:r w:rsidR="006577D9">
        <w:t>. Therefore,</w:t>
      </w:r>
      <w:r w:rsidR="00157127">
        <w:t xml:space="preserve"> </w:t>
      </w:r>
      <w:r w:rsidR="0020429D">
        <w:t>a thicker</w:t>
      </w:r>
      <w:r w:rsidR="006577D9">
        <w:t xml:space="preserve"> SEI</w:t>
      </w:r>
      <w:r w:rsidR="0020429D">
        <w:t xml:space="preserve"> layer can be expected on MoS</w:t>
      </w:r>
      <w:r w:rsidR="0020429D" w:rsidRPr="0020429D">
        <w:rPr>
          <w:vertAlign w:val="subscript"/>
        </w:rPr>
        <w:t>2</w:t>
      </w:r>
      <w:r w:rsidR="00DD7D1D">
        <w:t>-</w:t>
      </w:r>
      <w:r w:rsidR="006577D9">
        <w:t>decorated</w:t>
      </w:r>
      <w:r w:rsidR="006577D9" w:rsidRPr="00BB5E0C">
        <w:t xml:space="preserve"> </w:t>
      </w:r>
      <w:r w:rsidR="0020429D">
        <w:t>TNT layers.</w:t>
      </w:r>
    </w:p>
    <w:p w14:paraId="4D518E55" w14:textId="77777777" w:rsidR="00D701D2" w:rsidRDefault="000A752D" w:rsidP="00D701D2">
      <w:pPr>
        <w:spacing w:line="480" w:lineRule="auto"/>
      </w:pPr>
      <w:r w:rsidRPr="007F5C22">
        <w:t xml:space="preserve">Figure </w:t>
      </w:r>
      <w:r w:rsidR="005F0527">
        <w:t>S2</w:t>
      </w:r>
      <w:r w:rsidR="005F0527" w:rsidRPr="007F5C22">
        <w:t xml:space="preserve">c </w:t>
      </w:r>
      <w:r w:rsidRPr="007F5C22">
        <w:t>shows</w:t>
      </w:r>
      <w:r w:rsidRPr="00BB5E0C">
        <w:t xml:space="preserve"> the post-</w:t>
      </w:r>
      <w:r w:rsidR="001E114C">
        <w:t>cycling</w:t>
      </w:r>
      <w:r w:rsidRPr="00BB5E0C">
        <w:t xml:space="preserve"> XRD pattern</w:t>
      </w:r>
      <w:r w:rsidR="007F5C22">
        <w:t xml:space="preserve">s for both </w:t>
      </w:r>
      <w:r w:rsidR="002F1EA2">
        <w:t xml:space="preserve">types of </w:t>
      </w:r>
      <w:r w:rsidR="007F5C22">
        <w:t>TNT layers</w:t>
      </w:r>
      <w:r w:rsidRPr="00BB5E0C">
        <w:t>.</w:t>
      </w:r>
      <w:r w:rsidR="007159DD" w:rsidRPr="00BB5E0C">
        <w:t xml:space="preserve"> </w:t>
      </w:r>
      <w:r w:rsidR="00184E7C">
        <w:t>I</w:t>
      </w:r>
      <w:r w:rsidR="007159DD" w:rsidRPr="00BB5E0C">
        <w:t xml:space="preserve">n accordance with the </w:t>
      </w:r>
      <w:r w:rsidR="007159DD" w:rsidRPr="00184E7C">
        <w:t xml:space="preserve">reactions </w:t>
      </w:r>
      <w:r w:rsidR="00184E7C">
        <w:t xml:space="preserve">discussed above, </w:t>
      </w:r>
      <w:r w:rsidR="00184E7C" w:rsidRPr="00BB5E0C">
        <w:t>LiMoS</w:t>
      </w:r>
      <w:r w:rsidR="00184E7C" w:rsidRPr="00BB5E0C">
        <w:rPr>
          <w:vertAlign w:val="subscript"/>
        </w:rPr>
        <w:t>2</w:t>
      </w:r>
      <w:r w:rsidR="00184E7C" w:rsidRPr="00BB5E0C">
        <w:t xml:space="preserve"> and LiS</w:t>
      </w:r>
      <w:r w:rsidR="00184E7C" w:rsidRPr="00BB5E0C">
        <w:rPr>
          <w:vertAlign w:val="subscript"/>
        </w:rPr>
        <w:t>2</w:t>
      </w:r>
      <w:r w:rsidR="00184E7C">
        <w:t xml:space="preserve"> were observed for the MoS</w:t>
      </w:r>
      <w:r w:rsidR="00184E7C" w:rsidRPr="00184E7C">
        <w:rPr>
          <w:vertAlign w:val="subscript"/>
        </w:rPr>
        <w:t>2</w:t>
      </w:r>
      <w:r w:rsidR="00E516C0">
        <w:t>-</w:t>
      </w:r>
      <w:r w:rsidR="002F1EA2">
        <w:t>de</w:t>
      </w:r>
      <w:r w:rsidR="00184E7C">
        <w:t>co</w:t>
      </w:r>
      <w:r w:rsidR="002F1EA2">
        <w:t>r</w:t>
      </w:r>
      <w:r w:rsidR="00184E7C">
        <w:t>ated TNT layer</w:t>
      </w:r>
      <w:r w:rsidR="006577D9">
        <w:t xml:space="preserve">. In addition, </w:t>
      </w:r>
      <w:proofErr w:type="spellStart"/>
      <w:r w:rsidR="00184E7C">
        <w:t>Li</w:t>
      </w:r>
      <w:r w:rsidR="00184E7C" w:rsidRPr="00184E7C">
        <w:rPr>
          <w:vertAlign w:val="subscript"/>
        </w:rPr>
        <w:t>x</w:t>
      </w:r>
      <w:r w:rsidR="00184E7C">
        <w:t>Ti</w:t>
      </w:r>
      <w:r w:rsidR="00184E7C" w:rsidRPr="00184E7C">
        <w:rPr>
          <w:vertAlign w:val="subscript"/>
        </w:rPr>
        <w:t>y</w:t>
      </w:r>
      <w:r w:rsidR="00184E7C">
        <w:t>O</w:t>
      </w:r>
      <w:r w:rsidR="00184E7C" w:rsidRPr="00184E7C">
        <w:rPr>
          <w:vertAlign w:val="subscript"/>
        </w:rPr>
        <w:t>z</w:t>
      </w:r>
      <w:proofErr w:type="spellEnd"/>
      <w:r w:rsidR="00184E7C">
        <w:t xml:space="preserve"> with different stoichiometric composition was observed for the pristine TNT layer. </w:t>
      </w:r>
      <w:r w:rsidR="001E114C">
        <w:t>MoS</w:t>
      </w:r>
      <w:r w:rsidR="001E114C" w:rsidRPr="001E114C">
        <w:rPr>
          <w:vertAlign w:val="subscript"/>
        </w:rPr>
        <w:t>2</w:t>
      </w:r>
      <w:r w:rsidR="001E114C">
        <w:t xml:space="preserve"> </w:t>
      </w:r>
      <w:r w:rsidR="00D2599D">
        <w:t xml:space="preserve">was present in the </w:t>
      </w:r>
      <w:proofErr w:type="spellStart"/>
      <w:r w:rsidR="00D2599D">
        <w:t>lithiated</w:t>
      </w:r>
      <w:proofErr w:type="spellEnd"/>
      <w:r w:rsidR="00D2599D">
        <w:t xml:space="preserve"> form</w:t>
      </w:r>
      <w:r w:rsidR="001E114C">
        <w:t>.</w:t>
      </w:r>
    </w:p>
    <w:p w14:paraId="495E237B" w14:textId="7DD2635F" w:rsidR="00D701D2" w:rsidRPr="00D701D2" w:rsidRDefault="00D701D2" w:rsidP="00D701D2">
      <w:pPr>
        <w:spacing w:line="480" w:lineRule="auto"/>
      </w:pPr>
      <w:r>
        <w:rPr>
          <w:lang w:val="en-GB"/>
        </w:rPr>
        <w:t>A</w:t>
      </w:r>
      <w:r w:rsidRPr="00D701D2">
        <w:rPr>
          <w:lang w:val="en-GB"/>
        </w:rPr>
        <w:t xml:space="preserve"> </w:t>
      </w:r>
      <w:proofErr w:type="spellStart"/>
      <w:r w:rsidRPr="00D701D2">
        <w:rPr>
          <w:lang w:val="en-GB"/>
        </w:rPr>
        <w:t>Ragone</w:t>
      </w:r>
      <w:proofErr w:type="spellEnd"/>
      <w:r w:rsidRPr="00D701D2">
        <w:rPr>
          <w:lang w:val="en-GB"/>
        </w:rPr>
        <w:t xml:space="preserve"> plot</w:t>
      </w:r>
      <w:r>
        <w:rPr>
          <w:lang w:val="en-GB"/>
        </w:rPr>
        <w:t xml:space="preserve"> is shown in Figure S3,</w:t>
      </w:r>
      <w:r w:rsidRPr="00D701D2">
        <w:rPr>
          <w:lang w:val="en-GB"/>
        </w:rPr>
        <w:t xml:space="preserve"> comparing </w:t>
      </w:r>
      <w:r>
        <w:rPr>
          <w:lang w:val="en-GB"/>
        </w:rPr>
        <w:t xml:space="preserve">the performance of the </w:t>
      </w:r>
      <w:r w:rsidRPr="00D701D2">
        <w:rPr>
          <w:lang w:val="en-GB"/>
        </w:rPr>
        <w:t>electrode</w:t>
      </w:r>
      <w:r>
        <w:rPr>
          <w:lang w:val="en-GB"/>
        </w:rPr>
        <w:t>s</w:t>
      </w:r>
      <w:r w:rsidRPr="00D701D2">
        <w:rPr>
          <w:lang w:val="en-GB"/>
        </w:rPr>
        <w:t xml:space="preserve"> </w:t>
      </w:r>
      <w:r>
        <w:rPr>
          <w:lang w:val="en-GB"/>
        </w:rPr>
        <w:t xml:space="preserve">used herein </w:t>
      </w:r>
      <w:r w:rsidRPr="00D701D2">
        <w:rPr>
          <w:lang w:val="en-GB"/>
        </w:rPr>
        <w:t>(pristine and MoS</w:t>
      </w:r>
      <w:r w:rsidRPr="008043C0">
        <w:rPr>
          <w:vertAlign w:val="subscript"/>
          <w:lang w:val="en-GB"/>
        </w:rPr>
        <w:t>2</w:t>
      </w:r>
      <w:r w:rsidRPr="00D701D2">
        <w:rPr>
          <w:lang w:val="en-GB"/>
        </w:rPr>
        <w:t>-</w:t>
      </w:r>
      <w:r>
        <w:rPr>
          <w:lang w:val="en-GB"/>
        </w:rPr>
        <w:t>decorated</w:t>
      </w:r>
      <w:r w:rsidRPr="00D701D2">
        <w:rPr>
          <w:lang w:val="en-GB"/>
        </w:rPr>
        <w:t xml:space="preserve"> TNT</w:t>
      </w:r>
      <w:r>
        <w:rPr>
          <w:lang w:val="en-GB"/>
        </w:rPr>
        <w:t xml:space="preserve"> layer</w:t>
      </w:r>
      <w:r w:rsidRPr="00D701D2">
        <w:rPr>
          <w:lang w:val="en-GB"/>
        </w:rPr>
        <w:t>s) at 1C with</w:t>
      </w:r>
      <w:r w:rsidR="008043C0">
        <w:rPr>
          <w:lang w:val="en-GB"/>
        </w:rPr>
        <w:t xml:space="preserve"> published</w:t>
      </w:r>
      <w:r w:rsidRPr="00D701D2">
        <w:rPr>
          <w:lang w:val="en-GB"/>
        </w:rPr>
        <w:t xml:space="preserve"> </w:t>
      </w:r>
      <w:proofErr w:type="spellStart"/>
      <w:r w:rsidRPr="00D701D2">
        <w:rPr>
          <w:lang w:val="en-GB"/>
        </w:rPr>
        <w:t>microbatteries</w:t>
      </w:r>
      <w:proofErr w:type="spellEnd"/>
      <w:r w:rsidRPr="00D701D2">
        <w:rPr>
          <w:lang w:val="en-GB"/>
        </w:rPr>
        <w:t xml:space="preserve"> having 3D </w:t>
      </w:r>
      <w:r w:rsidRPr="00D701D2">
        <w:rPr>
          <w:lang w:val="en-GB"/>
        </w:rPr>
        <w:lastRenderedPageBreak/>
        <w:t>electrodes</w:t>
      </w:r>
      <w:r>
        <w:rPr>
          <w:lang w:val="en-GB"/>
        </w:rPr>
        <w:t>.</w:t>
      </w:r>
      <w:r w:rsidRPr="00D701D2">
        <w:rPr>
          <w:lang w:val="en-GB"/>
        </w:rPr>
        <w:t xml:space="preserve"> </w:t>
      </w:r>
      <w:r w:rsidR="00F94AD0">
        <w:rPr>
          <w:lang w:val="en-GB"/>
        </w:rPr>
        <w:t>It is clearly shown that t</w:t>
      </w:r>
      <w:r w:rsidRPr="00D701D2">
        <w:rPr>
          <w:lang w:val="en-GB"/>
        </w:rPr>
        <w:t>he electrochemical performance obtained by MoS</w:t>
      </w:r>
      <w:r w:rsidRPr="008043C0">
        <w:rPr>
          <w:vertAlign w:val="subscript"/>
          <w:lang w:val="en-GB"/>
        </w:rPr>
        <w:t>2</w:t>
      </w:r>
      <w:r w:rsidRPr="00D701D2">
        <w:rPr>
          <w:lang w:val="en-GB"/>
        </w:rPr>
        <w:t>-</w:t>
      </w:r>
      <w:r w:rsidR="008043C0">
        <w:rPr>
          <w:lang w:val="en-GB"/>
        </w:rPr>
        <w:t>de</w:t>
      </w:r>
      <w:r w:rsidRPr="00D701D2">
        <w:rPr>
          <w:lang w:val="en-GB"/>
        </w:rPr>
        <w:t>co</w:t>
      </w:r>
      <w:r w:rsidR="008043C0">
        <w:rPr>
          <w:lang w:val="en-GB"/>
        </w:rPr>
        <w:t>r</w:t>
      </w:r>
      <w:r w:rsidRPr="00D701D2">
        <w:rPr>
          <w:lang w:val="en-GB"/>
        </w:rPr>
        <w:t xml:space="preserve">ated TNTs is superior compared to the cells with other 3D electrodes. </w:t>
      </w:r>
    </w:p>
    <w:p w14:paraId="0E572F03" w14:textId="2A678862" w:rsidR="00970C45" w:rsidRPr="00A04D10" w:rsidRDefault="00A04D10" w:rsidP="00FD6D3F">
      <w:pPr>
        <w:pStyle w:val="Odstavecseseznamem"/>
        <w:numPr>
          <w:ilvl w:val="0"/>
          <w:numId w:val="13"/>
        </w:numPr>
        <w:spacing w:line="480" w:lineRule="auto"/>
        <w:ind w:left="284" w:hanging="284"/>
        <w:rPr>
          <w:b/>
        </w:rPr>
      </w:pPr>
      <w:r w:rsidRPr="00A04D10">
        <w:rPr>
          <w:b/>
        </w:rPr>
        <w:t>Conclusions</w:t>
      </w:r>
    </w:p>
    <w:p w14:paraId="41B33A17" w14:textId="2C9EC75C" w:rsidR="007159DD" w:rsidRDefault="007159DD" w:rsidP="0003439A">
      <w:pPr>
        <w:spacing w:line="480" w:lineRule="auto"/>
      </w:pPr>
      <w:r w:rsidRPr="00BB5E0C">
        <w:t xml:space="preserve">In conclusion, </w:t>
      </w:r>
      <w:r w:rsidR="00BB4449">
        <w:t xml:space="preserve">for the first time </w:t>
      </w:r>
      <w:r w:rsidR="00BB5E0C" w:rsidRPr="00BB5E0C">
        <w:t xml:space="preserve">the homogenous </w:t>
      </w:r>
      <w:r w:rsidR="006577D9">
        <w:t>decorat</w:t>
      </w:r>
      <w:r w:rsidR="00475E7B">
        <w:t>ion</w:t>
      </w:r>
      <w:r w:rsidR="006577D9" w:rsidRPr="00BB5E0C">
        <w:t xml:space="preserve"> </w:t>
      </w:r>
      <w:r w:rsidR="00BB5E0C" w:rsidRPr="00BB5E0C">
        <w:t xml:space="preserve">of high aspect ratio TNT layers with </w:t>
      </w:r>
      <w:r w:rsidR="006577D9">
        <w:t xml:space="preserve">a large </w:t>
      </w:r>
      <w:r w:rsidR="002F1EA2">
        <w:t>density</w:t>
      </w:r>
      <w:r w:rsidR="006577D9">
        <w:t xml:space="preserve"> of ultra</w:t>
      </w:r>
      <w:r w:rsidR="00B85B67">
        <w:t>-</w:t>
      </w:r>
      <w:r w:rsidR="00633DDC">
        <w:t>thin</w:t>
      </w:r>
      <w:r w:rsidR="00B85B67">
        <w:t xml:space="preserve"> </w:t>
      </w:r>
      <w:r w:rsidR="006577D9">
        <w:t>M</w:t>
      </w:r>
      <w:r w:rsidR="00BB5E0C" w:rsidRPr="00BB5E0C">
        <w:t>oS</w:t>
      </w:r>
      <w:r w:rsidR="00BB5E0C" w:rsidRPr="008318BD">
        <w:rPr>
          <w:vertAlign w:val="subscript"/>
        </w:rPr>
        <w:t>2</w:t>
      </w:r>
      <w:r w:rsidR="00BB5E0C" w:rsidRPr="00BB5E0C">
        <w:t xml:space="preserve"> </w:t>
      </w:r>
      <w:proofErr w:type="spellStart"/>
      <w:r w:rsidR="007F5C22">
        <w:t>nanosheets</w:t>
      </w:r>
      <w:proofErr w:type="spellEnd"/>
      <w:r w:rsidR="007F5C22">
        <w:t xml:space="preserve"> </w:t>
      </w:r>
      <w:r w:rsidR="00BB5E0C" w:rsidRPr="00BB5E0C">
        <w:t xml:space="preserve">using ALD </w:t>
      </w:r>
      <w:r w:rsidR="00475E7B">
        <w:t>was shown</w:t>
      </w:r>
      <w:r w:rsidR="00D82126">
        <w:t xml:space="preserve"> and a</w:t>
      </w:r>
      <w:r w:rsidR="0029356B">
        <w:t xml:space="preserve"> new precursor combination for thermal ALD</w:t>
      </w:r>
      <w:r w:rsidR="00D82126">
        <w:t xml:space="preserve"> was introduced</w:t>
      </w:r>
      <w:r w:rsidR="00BB5E0C" w:rsidRPr="00BB5E0C">
        <w:t>.</w:t>
      </w:r>
      <w:r w:rsidR="00B641A4">
        <w:t xml:space="preserve"> STEM/EDX</w:t>
      </w:r>
      <w:r w:rsidR="00B641A4" w:rsidRPr="00BB5E0C">
        <w:t xml:space="preserve"> </w:t>
      </w:r>
      <w:r w:rsidR="00B641A4">
        <w:t>measurements proved the homogeneous distribution of the MoS</w:t>
      </w:r>
      <w:r w:rsidR="00B641A4" w:rsidRPr="00634E59">
        <w:rPr>
          <w:vertAlign w:val="subscript"/>
        </w:rPr>
        <w:t>2</w:t>
      </w:r>
      <w:r w:rsidR="00B641A4">
        <w:t xml:space="preserve"> </w:t>
      </w:r>
      <w:proofErr w:type="spellStart"/>
      <w:r w:rsidR="00B641A4">
        <w:t>nanosheets</w:t>
      </w:r>
      <w:proofErr w:type="spellEnd"/>
      <w:r w:rsidR="00B641A4">
        <w:t xml:space="preserve"> along the nanotube walls over the whole thickness of the TNT layers. </w:t>
      </w:r>
      <w:r w:rsidR="0029356B">
        <w:t>The stoichiometric composition of the MoS</w:t>
      </w:r>
      <w:r w:rsidR="0029356B" w:rsidRPr="0029356B">
        <w:rPr>
          <w:vertAlign w:val="subscript"/>
        </w:rPr>
        <w:t>2</w:t>
      </w:r>
      <w:r w:rsidR="0029356B">
        <w:t xml:space="preserve"> </w:t>
      </w:r>
      <w:proofErr w:type="spellStart"/>
      <w:r w:rsidR="0029356B">
        <w:t>nanosheets</w:t>
      </w:r>
      <w:proofErr w:type="spellEnd"/>
      <w:r w:rsidR="0029356B">
        <w:t xml:space="preserve"> was confirmed by XPS.</w:t>
      </w:r>
      <w:r w:rsidR="00BB5E0C" w:rsidRPr="00BB5E0C">
        <w:t xml:space="preserve"> </w:t>
      </w:r>
      <w:r w:rsidR="0029356B">
        <w:t>Furthermore, t</w:t>
      </w:r>
      <w:r w:rsidR="00347617">
        <w:t>he</w:t>
      </w:r>
      <w:r w:rsidR="00BB5E0C" w:rsidRPr="00BB5E0C">
        <w:t xml:space="preserve"> ALD MoS</w:t>
      </w:r>
      <w:r w:rsidR="00BB5E0C" w:rsidRPr="008318BD">
        <w:rPr>
          <w:vertAlign w:val="subscript"/>
        </w:rPr>
        <w:t>2</w:t>
      </w:r>
      <w:r w:rsidR="00E516C0">
        <w:t>-</w:t>
      </w:r>
      <w:r w:rsidR="006577D9">
        <w:t>decorated</w:t>
      </w:r>
      <w:r w:rsidR="006577D9" w:rsidRPr="00BB5E0C">
        <w:t xml:space="preserve"> </w:t>
      </w:r>
      <w:r w:rsidR="00BB5E0C" w:rsidRPr="00BB5E0C">
        <w:t xml:space="preserve">TNT layers were successfully </w:t>
      </w:r>
      <w:r w:rsidR="006577D9">
        <w:t>employed as anodes</w:t>
      </w:r>
      <w:r w:rsidR="00BB5E0C" w:rsidRPr="00BB5E0C">
        <w:t xml:space="preserve"> </w:t>
      </w:r>
      <w:r w:rsidR="00856AF9">
        <w:t>for</w:t>
      </w:r>
      <w:r w:rsidR="00BB5E0C" w:rsidRPr="00BB5E0C">
        <w:t xml:space="preserve"> </w:t>
      </w:r>
      <w:r w:rsidR="00646226">
        <w:t>µ</w:t>
      </w:r>
      <w:r w:rsidR="00BB5E0C" w:rsidRPr="00BB5E0C">
        <w:t>LIBs</w:t>
      </w:r>
      <w:r w:rsidR="006577D9">
        <w:t xml:space="preserve">. They </w:t>
      </w:r>
      <w:r w:rsidR="00646226">
        <w:t xml:space="preserve">clearly </w:t>
      </w:r>
      <w:r w:rsidR="00856AF9">
        <w:t>reveal</w:t>
      </w:r>
      <w:r w:rsidR="00856AF9" w:rsidRPr="00BB5E0C">
        <w:t xml:space="preserve"> </w:t>
      </w:r>
      <w:r w:rsidR="00BB5E0C" w:rsidRPr="00BB5E0C">
        <w:t xml:space="preserve">a superior </w:t>
      </w:r>
      <w:r w:rsidR="00856AF9">
        <w:t xml:space="preserve">electrochemical </w:t>
      </w:r>
      <w:r w:rsidR="006577D9">
        <w:t>performance</w:t>
      </w:r>
      <w:r w:rsidR="006577D9" w:rsidRPr="00BB5E0C">
        <w:t xml:space="preserve"> </w:t>
      </w:r>
      <w:r w:rsidR="00BB5E0C" w:rsidRPr="00BB5E0C">
        <w:t>compared</w:t>
      </w:r>
      <w:r w:rsidR="00BB5E0C">
        <w:t xml:space="preserve"> to their pristine counterparts.</w:t>
      </w:r>
      <w:r w:rsidR="007F5C22">
        <w:t xml:space="preserve"> </w:t>
      </w:r>
    </w:p>
    <w:p w14:paraId="5EADD09A" w14:textId="77777777" w:rsidR="00D21F96" w:rsidRDefault="00D21F96" w:rsidP="0003439A">
      <w:pPr>
        <w:spacing w:line="480" w:lineRule="auto"/>
      </w:pPr>
    </w:p>
    <w:p w14:paraId="793FD4D9" w14:textId="23DC21D3" w:rsidR="008730FB" w:rsidRDefault="008730FB" w:rsidP="0058290D">
      <w:pPr>
        <w:pStyle w:val="TESupportingInformation"/>
        <w:spacing w:after="240"/>
        <w:ind w:firstLine="0"/>
        <w:jc w:val="left"/>
      </w:pPr>
      <w:r w:rsidRPr="00157E12">
        <w:rPr>
          <w:b/>
        </w:rPr>
        <w:t>Supporting Information</w:t>
      </w:r>
      <w:r>
        <w:t xml:space="preserve">. </w:t>
      </w:r>
      <w:r w:rsidR="008F45D7">
        <w:t>CV curves recorded in an aqueous electrolyte</w:t>
      </w:r>
      <w:r w:rsidR="00347617">
        <w:t>, post-cycling SEM and XRD analysis</w:t>
      </w:r>
      <w:r w:rsidR="00F94AD0">
        <w:t xml:space="preserve">, </w:t>
      </w:r>
      <w:proofErr w:type="spellStart"/>
      <w:r w:rsidR="00F94AD0">
        <w:t>Ragone</w:t>
      </w:r>
      <w:proofErr w:type="spellEnd"/>
      <w:r w:rsidR="00F94AD0">
        <w:t xml:space="preserve"> plot</w:t>
      </w:r>
      <w:r w:rsidR="00347617">
        <w:t xml:space="preserve"> </w:t>
      </w:r>
    </w:p>
    <w:p w14:paraId="4D289742" w14:textId="77777777" w:rsidR="00D21F96" w:rsidRPr="00D21F96" w:rsidRDefault="00D21F96" w:rsidP="00D21F96"/>
    <w:p w14:paraId="3BE0399B" w14:textId="2EBFCFA4" w:rsidR="008730FB" w:rsidRPr="00A04D10" w:rsidRDefault="00A04D10" w:rsidP="008730FB">
      <w:pPr>
        <w:pStyle w:val="TDAcknowledgments"/>
        <w:spacing w:before="0" w:after="0"/>
        <w:ind w:firstLine="0"/>
        <w:jc w:val="left"/>
        <w:rPr>
          <w:b/>
        </w:rPr>
      </w:pPr>
      <w:r>
        <w:rPr>
          <w:b/>
        </w:rPr>
        <w:t>Acknowledgement</w:t>
      </w:r>
    </w:p>
    <w:p w14:paraId="240ECE8B" w14:textId="70157632" w:rsidR="008730FB" w:rsidRDefault="008730FB" w:rsidP="008730FB">
      <w:pPr>
        <w:pStyle w:val="TDAcknowledgments"/>
        <w:spacing w:before="0" w:after="240"/>
        <w:ind w:firstLine="0"/>
        <w:jc w:val="left"/>
        <w:rPr>
          <w:lang w:val="en-GB"/>
        </w:rPr>
      </w:pPr>
      <w:r>
        <w:rPr>
          <w:lang w:val="en-GB"/>
        </w:rPr>
        <w:t xml:space="preserve">The </w:t>
      </w:r>
      <w:r w:rsidRPr="00D15FE5">
        <w:rPr>
          <w:lang w:val="en-GB"/>
        </w:rPr>
        <w:t>European Resear</w:t>
      </w:r>
      <w:r>
        <w:rPr>
          <w:lang w:val="en-GB"/>
        </w:rPr>
        <w:t xml:space="preserve">ch Council (project </w:t>
      </w:r>
      <w:proofErr w:type="spellStart"/>
      <w:r>
        <w:rPr>
          <w:lang w:val="en-GB"/>
        </w:rPr>
        <w:t>nr</w:t>
      </w:r>
      <w:proofErr w:type="spellEnd"/>
      <w:r>
        <w:rPr>
          <w:lang w:val="en-GB"/>
        </w:rPr>
        <w:t>. 638857) and the</w:t>
      </w:r>
      <w:r w:rsidRPr="00D15FE5">
        <w:rPr>
          <w:lang w:val="en-GB"/>
        </w:rPr>
        <w:t xml:space="preserve"> Ministry of</w:t>
      </w:r>
      <w:r w:rsidR="0072740E">
        <w:rPr>
          <w:lang w:val="en-GB"/>
        </w:rPr>
        <w:t xml:space="preserve"> </w:t>
      </w:r>
      <w:r w:rsidRPr="00D15FE5">
        <w:rPr>
          <w:lang w:val="en-GB"/>
        </w:rPr>
        <w:t xml:space="preserve">Youth, Education and Sports of the Czech Republic (projects </w:t>
      </w:r>
      <w:proofErr w:type="spellStart"/>
      <w:r w:rsidRPr="00D15FE5">
        <w:rPr>
          <w:lang w:val="en-GB"/>
        </w:rPr>
        <w:t>nr</w:t>
      </w:r>
      <w:proofErr w:type="spellEnd"/>
      <w:r w:rsidRPr="00D15FE5">
        <w:rPr>
          <w:lang w:val="en-GB"/>
        </w:rPr>
        <w:t>.</w:t>
      </w:r>
      <w:r w:rsidR="006577D9">
        <w:rPr>
          <w:lang w:val="en-GB"/>
        </w:rPr>
        <w:t xml:space="preserve"> </w:t>
      </w:r>
      <w:r w:rsidR="00AA6A5D">
        <w:rPr>
          <w:lang w:val="en-GB"/>
        </w:rPr>
        <w:t>C</w:t>
      </w:r>
      <w:r w:rsidR="00AA6A5D" w:rsidRPr="00AA6A5D">
        <w:rPr>
          <w:lang w:val="en-GB"/>
        </w:rPr>
        <w:t>Z.02.1.01/0.0/0.0/16_013/0001829</w:t>
      </w:r>
      <w:r w:rsidR="00AA6A5D">
        <w:rPr>
          <w:lang w:val="en-GB"/>
        </w:rPr>
        <w:t xml:space="preserve">, </w:t>
      </w:r>
      <w:r w:rsidRPr="00D15FE5">
        <w:rPr>
          <w:lang w:val="en-GB"/>
        </w:rPr>
        <w:t>LM2015082, LQ1601) are acknowledged for financial support of this work</w:t>
      </w:r>
      <w:r w:rsidR="00CE682C">
        <w:rPr>
          <w:lang w:val="en-GB"/>
        </w:rPr>
        <w:t xml:space="preserve">, </w:t>
      </w:r>
      <w:r w:rsidR="00CE682C" w:rsidRPr="00E71D49">
        <w:rPr>
          <w:rFonts w:ascii="Times New Roman" w:hAnsi="Times New Roman"/>
          <w:szCs w:val="24"/>
        </w:rPr>
        <w:t>whose part was carried out with the support of CEITEC</w:t>
      </w:r>
      <w:r w:rsidR="00CE682C">
        <w:rPr>
          <w:rFonts w:ascii="Times New Roman" w:hAnsi="Times New Roman"/>
          <w:szCs w:val="24"/>
        </w:rPr>
        <w:t xml:space="preserve"> </w:t>
      </w:r>
      <w:r w:rsidR="00CE682C" w:rsidRPr="00E71D49">
        <w:rPr>
          <w:rFonts w:ascii="Times New Roman" w:hAnsi="Times New Roman"/>
          <w:szCs w:val="24"/>
        </w:rPr>
        <w:t>Nano Research Infrastructur</w:t>
      </w:r>
      <w:r w:rsidR="00CE682C">
        <w:rPr>
          <w:rFonts w:ascii="Times New Roman" w:hAnsi="Times New Roman"/>
          <w:szCs w:val="24"/>
        </w:rPr>
        <w:t>e</w:t>
      </w:r>
      <w:r w:rsidRPr="00D15FE5">
        <w:rPr>
          <w:lang w:val="en-GB"/>
        </w:rPr>
        <w:t>.</w:t>
      </w:r>
      <w:r>
        <w:rPr>
          <w:lang w:val="en-GB"/>
        </w:rPr>
        <w:t xml:space="preserve"> </w:t>
      </w:r>
      <w:r w:rsidR="000B4090">
        <w:rPr>
          <w:lang w:val="en-GB"/>
        </w:rPr>
        <w:t xml:space="preserve">TD is grateful to IMT and the Saint-Etienne School of Mines. </w:t>
      </w:r>
    </w:p>
    <w:p w14:paraId="2802A34E" w14:textId="77777777" w:rsidR="005A370A" w:rsidRDefault="005A370A" w:rsidP="005A370A">
      <w:pPr>
        <w:rPr>
          <w:lang w:val="en-GB"/>
        </w:rPr>
      </w:pPr>
    </w:p>
    <w:p w14:paraId="67167F2A" w14:textId="5AFD843C" w:rsidR="008730FB" w:rsidRPr="00A04D10" w:rsidRDefault="00A04D10" w:rsidP="008730FB">
      <w:pPr>
        <w:pStyle w:val="TFReferencesSection"/>
        <w:spacing w:after="0"/>
        <w:ind w:firstLine="0"/>
        <w:rPr>
          <w:b/>
        </w:rPr>
      </w:pPr>
      <w:r>
        <w:rPr>
          <w:b/>
        </w:rPr>
        <w:t>References</w:t>
      </w:r>
    </w:p>
    <w:p w14:paraId="1F4FFF23" w14:textId="585C1CE2" w:rsidR="00D94944" w:rsidRPr="00D94944" w:rsidRDefault="008B4565" w:rsidP="00D94944">
      <w:pPr>
        <w:widowControl w:val="0"/>
        <w:autoSpaceDE w:val="0"/>
        <w:autoSpaceDN w:val="0"/>
        <w:adjustRightInd w:val="0"/>
        <w:spacing w:after="0" w:line="360" w:lineRule="auto"/>
        <w:ind w:left="640" w:hanging="640"/>
        <w:rPr>
          <w:rFonts w:cs="Times"/>
          <w:noProof/>
          <w:szCs w:val="24"/>
        </w:rPr>
      </w:pPr>
      <w:r>
        <w:rPr>
          <w:szCs w:val="24"/>
        </w:rPr>
        <w:fldChar w:fldCharType="begin" w:fldLock="1"/>
      </w:r>
      <w:r>
        <w:rPr>
          <w:szCs w:val="24"/>
        </w:rPr>
        <w:instrText xml:space="preserve">ADDIN Mendeley Bibliography CSL_BIBLIOGRAPHY </w:instrText>
      </w:r>
      <w:r>
        <w:rPr>
          <w:szCs w:val="24"/>
        </w:rPr>
        <w:fldChar w:fldCharType="separate"/>
      </w:r>
      <w:r w:rsidR="00D94944" w:rsidRPr="00D94944">
        <w:rPr>
          <w:rFonts w:cs="Times"/>
          <w:noProof/>
          <w:szCs w:val="24"/>
        </w:rPr>
        <w:t>[1]</w:t>
      </w:r>
      <w:r w:rsidR="00D94944" w:rsidRPr="00D94944">
        <w:rPr>
          <w:rFonts w:cs="Times"/>
          <w:noProof/>
          <w:szCs w:val="24"/>
        </w:rPr>
        <w:tab/>
        <w:t>J.M. Macak, H. Tsuchiya, A. Ghicov, K. Yasuda, R. Hahn, S. Bauer, P. Schmuki, TiO2 nanotubes: Self-organized electrochemical formation, properties and applications, Curr. Opin. Solid State Mater. Sci. 11 (2007) 3–18. doi:10.1016/j.cossms.2007.08.004.</w:t>
      </w:r>
    </w:p>
    <w:p w14:paraId="5AFBB722" w14:textId="77777777" w:rsidR="00D94944" w:rsidRPr="00D94944" w:rsidRDefault="00D94944" w:rsidP="00D94944">
      <w:pPr>
        <w:widowControl w:val="0"/>
        <w:autoSpaceDE w:val="0"/>
        <w:autoSpaceDN w:val="0"/>
        <w:adjustRightInd w:val="0"/>
        <w:spacing w:after="0" w:line="360" w:lineRule="auto"/>
        <w:ind w:left="640" w:hanging="640"/>
        <w:rPr>
          <w:rFonts w:cs="Times"/>
          <w:noProof/>
          <w:szCs w:val="24"/>
        </w:rPr>
      </w:pPr>
      <w:r w:rsidRPr="00D94944">
        <w:rPr>
          <w:rFonts w:cs="Times"/>
          <w:noProof/>
          <w:szCs w:val="24"/>
        </w:rPr>
        <w:t>[2]</w:t>
      </w:r>
      <w:r w:rsidRPr="00D94944">
        <w:rPr>
          <w:rFonts w:cs="Times"/>
          <w:noProof/>
          <w:szCs w:val="24"/>
        </w:rPr>
        <w:tab/>
        <w:t>P. Roy, S. Berger, P. Schmuki, TiO2 Nanotubes: Synthesis and Applications, Angew. Chemie Int. Ed. 50 (2011) 2904–2939. doi:10.1002/anie.201001374.</w:t>
      </w:r>
    </w:p>
    <w:p w14:paraId="05AD6FE4" w14:textId="77777777" w:rsidR="00D94944" w:rsidRPr="00D94944" w:rsidRDefault="00D94944" w:rsidP="00D94944">
      <w:pPr>
        <w:widowControl w:val="0"/>
        <w:autoSpaceDE w:val="0"/>
        <w:autoSpaceDN w:val="0"/>
        <w:adjustRightInd w:val="0"/>
        <w:spacing w:after="0" w:line="360" w:lineRule="auto"/>
        <w:ind w:left="640" w:hanging="640"/>
        <w:rPr>
          <w:rFonts w:cs="Times"/>
          <w:noProof/>
          <w:szCs w:val="24"/>
        </w:rPr>
      </w:pPr>
      <w:r w:rsidRPr="00D94944">
        <w:rPr>
          <w:rFonts w:cs="Times"/>
          <w:noProof/>
          <w:szCs w:val="24"/>
        </w:rPr>
        <w:t>[3]</w:t>
      </w:r>
      <w:r w:rsidRPr="00D94944">
        <w:rPr>
          <w:rFonts w:cs="Times"/>
          <w:noProof/>
          <w:szCs w:val="24"/>
        </w:rPr>
        <w:tab/>
        <w:t>K. Lee, A. Mazare, P. Schmuki, One-dimensional titanium dioxide nanomaterials: Nanotubes, Chem. Rev. 114 (2014) 9385–9454. doi:10.1021/cr500061m.</w:t>
      </w:r>
    </w:p>
    <w:p w14:paraId="69AA3DD1" w14:textId="77777777" w:rsidR="00D94944" w:rsidRPr="00D94944" w:rsidRDefault="00D94944" w:rsidP="00D94944">
      <w:pPr>
        <w:widowControl w:val="0"/>
        <w:autoSpaceDE w:val="0"/>
        <w:autoSpaceDN w:val="0"/>
        <w:adjustRightInd w:val="0"/>
        <w:spacing w:after="0" w:line="360" w:lineRule="auto"/>
        <w:ind w:left="640" w:hanging="640"/>
        <w:rPr>
          <w:rFonts w:cs="Times"/>
          <w:noProof/>
          <w:szCs w:val="24"/>
        </w:rPr>
      </w:pPr>
      <w:r w:rsidRPr="00D94944">
        <w:rPr>
          <w:rFonts w:cs="Times"/>
          <w:noProof/>
          <w:szCs w:val="24"/>
        </w:rPr>
        <w:t>[4]</w:t>
      </w:r>
      <w:r w:rsidRPr="00D94944">
        <w:rPr>
          <w:rFonts w:cs="Times"/>
          <w:noProof/>
          <w:szCs w:val="24"/>
        </w:rPr>
        <w:tab/>
        <w:t>I. Paramasivam, J.M. Macak, P. Schmuki, Photocatalytic activity of TiO2 nanotube layers loaded with Ag and Au nanoparticles, Electrochem. Commun. 10 (2008) 71–75. doi:10.1016/j.elecom.2007.11.001.</w:t>
      </w:r>
    </w:p>
    <w:p w14:paraId="43125969" w14:textId="77777777" w:rsidR="00D94944" w:rsidRPr="00D94944" w:rsidRDefault="00D94944" w:rsidP="00D94944">
      <w:pPr>
        <w:widowControl w:val="0"/>
        <w:autoSpaceDE w:val="0"/>
        <w:autoSpaceDN w:val="0"/>
        <w:adjustRightInd w:val="0"/>
        <w:spacing w:after="0" w:line="360" w:lineRule="auto"/>
        <w:ind w:left="640" w:hanging="640"/>
        <w:rPr>
          <w:rFonts w:cs="Times"/>
          <w:noProof/>
          <w:szCs w:val="24"/>
        </w:rPr>
      </w:pPr>
      <w:r w:rsidRPr="00D94944">
        <w:rPr>
          <w:rFonts w:cs="Times"/>
          <w:noProof/>
          <w:szCs w:val="24"/>
        </w:rPr>
        <w:t>[5]</w:t>
      </w:r>
      <w:r w:rsidRPr="00D94944">
        <w:rPr>
          <w:rFonts w:cs="Times"/>
          <w:noProof/>
          <w:szCs w:val="24"/>
        </w:rPr>
        <w:tab/>
        <w:t>J.M. Macak, B.G. Gong, M. Hueppe, P. Schmuki, Filling of TiO2 Nanotubes by Self-Doping and Electrodeposition, Adv. Mater. 19 (2007) 3027–3031. doi:10.1002/adma.200602549.</w:t>
      </w:r>
    </w:p>
    <w:p w14:paraId="31FCECDC" w14:textId="77777777" w:rsidR="00D94944" w:rsidRPr="00D94944" w:rsidRDefault="00D94944" w:rsidP="00D94944">
      <w:pPr>
        <w:widowControl w:val="0"/>
        <w:autoSpaceDE w:val="0"/>
        <w:autoSpaceDN w:val="0"/>
        <w:adjustRightInd w:val="0"/>
        <w:spacing w:after="0" w:line="360" w:lineRule="auto"/>
        <w:ind w:left="640" w:hanging="640"/>
        <w:rPr>
          <w:rFonts w:cs="Times"/>
          <w:noProof/>
          <w:szCs w:val="24"/>
        </w:rPr>
      </w:pPr>
      <w:r w:rsidRPr="00D94944">
        <w:rPr>
          <w:rFonts w:cs="Times"/>
          <w:noProof/>
          <w:szCs w:val="24"/>
        </w:rPr>
        <w:t>[6]</w:t>
      </w:r>
      <w:r w:rsidRPr="00D94944">
        <w:rPr>
          <w:rFonts w:cs="Times"/>
          <w:noProof/>
          <w:szCs w:val="24"/>
        </w:rPr>
        <w:tab/>
        <w:t>S. Das, H. Sopha, M. Krbal, R. Zazpe, V. Podzemna, J. Prikryl, J.M. Macak, Electrochemical Infilling of CuInSe2 within TiO2 Nanotube Layers and Subsequent Photoelectrochemical Studies, ChemElectroChem. 4 (2017) 495–499. doi:10.1002/celc.201600763.</w:t>
      </w:r>
    </w:p>
    <w:p w14:paraId="4F1773FC" w14:textId="77777777" w:rsidR="00D94944" w:rsidRPr="00D94944" w:rsidRDefault="00D94944" w:rsidP="00D94944">
      <w:pPr>
        <w:widowControl w:val="0"/>
        <w:autoSpaceDE w:val="0"/>
        <w:autoSpaceDN w:val="0"/>
        <w:adjustRightInd w:val="0"/>
        <w:spacing w:after="0" w:line="360" w:lineRule="auto"/>
        <w:ind w:left="640" w:hanging="640"/>
        <w:rPr>
          <w:rFonts w:cs="Times"/>
          <w:noProof/>
          <w:szCs w:val="24"/>
        </w:rPr>
      </w:pPr>
      <w:r w:rsidRPr="00D94944">
        <w:rPr>
          <w:rFonts w:cs="Times"/>
          <w:noProof/>
          <w:szCs w:val="24"/>
        </w:rPr>
        <w:t>[7]</w:t>
      </w:r>
      <w:r w:rsidRPr="00D94944">
        <w:rPr>
          <w:rFonts w:cs="Times"/>
          <w:noProof/>
          <w:szCs w:val="24"/>
        </w:rPr>
        <w:tab/>
        <w:t>R. Zazpe, H. Sopha, J. Prikryl, M. Krbal, J. Mistrik, F. Dvorak, L. Hromadko, J.M. Macak, A 1D conical nanotubular TiO2/CdS heterostructure with superior photon-to-electron conversion, Nanoscale. 10 (2018) 16601–16612. doi:10.1039/C8NR02418A.</w:t>
      </w:r>
    </w:p>
    <w:p w14:paraId="51C97000" w14:textId="77777777" w:rsidR="00D94944" w:rsidRPr="00D94944" w:rsidRDefault="00D94944" w:rsidP="00D94944">
      <w:pPr>
        <w:widowControl w:val="0"/>
        <w:autoSpaceDE w:val="0"/>
        <w:autoSpaceDN w:val="0"/>
        <w:adjustRightInd w:val="0"/>
        <w:spacing w:after="0" w:line="360" w:lineRule="auto"/>
        <w:ind w:left="640" w:hanging="640"/>
        <w:rPr>
          <w:rFonts w:cs="Times"/>
          <w:noProof/>
          <w:szCs w:val="24"/>
        </w:rPr>
      </w:pPr>
      <w:r w:rsidRPr="00D94944">
        <w:rPr>
          <w:rFonts w:cs="Times"/>
          <w:noProof/>
          <w:szCs w:val="24"/>
        </w:rPr>
        <w:t>[8]</w:t>
      </w:r>
      <w:r w:rsidRPr="00D94944">
        <w:rPr>
          <w:rFonts w:cs="Times"/>
          <w:noProof/>
          <w:szCs w:val="24"/>
        </w:rPr>
        <w:tab/>
        <w:t>H. Sopha, G.D. Salian, R. Zazpe, J. Prikryl, L. Hromadko, T. Djenizian, J.M. Macak, ALD Al2O3 -Coated TiO2 Nanotube Layers as Anodes for Lithium-Ion Batteries, ACS Omega. 2 (2017) 2749–2756. doi:10.1021/acsomega.7b00463.</w:t>
      </w:r>
    </w:p>
    <w:p w14:paraId="37DA8798" w14:textId="77777777" w:rsidR="00D94944" w:rsidRPr="00D94944" w:rsidRDefault="00D94944" w:rsidP="00D94944">
      <w:pPr>
        <w:widowControl w:val="0"/>
        <w:autoSpaceDE w:val="0"/>
        <w:autoSpaceDN w:val="0"/>
        <w:adjustRightInd w:val="0"/>
        <w:spacing w:after="0" w:line="360" w:lineRule="auto"/>
        <w:ind w:left="640" w:hanging="640"/>
        <w:rPr>
          <w:rFonts w:cs="Times"/>
          <w:noProof/>
          <w:szCs w:val="24"/>
        </w:rPr>
      </w:pPr>
      <w:r w:rsidRPr="00D94944">
        <w:rPr>
          <w:rFonts w:cs="Times"/>
          <w:noProof/>
          <w:szCs w:val="24"/>
        </w:rPr>
        <w:t>[9]</w:t>
      </w:r>
      <w:r w:rsidRPr="00D94944">
        <w:rPr>
          <w:rFonts w:cs="Times"/>
          <w:noProof/>
          <w:szCs w:val="24"/>
        </w:rPr>
        <w:tab/>
        <w:t>J.E. Yoo, K. Lee, M. Altomare, E. Selli, P. Schmuki, Self-Organized Arrays of Single-Metal Catalyst Particles in TiO 2 Cavities: A Highly Efficient Photocatalytic System, Angew. Chemie Int. Ed. 52 (2013) 7514–7517. doi:10.1002/anie.201302525.</w:t>
      </w:r>
    </w:p>
    <w:p w14:paraId="559092A8" w14:textId="77777777" w:rsidR="00D94944" w:rsidRPr="00D94944" w:rsidRDefault="00D94944" w:rsidP="00D94944">
      <w:pPr>
        <w:widowControl w:val="0"/>
        <w:autoSpaceDE w:val="0"/>
        <w:autoSpaceDN w:val="0"/>
        <w:adjustRightInd w:val="0"/>
        <w:spacing w:after="0" w:line="360" w:lineRule="auto"/>
        <w:ind w:left="640" w:hanging="640"/>
        <w:rPr>
          <w:rFonts w:cs="Times"/>
          <w:noProof/>
          <w:szCs w:val="24"/>
        </w:rPr>
      </w:pPr>
      <w:r w:rsidRPr="00D94944">
        <w:rPr>
          <w:rFonts w:cs="Times"/>
          <w:noProof/>
          <w:szCs w:val="24"/>
        </w:rPr>
        <w:t>[10]</w:t>
      </w:r>
      <w:r w:rsidRPr="00D94944">
        <w:rPr>
          <w:rFonts w:cs="Times"/>
          <w:noProof/>
          <w:szCs w:val="24"/>
        </w:rPr>
        <w:tab/>
        <w:t>X. Zhou, M. Licklederer, P. Schmuki, Thin MoS2 on TiO2 nanotube layers: An efficient co-catalyst/harvesting system for photocatalytic H2 evolution, Electrochem. Commun. 73 (2016) 33–37. doi:10.1016/j.elecom.2016.10.008.</w:t>
      </w:r>
    </w:p>
    <w:p w14:paraId="265718F7" w14:textId="77777777" w:rsidR="00D94944" w:rsidRPr="00D94944" w:rsidRDefault="00D94944" w:rsidP="00D94944">
      <w:pPr>
        <w:widowControl w:val="0"/>
        <w:autoSpaceDE w:val="0"/>
        <w:autoSpaceDN w:val="0"/>
        <w:adjustRightInd w:val="0"/>
        <w:spacing w:after="0" w:line="360" w:lineRule="auto"/>
        <w:ind w:left="640" w:hanging="640"/>
        <w:rPr>
          <w:rFonts w:cs="Times"/>
          <w:noProof/>
          <w:szCs w:val="24"/>
        </w:rPr>
      </w:pPr>
      <w:r w:rsidRPr="00D94944">
        <w:rPr>
          <w:rFonts w:cs="Times"/>
          <w:noProof/>
          <w:szCs w:val="24"/>
        </w:rPr>
        <w:lastRenderedPageBreak/>
        <w:t>[11]</w:t>
      </w:r>
      <w:r w:rsidRPr="00D94944">
        <w:rPr>
          <w:rFonts w:cs="Times"/>
          <w:noProof/>
          <w:szCs w:val="24"/>
        </w:rPr>
        <w:tab/>
        <w:t>W.-T. Sun, Y. Yu, P. Hua-Yong, X.-F. Gao, Q. Chen, L.-M. Peng, CdS quantum dots sensitized TiO2 photoelectrodes, J. Am. Chem. Soc. 130 (2008) 1124–1125. https://linkinghub.elsevier.com/retrieve/pii/S0254058409003216.</w:t>
      </w:r>
    </w:p>
    <w:p w14:paraId="76657EB7" w14:textId="77777777" w:rsidR="00D94944" w:rsidRPr="00D94944" w:rsidRDefault="00D94944" w:rsidP="00D94944">
      <w:pPr>
        <w:widowControl w:val="0"/>
        <w:autoSpaceDE w:val="0"/>
        <w:autoSpaceDN w:val="0"/>
        <w:adjustRightInd w:val="0"/>
        <w:spacing w:after="0" w:line="360" w:lineRule="auto"/>
        <w:ind w:left="640" w:hanging="640"/>
        <w:rPr>
          <w:rFonts w:cs="Times"/>
          <w:noProof/>
          <w:szCs w:val="24"/>
        </w:rPr>
      </w:pPr>
      <w:r w:rsidRPr="00D94944">
        <w:rPr>
          <w:rFonts w:cs="Times"/>
          <w:noProof/>
          <w:szCs w:val="24"/>
        </w:rPr>
        <w:t>[12]</w:t>
      </w:r>
      <w:r w:rsidRPr="00D94944">
        <w:rPr>
          <w:rFonts w:cs="Times"/>
          <w:noProof/>
          <w:szCs w:val="24"/>
        </w:rPr>
        <w:tab/>
        <w:t>D.R. Baker, P. V. Kamat, Photosensitization of TiO 2 Nanostructures with CdS Quantum Dots: Particulate versus Tubular Support Architectures, Adv. Funct. Mater. 19 (2009) 805–811. doi:10.1002/adfm.200801173.</w:t>
      </w:r>
    </w:p>
    <w:p w14:paraId="2EBB1B28" w14:textId="77777777" w:rsidR="00D94944" w:rsidRPr="00D94944" w:rsidRDefault="00D94944" w:rsidP="00D94944">
      <w:pPr>
        <w:widowControl w:val="0"/>
        <w:autoSpaceDE w:val="0"/>
        <w:autoSpaceDN w:val="0"/>
        <w:adjustRightInd w:val="0"/>
        <w:spacing w:after="0" w:line="360" w:lineRule="auto"/>
        <w:ind w:left="640" w:hanging="640"/>
        <w:rPr>
          <w:rFonts w:cs="Times"/>
          <w:noProof/>
          <w:szCs w:val="24"/>
        </w:rPr>
      </w:pPr>
      <w:r w:rsidRPr="00D94944">
        <w:rPr>
          <w:rFonts w:cs="Times"/>
          <w:noProof/>
          <w:szCs w:val="24"/>
        </w:rPr>
        <w:t>[13]</w:t>
      </w:r>
      <w:r w:rsidRPr="00D94944">
        <w:rPr>
          <w:rFonts w:cs="Times"/>
          <w:noProof/>
          <w:szCs w:val="24"/>
        </w:rPr>
        <w:tab/>
        <w:t>J.M. Macak, T. Kohoutek, L. Wang, R. Beranek, Fast and robust infiltration of functional material inside titania nanotube layers: Case study of a chalcogenide glass sensitizer, Nanoscale. 5 (2013) 9541–9545. doi:10.1039/c3nr03014h.</w:t>
      </w:r>
    </w:p>
    <w:p w14:paraId="5B0D9DEE" w14:textId="77777777" w:rsidR="00D94944" w:rsidRPr="00D94944" w:rsidRDefault="00D94944" w:rsidP="00D94944">
      <w:pPr>
        <w:widowControl w:val="0"/>
        <w:autoSpaceDE w:val="0"/>
        <w:autoSpaceDN w:val="0"/>
        <w:adjustRightInd w:val="0"/>
        <w:spacing w:after="0" w:line="360" w:lineRule="auto"/>
        <w:ind w:left="640" w:hanging="640"/>
        <w:rPr>
          <w:rFonts w:cs="Times"/>
          <w:noProof/>
          <w:szCs w:val="24"/>
        </w:rPr>
      </w:pPr>
      <w:r w:rsidRPr="00D94944">
        <w:rPr>
          <w:rFonts w:cs="Times"/>
          <w:noProof/>
          <w:szCs w:val="24"/>
        </w:rPr>
        <w:t>[14]</w:t>
      </w:r>
      <w:r w:rsidRPr="00D94944">
        <w:rPr>
          <w:rFonts w:cs="Times"/>
          <w:noProof/>
          <w:szCs w:val="24"/>
        </w:rPr>
        <w:tab/>
        <w:t>S.H. Ju, S. Han, J.S. Kim, The growth and morphology of copper phthalocyanine on TiO2 nanotube arrays, J. Ind. Eng. Chem. 19 (2013) 272–278. doi:10.1016/j.jiec.2012.08.011.</w:t>
      </w:r>
    </w:p>
    <w:p w14:paraId="3470897B" w14:textId="77777777" w:rsidR="00D94944" w:rsidRPr="00D94944" w:rsidRDefault="00D94944" w:rsidP="00D94944">
      <w:pPr>
        <w:widowControl w:val="0"/>
        <w:autoSpaceDE w:val="0"/>
        <w:autoSpaceDN w:val="0"/>
        <w:adjustRightInd w:val="0"/>
        <w:spacing w:after="0" w:line="360" w:lineRule="auto"/>
        <w:ind w:left="640" w:hanging="640"/>
        <w:rPr>
          <w:rFonts w:cs="Times"/>
          <w:noProof/>
          <w:szCs w:val="24"/>
        </w:rPr>
      </w:pPr>
      <w:r w:rsidRPr="00D94944">
        <w:rPr>
          <w:rFonts w:cs="Times"/>
          <w:noProof/>
          <w:szCs w:val="24"/>
        </w:rPr>
        <w:t>[15]</w:t>
      </w:r>
      <w:r w:rsidRPr="00D94944">
        <w:rPr>
          <w:rFonts w:cs="Times"/>
          <w:noProof/>
          <w:szCs w:val="24"/>
        </w:rPr>
        <w:tab/>
        <w:t>L. Guo, Z. Yang, K. Marcus, Z. Li, B. Luo, L. Zhou, X. Wang, Y. Du, Y. Yang, MoS2/TiO2 heterostructures as nonmetal plasmonic photocatalysts for highly efficient hydrogen evolution, Energy Environ. Sci. 11 (2018) 106–114. doi:10.1039/C7EE02464A.</w:t>
      </w:r>
    </w:p>
    <w:p w14:paraId="5C56FB3D" w14:textId="77777777" w:rsidR="00D94944" w:rsidRPr="00D94944" w:rsidRDefault="00D94944" w:rsidP="00D94944">
      <w:pPr>
        <w:widowControl w:val="0"/>
        <w:autoSpaceDE w:val="0"/>
        <w:autoSpaceDN w:val="0"/>
        <w:adjustRightInd w:val="0"/>
        <w:spacing w:after="0" w:line="360" w:lineRule="auto"/>
        <w:ind w:left="640" w:hanging="640"/>
        <w:rPr>
          <w:rFonts w:cs="Times"/>
          <w:noProof/>
          <w:szCs w:val="24"/>
        </w:rPr>
      </w:pPr>
      <w:r w:rsidRPr="00D94944">
        <w:rPr>
          <w:rFonts w:cs="Times"/>
          <w:noProof/>
          <w:szCs w:val="24"/>
        </w:rPr>
        <w:t>[16]</w:t>
      </w:r>
      <w:r w:rsidRPr="00D94944">
        <w:rPr>
          <w:rFonts w:cs="Times"/>
          <w:noProof/>
          <w:szCs w:val="24"/>
        </w:rPr>
        <w:tab/>
        <w:t>J. Tupala, M. Kemell, E. Härkönen, M. Ritala, M. Leskelä, Preparation of regularly structured nanotubular TiO2 thin films on ITO and their modification with thin ALD-grown layers, Nanotechnology. 23 (2012) 125707. doi:10.1088/0957-4484/23/12/125707.</w:t>
      </w:r>
    </w:p>
    <w:p w14:paraId="0FF13EE9" w14:textId="77777777" w:rsidR="00D94944" w:rsidRPr="00D94944" w:rsidRDefault="00D94944" w:rsidP="00D94944">
      <w:pPr>
        <w:widowControl w:val="0"/>
        <w:autoSpaceDE w:val="0"/>
        <w:autoSpaceDN w:val="0"/>
        <w:adjustRightInd w:val="0"/>
        <w:spacing w:after="0" w:line="360" w:lineRule="auto"/>
        <w:ind w:left="640" w:hanging="640"/>
        <w:rPr>
          <w:rFonts w:cs="Times"/>
          <w:noProof/>
          <w:szCs w:val="24"/>
        </w:rPr>
      </w:pPr>
      <w:r w:rsidRPr="00D94944">
        <w:rPr>
          <w:rFonts w:cs="Times"/>
          <w:noProof/>
          <w:szCs w:val="24"/>
        </w:rPr>
        <w:t>[17]</w:t>
      </w:r>
      <w:r w:rsidRPr="00D94944">
        <w:rPr>
          <w:rFonts w:cs="Times"/>
          <w:noProof/>
          <w:szCs w:val="24"/>
        </w:rPr>
        <w:tab/>
        <w:t>I. Turkevych, S. Kosar, Y. Pihosh, K. Mawatari, T. Kitamori, J. Ye, K. Shimamura, Synergistic effect between TiO2 and ubiquitous metal oxides on photocatalytic activity of composite nanostructures, J. Ceram. Soc. Japan. 122 (2014) 393–397. doi:10.2109/jcersj2.122.P6-1.</w:t>
      </w:r>
    </w:p>
    <w:p w14:paraId="35072BC4" w14:textId="77777777" w:rsidR="00D94944" w:rsidRPr="00D94944" w:rsidRDefault="00D94944" w:rsidP="00D94944">
      <w:pPr>
        <w:widowControl w:val="0"/>
        <w:autoSpaceDE w:val="0"/>
        <w:autoSpaceDN w:val="0"/>
        <w:adjustRightInd w:val="0"/>
        <w:spacing w:after="0" w:line="360" w:lineRule="auto"/>
        <w:ind w:left="640" w:hanging="640"/>
        <w:rPr>
          <w:rFonts w:cs="Times"/>
          <w:noProof/>
          <w:szCs w:val="24"/>
        </w:rPr>
      </w:pPr>
      <w:r w:rsidRPr="00D94944">
        <w:rPr>
          <w:rFonts w:cs="Times"/>
          <w:noProof/>
          <w:szCs w:val="24"/>
        </w:rPr>
        <w:t>[18]</w:t>
      </w:r>
      <w:r w:rsidRPr="00D94944">
        <w:rPr>
          <w:rFonts w:cs="Times"/>
          <w:noProof/>
          <w:szCs w:val="24"/>
        </w:rPr>
        <w:tab/>
        <w:t>F. Dvorak, R. Zazpe, M. Krbal, H. Sopha, J. Prikryl, S. Ng, L. Hromadko, F. Bures, J.M. Macak, One-dimensional Anodic TiO2 Nanotubes Coated by Atomic Layer Deposition: Towards Advanced Applications, Appl. Mater. Today. 14 (2019) 1–20.</w:t>
      </w:r>
    </w:p>
    <w:p w14:paraId="6F26BDBD" w14:textId="77777777" w:rsidR="00D94944" w:rsidRPr="00D94944" w:rsidRDefault="00D94944" w:rsidP="00D94944">
      <w:pPr>
        <w:widowControl w:val="0"/>
        <w:autoSpaceDE w:val="0"/>
        <w:autoSpaceDN w:val="0"/>
        <w:adjustRightInd w:val="0"/>
        <w:spacing w:after="0" w:line="360" w:lineRule="auto"/>
        <w:ind w:left="640" w:hanging="640"/>
        <w:rPr>
          <w:rFonts w:cs="Times"/>
          <w:noProof/>
          <w:szCs w:val="24"/>
        </w:rPr>
      </w:pPr>
      <w:r w:rsidRPr="00D94944">
        <w:rPr>
          <w:rFonts w:cs="Times"/>
          <w:noProof/>
          <w:szCs w:val="24"/>
        </w:rPr>
        <w:t>[19]</w:t>
      </w:r>
      <w:r w:rsidRPr="00D94944">
        <w:rPr>
          <w:rFonts w:cs="Times"/>
          <w:noProof/>
          <w:szCs w:val="24"/>
        </w:rPr>
        <w:tab/>
        <w:t>B.G. Silbernagel, Lithium intercalation complexes of layerd transition metal dichalcogenides: An NMR survey of physical properties, Solid State Commun. 17 (1975) 361–365.</w:t>
      </w:r>
    </w:p>
    <w:p w14:paraId="3C49FD10" w14:textId="77777777" w:rsidR="00D94944" w:rsidRPr="00D94944" w:rsidRDefault="00D94944" w:rsidP="00D94944">
      <w:pPr>
        <w:widowControl w:val="0"/>
        <w:autoSpaceDE w:val="0"/>
        <w:autoSpaceDN w:val="0"/>
        <w:adjustRightInd w:val="0"/>
        <w:spacing w:after="0" w:line="360" w:lineRule="auto"/>
        <w:ind w:left="640" w:hanging="640"/>
        <w:rPr>
          <w:rFonts w:cs="Times"/>
          <w:noProof/>
          <w:szCs w:val="24"/>
        </w:rPr>
      </w:pPr>
      <w:r w:rsidRPr="00D94944">
        <w:rPr>
          <w:rFonts w:cs="Times"/>
          <w:noProof/>
          <w:szCs w:val="24"/>
        </w:rPr>
        <w:t>[20]</w:t>
      </w:r>
      <w:r w:rsidRPr="00D94944">
        <w:rPr>
          <w:rFonts w:cs="Times"/>
          <w:noProof/>
          <w:szCs w:val="24"/>
        </w:rPr>
        <w:tab/>
        <w:t>C.A. Papageorgopoulos, W. Jaegermann, Li intercalation across and along the van der Waals surfaces of MoS2(0001), Surf. Sci. 338 (1995) 83–93. doi:10.1016/0039-6028(95)00544-7.</w:t>
      </w:r>
    </w:p>
    <w:p w14:paraId="7D7E1CF6" w14:textId="77777777" w:rsidR="00D94944" w:rsidRPr="00D94944" w:rsidRDefault="00D94944" w:rsidP="00D94944">
      <w:pPr>
        <w:widowControl w:val="0"/>
        <w:autoSpaceDE w:val="0"/>
        <w:autoSpaceDN w:val="0"/>
        <w:adjustRightInd w:val="0"/>
        <w:spacing w:after="0" w:line="360" w:lineRule="auto"/>
        <w:ind w:left="640" w:hanging="640"/>
        <w:rPr>
          <w:rFonts w:cs="Times"/>
          <w:noProof/>
          <w:szCs w:val="24"/>
        </w:rPr>
      </w:pPr>
      <w:r w:rsidRPr="00D94944">
        <w:rPr>
          <w:rFonts w:cs="Times"/>
          <w:noProof/>
          <w:szCs w:val="24"/>
        </w:rPr>
        <w:t>[21]</w:t>
      </w:r>
      <w:r w:rsidRPr="00D94944">
        <w:rPr>
          <w:rFonts w:cs="Times"/>
          <w:noProof/>
          <w:szCs w:val="24"/>
        </w:rPr>
        <w:tab/>
        <w:t xml:space="preserve">M.S. Whittingham, F.R.J. Gamble, The lithium intercalates of the transition metal </w:t>
      </w:r>
      <w:r w:rsidRPr="00D94944">
        <w:rPr>
          <w:rFonts w:cs="Times"/>
          <w:noProof/>
          <w:szCs w:val="24"/>
        </w:rPr>
        <w:lastRenderedPageBreak/>
        <w:t>dichalcogenides, Mater. Res. Bull. 10 (1975) 363–372.</w:t>
      </w:r>
    </w:p>
    <w:p w14:paraId="6A29F483" w14:textId="77777777" w:rsidR="00D94944" w:rsidRPr="00D94944" w:rsidRDefault="00D94944" w:rsidP="00D94944">
      <w:pPr>
        <w:widowControl w:val="0"/>
        <w:autoSpaceDE w:val="0"/>
        <w:autoSpaceDN w:val="0"/>
        <w:adjustRightInd w:val="0"/>
        <w:spacing w:after="0" w:line="360" w:lineRule="auto"/>
        <w:ind w:left="640" w:hanging="640"/>
        <w:rPr>
          <w:rFonts w:cs="Times"/>
          <w:noProof/>
          <w:szCs w:val="24"/>
        </w:rPr>
      </w:pPr>
      <w:r w:rsidRPr="00D94944">
        <w:rPr>
          <w:rFonts w:cs="Times"/>
          <w:noProof/>
          <w:szCs w:val="24"/>
        </w:rPr>
        <w:t>[22]</w:t>
      </w:r>
      <w:r w:rsidRPr="00D94944">
        <w:rPr>
          <w:rFonts w:cs="Times"/>
          <w:noProof/>
          <w:szCs w:val="24"/>
        </w:rPr>
        <w:tab/>
        <w:t>X. Xu, W. Liu, Y. Kim, J. Cho, Nanostructured transition metal sulfides for lithium ion batteries: Progress and challenges, Nano Today. 9 (2014) 604–630. doi:10.1016/j.nantod.2014.09.005.</w:t>
      </w:r>
    </w:p>
    <w:p w14:paraId="66963C33" w14:textId="77777777" w:rsidR="00D94944" w:rsidRPr="00D94944" w:rsidRDefault="00D94944" w:rsidP="00D94944">
      <w:pPr>
        <w:widowControl w:val="0"/>
        <w:autoSpaceDE w:val="0"/>
        <w:autoSpaceDN w:val="0"/>
        <w:adjustRightInd w:val="0"/>
        <w:spacing w:after="0" w:line="360" w:lineRule="auto"/>
        <w:ind w:left="640" w:hanging="640"/>
        <w:rPr>
          <w:rFonts w:cs="Times"/>
          <w:noProof/>
          <w:szCs w:val="24"/>
        </w:rPr>
      </w:pPr>
      <w:r w:rsidRPr="00D94944">
        <w:rPr>
          <w:rFonts w:cs="Times"/>
          <w:noProof/>
          <w:szCs w:val="24"/>
        </w:rPr>
        <w:t>[23]</w:t>
      </w:r>
      <w:r w:rsidRPr="00D94944">
        <w:rPr>
          <w:rFonts w:cs="Times"/>
          <w:noProof/>
          <w:szCs w:val="24"/>
        </w:rPr>
        <w:tab/>
        <w:t>W. Rüdorff, H.H. Sick, Einlagerungsverbindungen von Alkali- und Erdalkalimetallen in Molybdän- und Wolframdisulfid, Angew. Chemie. 71 (1959) 127.</w:t>
      </w:r>
    </w:p>
    <w:p w14:paraId="2C905EF9" w14:textId="77777777" w:rsidR="00D94944" w:rsidRPr="00D94944" w:rsidRDefault="00D94944" w:rsidP="00D94944">
      <w:pPr>
        <w:widowControl w:val="0"/>
        <w:autoSpaceDE w:val="0"/>
        <w:autoSpaceDN w:val="0"/>
        <w:adjustRightInd w:val="0"/>
        <w:spacing w:after="0" w:line="360" w:lineRule="auto"/>
        <w:ind w:left="640" w:hanging="640"/>
        <w:rPr>
          <w:rFonts w:cs="Times"/>
          <w:noProof/>
          <w:szCs w:val="24"/>
        </w:rPr>
      </w:pPr>
      <w:r w:rsidRPr="00D94944">
        <w:rPr>
          <w:rFonts w:cs="Times"/>
          <w:noProof/>
          <w:szCs w:val="24"/>
        </w:rPr>
        <w:t>[24]</w:t>
      </w:r>
      <w:r w:rsidRPr="00D94944">
        <w:rPr>
          <w:rFonts w:cs="Times"/>
          <w:noProof/>
          <w:szCs w:val="24"/>
        </w:rPr>
        <w:tab/>
        <w:t>T. Stephenson, Z. Li, B. Olsen, D. Mitlin, Lithium ion battery applications of molybdenum disulfide (MoS2) nanocomposites, Energy Environ. Sci. 7 (2014) 209–231. doi:10.1039/C3EE42591F.</w:t>
      </w:r>
    </w:p>
    <w:p w14:paraId="39984642" w14:textId="77777777" w:rsidR="00D94944" w:rsidRPr="00D94944" w:rsidRDefault="00D94944" w:rsidP="00D94944">
      <w:pPr>
        <w:widowControl w:val="0"/>
        <w:autoSpaceDE w:val="0"/>
        <w:autoSpaceDN w:val="0"/>
        <w:adjustRightInd w:val="0"/>
        <w:spacing w:after="0" w:line="360" w:lineRule="auto"/>
        <w:ind w:left="640" w:hanging="640"/>
        <w:rPr>
          <w:rFonts w:cs="Times"/>
          <w:noProof/>
          <w:szCs w:val="24"/>
        </w:rPr>
      </w:pPr>
      <w:r w:rsidRPr="00D94944">
        <w:rPr>
          <w:rFonts w:cs="Times"/>
          <w:noProof/>
          <w:szCs w:val="24"/>
        </w:rPr>
        <w:t>[25]</w:t>
      </w:r>
      <w:r w:rsidRPr="00D94944">
        <w:rPr>
          <w:rFonts w:cs="Times"/>
          <w:noProof/>
          <w:szCs w:val="24"/>
        </w:rPr>
        <w:tab/>
        <w:t>C. Feng, J. Ma, H. Li, R. Zeng, Z. Guo, H. Liu, Synthesis of molybdenum disulfide (MoS2) for lithium ion battery applications, Mater. Res. Bull. 44 (2009) 1811–1815. doi:10.1016/j.materresbull.2009.05.018.</w:t>
      </w:r>
    </w:p>
    <w:p w14:paraId="21CC169D" w14:textId="77777777" w:rsidR="00D94944" w:rsidRPr="00D94944" w:rsidRDefault="00D94944" w:rsidP="00D94944">
      <w:pPr>
        <w:widowControl w:val="0"/>
        <w:autoSpaceDE w:val="0"/>
        <w:autoSpaceDN w:val="0"/>
        <w:adjustRightInd w:val="0"/>
        <w:spacing w:after="0" w:line="360" w:lineRule="auto"/>
        <w:ind w:left="640" w:hanging="640"/>
        <w:rPr>
          <w:rFonts w:cs="Times"/>
          <w:noProof/>
          <w:szCs w:val="24"/>
        </w:rPr>
      </w:pPr>
      <w:r w:rsidRPr="00D94944">
        <w:rPr>
          <w:rFonts w:cs="Times"/>
          <w:noProof/>
          <w:szCs w:val="24"/>
        </w:rPr>
        <w:t>[26]</w:t>
      </w:r>
      <w:r w:rsidRPr="00D94944">
        <w:rPr>
          <w:rFonts w:cs="Times"/>
          <w:noProof/>
          <w:szCs w:val="24"/>
        </w:rPr>
        <w:tab/>
        <w:t>Y. Teng, H. Zhao, Z. Zhang, Z. Li, Q. Xia, Y. Zhang, L. Zhao, X. Du, Z. Du, P. Lv, K. Świerczek, MoS2 Nanosheets Vertically Grown on Graphene Sheets for Lithium-Ion Battery Anodes, ACS Nano. 10 (2016) 8526–8535. doi:10.1021/acsnano.6b03683.</w:t>
      </w:r>
    </w:p>
    <w:p w14:paraId="2D8C4733" w14:textId="77777777" w:rsidR="00D94944" w:rsidRPr="00D94944" w:rsidRDefault="00D94944" w:rsidP="00D94944">
      <w:pPr>
        <w:widowControl w:val="0"/>
        <w:autoSpaceDE w:val="0"/>
        <w:autoSpaceDN w:val="0"/>
        <w:adjustRightInd w:val="0"/>
        <w:spacing w:after="0" w:line="360" w:lineRule="auto"/>
        <w:ind w:left="640" w:hanging="640"/>
        <w:rPr>
          <w:rFonts w:cs="Times"/>
          <w:noProof/>
          <w:szCs w:val="24"/>
        </w:rPr>
      </w:pPr>
      <w:r w:rsidRPr="00D94944">
        <w:rPr>
          <w:rFonts w:cs="Times"/>
          <w:noProof/>
          <w:szCs w:val="24"/>
        </w:rPr>
        <w:t>[27]</w:t>
      </w:r>
      <w:r w:rsidRPr="00D94944">
        <w:rPr>
          <w:rFonts w:cs="Times"/>
          <w:noProof/>
          <w:szCs w:val="24"/>
        </w:rPr>
        <w:tab/>
        <w:t>H. Wang, H. Jiang, Y. Hu, Z. Deng, C. Li, Interface engineering of few-layered MoS 2 nanosheets with ultrafine TiO 2 nanoparticles for ultrastable Li-ion batteries, Chem. Eng. J. 345 (2018) 320–326. doi:10.1016/j.cej.2018.03.166.</w:t>
      </w:r>
    </w:p>
    <w:p w14:paraId="799431E9" w14:textId="77777777" w:rsidR="00D94944" w:rsidRPr="00D94944" w:rsidRDefault="00D94944" w:rsidP="00D94944">
      <w:pPr>
        <w:widowControl w:val="0"/>
        <w:autoSpaceDE w:val="0"/>
        <w:autoSpaceDN w:val="0"/>
        <w:adjustRightInd w:val="0"/>
        <w:spacing w:after="0" w:line="360" w:lineRule="auto"/>
        <w:ind w:left="640" w:hanging="640"/>
        <w:rPr>
          <w:rFonts w:cs="Times"/>
          <w:noProof/>
          <w:szCs w:val="24"/>
        </w:rPr>
      </w:pPr>
      <w:r w:rsidRPr="00D94944">
        <w:rPr>
          <w:rFonts w:cs="Times"/>
          <w:noProof/>
          <w:szCs w:val="24"/>
        </w:rPr>
        <w:t>[28]</w:t>
      </w:r>
      <w:r w:rsidRPr="00D94944">
        <w:rPr>
          <w:rFonts w:cs="Times"/>
          <w:noProof/>
          <w:szCs w:val="24"/>
        </w:rPr>
        <w:tab/>
        <w:t>C.-Y. Wu, W.-E. Chang, Y.-G. Sun, J.-M. Wu, J.-G. Duh, Three-dimensional S-MoS2@α-Fe2O3 nanoparticles composites as lithium-ion battery anodes for enhanced electrochemical performance, Mater. Chem. Phys. 219 (2018) 311–317. doi:10.1016/j.matchemphys.2018.08.059.</w:t>
      </w:r>
    </w:p>
    <w:p w14:paraId="454BB54D" w14:textId="77777777" w:rsidR="00D94944" w:rsidRPr="00D94944" w:rsidRDefault="00D94944" w:rsidP="00D94944">
      <w:pPr>
        <w:widowControl w:val="0"/>
        <w:autoSpaceDE w:val="0"/>
        <w:autoSpaceDN w:val="0"/>
        <w:adjustRightInd w:val="0"/>
        <w:spacing w:after="0" w:line="360" w:lineRule="auto"/>
        <w:ind w:left="640" w:hanging="640"/>
        <w:rPr>
          <w:rFonts w:cs="Times"/>
          <w:noProof/>
          <w:szCs w:val="24"/>
        </w:rPr>
      </w:pPr>
      <w:r w:rsidRPr="00D94944">
        <w:rPr>
          <w:rFonts w:cs="Times"/>
          <w:noProof/>
          <w:szCs w:val="24"/>
        </w:rPr>
        <w:t>[29]</w:t>
      </w:r>
      <w:r w:rsidRPr="00D94944">
        <w:rPr>
          <w:rFonts w:cs="Times"/>
          <w:noProof/>
          <w:szCs w:val="24"/>
        </w:rPr>
        <w:tab/>
        <w:t>J.-G. Wang, H. Liu, R. Zhou, X. Liu, B. Wei, Onion-like nanospheres organized by carbon encapsulated few-layer MoS2 nanosheets with enhanced lithium storage performance, J. Power Sources. 413 (2019) 327–333. doi:10.1016/j.jpowsour.2018.12.055.</w:t>
      </w:r>
    </w:p>
    <w:p w14:paraId="047715FB" w14:textId="77777777" w:rsidR="00D94944" w:rsidRPr="00D94944" w:rsidRDefault="00D94944" w:rsidP="00D94944">
      <w:pPr>
        <w:widowControl w:val="0"/>
        <w:autoSpaceDE w:val="0"/>
        <w:autoSpaceDN w:val="0"/>
        <w:adjustRightInd w:val="0"/>
        <w:spacing w:after="0" w:line="360" w:lineRule="auto"/>
        <w:ind w:left="640" w:hanging="640"/>
        <w:rPr>
          <w:rFonts w:cs="Times"/>
          <w:noProof/>
          <w:szCs w:val="24"/>
        </w:rPr>
      </w:pPr>
      <w:r w:rsidRPr="00D94944">
        <w:rPr>
          <w:rFonts w:cs="Times"/>
          <w:noProof/>
          <w:szCs w:val="24"/>
        </w:rPr>
        <w:t>[30]</w:t>
      </w:r>
      <w:r w:rsidRPr="00D94944">
        <w:rPr>
          <w:rFonts w:cs="Times"/>
          <w:noProof/>
          <w:szCs w:val="24"/>
        </w:rPr>
        <w:tab/>
        <w:t>G. Liu, J. Cui, R. Luo, Y. Liu, X. Huang, N. Wu, X. Jin, H. Chen, S. Tang, J.-K. Kim, X. Liu, 2D MoS2 grown on biomass-based hollow carbon fibers for energy storage, Appl. Surf. Sci. 469 (2019) 854–863. doi:10.1016/j.apsusc.2018.11.067.</w:t>
      </w:r>
    </w:p>
    <w:p w14:paraId="6792EAD7" w14:textId="77777777" w:rsidR="00D94944" w:rsidRPr="00D94944" w:rsidRDefault="00D94944" w:rsidP="00D94944">
      <w:pPr>
        <w:widowControl w:val="0"/>
        <w:autoSpaceDE w:val="0"/>
        <w:autoSpaceDN w:val="0"/>
        <w:adjustRightInd w:val="0"/>
        <w:spacing w:after="0" w:line="360" w:lineRule="auto"/>
        <w:ind w:left="640" w:hanging="640"/>
        <w:rPr>
          <w:rFonts w:cs="Times"/>
          <w:noProof/>
          <w:szCs w:val="24"/>
        </w:rPr>
      </w:pPr>
      <w:r w:rsidRPr="00D94944">
        <w:rPr>
          <w:rFonts w:cs="Times"/>
          <w:noProof/>
          <w:szCs w:val="24"/>
        </w:rPr>
        <w:t>[31]</w:t>
      </w:r>
      <w:r w:rsidRPr="00D94944">
        <w:rPr>
          <w:rFonts w:cs="Times"/>
          <w:noProof/>
          <w:szCs w:val="24"/>
        </w:rPr>
        <w:tab/>
        <w:t>T.T. Shan, S. Xin, Y. You, H.P. Cong, S.H. Yu, A. Manthiram, Combining Nitrogen-Doped Graphene Sheets and MoS2: A Unique Film–Foam–Film Structure for Enhanced Lithium Storage, Angew. Chemie - Int. Ed. 55 (2016) 12783–12788. doi:10.1002/anie.201606870.</w:t>
      </w:r>
    </w:p>
    <w:p w14:paraId="0A481DD7" w14:textId="77777777" w:rsidR="00D94944" w:rsidRPr="00D94944" w:rsidRDefault="00D94944" w:rsidP="00D94944">
      <w:pPr>
        <w:widowControl w:val="0"/>
        <w:autoSpaceDE w:val="0"/>
        <w:autoSpaceDN w:val="0"/>
        <w:adjustRightInd w:val="0"/>
        <w:spacing w:after="0" w:line="360" w:lineRule="auto"/>
        <w:ind w:left="640" w:hanging="640"/>
        <w:rPr>
          <w:rFonts w:cs="Times"/>
          <w:noProof/>
          <w:szCs w:val="24"/>
        </w:rPr>
      </w:pPr>
      <w:r w:rsidRPr="00D94944">
        <w:rPr>
          <w:rFonts w:cs="Times"/>
          <w:noProof/>
          <w:szCs w:val="24"/>
        </w:rPr>
        <w:lastRenderedPageBreak/>
        <w:t>[32]</w:t>
      </w:r>
      <w:r w:rsidRPr="00D94944">
        <w:rPr>
          <w:rFonts w:cs="Times"/>
          <w:noProof/>
          <w:szCs w:val="24"/>
        </w:rPr>
        <w:tab/>
        <w:t>C. Zhao, J. Kong, X. Yao, X. Tang, Y. Dong, S.L. Phua, X. Lu, Thin MoS2 nanoflakes encapsulated in carbon nanofibers as high-performance anodes for lithium-ion batteries, ACS Appl. Mater. Interfaces. 6 (2014) 6392–6398. doi:10.1021/am4058088.</w:t>
      </w:r>
    </w:p>
    <w:p w14:paraId="0BAD6B85" w14:textId="77777777" w:rsidR="00D94944" w:rsidRPr="00D94944" w:rsidRDefault="00D94944" w:rsidP="00D94944">
      <w:pPr>
        <w:widowControl w:val="0"/>
        <w:autoSpaceDE w:val="0"/>
        <w:autoSpaceDN w:val="0"/>
        <w:adjustRightInd w:val="0"/>
        <w:spacing w:after="0" w:line="360" w:lineRule="auto"/>
        <w:ind w:left="640" w:hanging="640"/>
        <w:rPr>
          <w:rFonts w:cs="Times"/>
          <w:noProof/>
          <w:szCs w:val="24"/>
        </w:rPr>
      </w:pPr>
      <w:r w:rsidRPr="00D94944">
        <w:rPr>
          <w:rFonts w:cs="Times"/>
          <w:noProof/>
          <w:szCs w:val="24"/>
        </w:rPr>
        <w:t>[33]</w:t>
      </w:r>
      <w:r w:rsidRPr="00D94944">
        <w:rPr>
          <w:rFonts w:cs="Times"/>
          <w:noProof/>
          <w:szCs w:val="24"/>
        </w:rPr>
        <w:tab/>
        <w:t>Z. Zhang, S. Wu, J. Cheng, W. Zhang, MoS2 nanobelts with (002) plane edges-enriched flat surfaces for high-rate sodium and lithium storage, Energy Storage Mater. 15 (2018) 65–74. doi:10.1016/j.ensm.2018.03.013.</w:t>
      </w:r>
    </w:p>
    <w:p w14:paraId="17027974" w14:textId="77777777" w:rsidR="00D94944" w:rsidRPr="00D94944" w:rsidRDefault="00D94944" w:rsidP="00D94944">
      <w:pPr>
        <w:widowControl w:val="0"/>
        <w:autoSpaceDE w:val="0"/>
        <w:autoSpaceDN w:val="0"/>
        <w:adjustRightInd w:val="0"/>
        <w:spacing w:after="0" w:line="360" w:lineRule="auto"/>
        <w:ind w:left="640" w:hanging="640"/>
        <w:rPr>
          <w:rFonts w:cs="Times"/>
          <w:noProof/>
          <w:szCs w:val="24"/>
        </w:rPr>
      </w:pPr>
      <w:r w:rsidRPr="00D94944">
        <w:rPr>
          <w:rFonts w:cs="Times"/>
          <w:noProof/>
          <w:szCs w:val="24"/>
        </w:rPr>
        <w:t>[34]</w:t>
      </w:r>
      <w:r w:rsidRPr="00D94944">
        <w:rPr>
          <w:rFonts w:cs="Times"/>
          <w:noProof/>
          <w:szCs w:val="24"/>
        </w:rPr>
        <w:tab/>
        <w:t>J. Xiao, D. Choi, L. Cosimbescu, P. Koech, J. Liu, J.P. Lemmon, Exfoliated MoS2 Nanocomposite as an Anode Material for Lithium Ion Batteries, Chem. Mater. 22 (2010) 4522–4524. doi:10.1021/cm101254j.</w:t>
      </w:r>
    </w:p>
    <w:p w14:paraId="54FA0A17" w14:textId="77777777" w:rsidR="00D94944" w:rsidRPr="00D94944" w:rsidRDefault="00D94944" w:rsidP="00D94944">
      <w:pPr>
        <w:widowControl w:val="0"/>
        <w:autoSpaceDE w:val="0"/>
        <w:autoSpaceDN w:val="0"/>
        <w:adjustRightInd w:val="0"/>
        <w:spacing w:after="0" w:line="360" w:lineRule="auto"/>
        <w:ind w:left="640" w:hanging="640"/>
        <w:rPr>
          <w:rFonts w:cs="Times"/>
          <w:noProof/>
          <w:szCs w:val="24"/>
        </w:rPr>
      </w:pPr>
      <w:r w:rsidRPr="00D94944">
        <w:rPr>
          <w:rFonts w:cs="Times"/>
          <w:noProof/>
          <w:szCs w:val="24"/>
        </w:rPr>
        <w:t>[35]</w:t>
      </w:r>
      <w:r w:rsidRPr="00D94944">
        <w:rPr>
          <w:rFonts w:cs="Times"/>
          <w:noProof/>
          <w:szCs w:val="24"/>
        </w:rPr>
        <w:tab/>
        <w:t>L. Yang, S. Wang, J. Mao, J. Deng, Q. Gao, Y. Tang, O.G. Schmidt, Hierarchical MoS2/polyaniline nanowires with excellent electrochemical performance for lithium-ion batteries, Adv. Mater. 25 (2013) 1180–1184. doi:10.1002/adma.201203999.</w:t>
      </w:r>
    </w:p>
    <w:p w14:paraId="176201FA" w14:textId="77777777" w:rsidR="00D94944" w:rsidRPr="00D94944" w:rsidRDefault="00D94944" w:rsidP="00D94944">
      <w:pPr>
        <w:widowControl w:val="0"/>
        <w:autoSpaceDE w:val="0"/>
        <w:autoSpaceDN w:val="0"/>
        <w:adjustRightInd w:val="0"/>
        <w:spacing w:after="0" w:line="360" w:lineRule="auto"/>
        <w:ind w:left="640" w:hanging="640"/>
        <w:rPr>
          <w:rFonts w:cs="Times"/>
          <w:noProof/>
          <w:szCs w:val="24"/>
        </w:rPr>
      </w:pPr>
      <w:r w:rsidRPr="00D94944">
        <w:rPr>
          <w:rFonts w:cs="Times"/>
          <w:noProof/>
          <w:szCs w:val="24"/>
        </w:rPr>
        <w:t>[36]</w:t>
      </w:r>
      <w:r w:rsidRPr="00D94944">
        <w:rPr>
          <w:rFonts w:cs="Times"/>
          <w:noProof/>
          <w:szCs w:val="24"/>
        </w:rPr>
        <w:tab/>
        <w:t>D.K. Nandi, U.K. Sen, D. Choudhury, S. Mitra, S.K. Sarkar, Atomic Layer Deposited MoS2 as a Carbon and Binder Free Anode in Li-ion Battery, Electrochim. Acta. 146 (2014) 706–713. doi:10.1016/j.electacta.2014.09.077.</w:t>
      </w:r>
    </w:p>
    <w:p w14:paraId="25F2A3B2" w14:textId="77777777" w:rsidR="00D94944" w:rsidRPr="00D94944" w:rsidRDefault="00D94944" w:rsidP="00D94944">
      <w:pPr>
        <w:widowControl w:val="0"/>
        <w:autoSpaceDE w:val="0"/>
        <w:autoSpaceDN w:val="0"/>
        <w:adjustRightInd w:val="0"/>
        <w:spacing w:after="0" w:line="360" w:lineRule="auto"/>
        <w:ind w:left="640" w:hanging="640"/>
        <w:rPr>
          <w:rFonts w:cs="Times"/>
          <w:noProof/>
          <w:szCs w:val="24"/>
        </w:rPr>
      </w:pPr>
      <w:r w:rsidRPr="00D94944">
        <w:rPr>
          <w:rFonts w:cs="Times"/>
          <w:noProof/>
          <w:szCs w:val="24"/>
        </w:rPr>
        <w:t>[37]</w:t>
      </w:r>
      <w:r w:rsidRPr="00D94944">
        <w:rPr>
          <w:rFonts w:cs="Times"/>
          <w:noProof/>
          <w:szCs w:val="24"/>
        </w:rPr>
        <w:tab/>
        <w:t>M.B. Sreedhara, S. Gope, B. Vishal, R. Datta, A.J. Bhattacharyya, C.N.R. Rao, Atomic layer deposition of crystalline epitaxial MoS 2 nanowall networks exhibiting superior performance in thin-film rechargeable Na-ion batteries, J. Mater. Chem. A. 6 (2018) 2302–2310. doi:10.1039/C7TA09399C.</w:t>
      </w:r>
    </w:p>
    <w:p w14:paraId="687EAF44" w14:textId="77777777" w:rsidR="00D94944" w:rsidRPr="00D94944" w:rsidRDefault="00D94944" w:rsidP="00D94944">
      <w:pPr>
        <w:widowControl w:val="0"/>
        <w:autoSpaceDE w:val="0"/>
        <w:autoSpaceDN w:val="0"/>
        <w:adjustRightInd w:val="0"/>
        <w:spacing w:after="0" w:line="360" w:lineRule="auto"/>
        <w:ind w:left="640" w:hanging="640"/>
        <w:rPr>
          <w:rFonts w:cs="Times"/>
          <w:noProof/>
          <w:szCs w:val="24"/>
        </w:rPr>
      </w:pPr>
      <w:r w:rsidRPr="00D94944">
        <w:rPr>
          <w:rFonts w:cs="Times"/>
          <w:noProof/>
          <w:szCs w:val="24"/>
        </w:rPr>
        <w:t>[38]</w:t>
      </w:r>
      <w:r w:rsidRPr="00D94944">
        <w:rPr>
          <w:rFonts w:cs="Times"/>
          <w:noProof/>
          <w:szCs w:val="24"/>
        </w:rPr>
        <w:tab/>
        <w:t>Z. Jin, S. Shin, D.H. Kwon, S.-J. Han, Y.-S. Min, Novel chemical route for atomic layer deposition of MoS2 thin film on SiO2 /Si substrate, Nanoscale. 6 (2014) 14453–14458. doi:10.1039/C4NR04816D.</w:t>
      </w:r>
    </w:p>
    <w:p w14:paraId="5F16A81B" w14:textId="77777777" w:rsidR="00D94944" w:rsidRPr="00D94944" w:rsidRDefault="00D94944" w:rsidP="00D94944">
      <w:pPr>
        <w:widowControl w:val="0"/>
        <w:autoSpaceDE w:val="0"/>
        <w:autoSpaceDN w:val="0"/>
        <w:adjustRightInd w:val="0"/>
        <w:spacing w:after="0" w:line="360" w:lineRule="auto"/>
        <w:ind w:left="640" w:hanging="640"/>
        <w:rPr>
          <w:rFonts w:cs="Times"/>
          <w:noProof/>
          <w:szCs w:val="24"/>
        </w:rPr>
      </w:pPr>
      <w:r w:rsidRPr="00D94944">
        <w:rPr>
          <w:rFonts w:cs="Times"/>
          <w:noProof/>
          <w:szCs w:val="24"/>
        </w:rPr>
        <w:t>[39]</w:t>
      </w:r>
      <w:r w:rsidRPr="00D94944">
        <w:rPr>
          <w:rFonts w:cs="Times"/>
          <w:noProof/>
          <w:szCs w:val="24"/>
        </w:rPr>
        <w:tab/>
        <w:t>L.K. Tan, B. Liu, J.H. Teng, S. Guo, H.Y. Low, K.P. Loh, Atomic layer deposition of a MoS2 film, Nanoscale. 6 (2014) 10584–10588. doi:10.1039/C4NR02451F.</w:t>
      </w:r>
    </w:p>
    <w:p w14:paraId="033BFCF0" w14:textId="77777777" w:rsidR="00D94944" w:rsidRPr="00D94944" w:rsidRDefault="00D94944" w:rsidP="00D94944">
      <w:pPr>
        <w:widowControl w:val="0"/>
        <w:autoSpaceDE w:val="0"/>
        <w:autoSpaceDN w:val="0"/>
        <w:adjustRightInd w:val="0"/>
        <w:spacing w:after="0" w:line="360" w:lineRule="auto"/>
        <w:ind w:left="640" w:hanging="640"/>
        <w:rPr>
          <w:rFonts w:cs="Times"/>
          <w:noProof/>
          <w:szCs w:val="24"/>
        </w:rPr>
      </w:pPr>
      <w:r w:rsidRPr="00D94944">
        <w:rPr>
          <w:rFonts w:cs="Times"/>
          <w:noProof/>
          <w:szCs w:val="24"/>
        </w:rPr>
        <w:t>[40]</w:t>
      </w:r>
      <w:r w:rsidRPr="00D94944">
        <w:rPr>
          <w:rFonts w:cs="Times"/>
          <w:noProof/>
          <w:szCs w:val="24"/>
        </w:rPr>
        <w:tab/>
        <w:t>J.J. Pyeon, S.H. Kim, D.S. Jeong, S.-H. Baek, C.-Y. Kang, J.-S. Kim, S.K. Kim, Wafer-scale growth of MoS2 thin films by atomic layer deposition, Nanoscale. 8 (2016) 10792–10798. doi:10.1039/C6NR01346E.</w:t>
      </w:r>
    </w:p>
    <w:p w14:paraId="2F633098" w14:textId="77777777" w:rsidR="00D94944" w:rsidRPr="00D94944" w:rsidRDefault="00D94944" w:rsidP="00D94944">
      <w:pPr>
        <w:widowControl w:val="0"/>
        <w:autoSpaceDE w:val="0"/>
        <w:autoSpaceDN w:val="0"/>
        <w:adjustRightInd w:val="0"/>
        <w:spacing w:after="0" w:line="360" w:lineRule="auto"/>
        <w:ind w:left="640" w:hanging="640"/>
        <w:rPr>
          <w:rFonts w:cs="Times"/>
          <w:noProof/>
          <w:szCs w:val="24"/>
        </w:rPr>
      </w:pPr>
      <w:r w:rsidRPr="00D94944">
        <w:rPr>
          <w:rFonts w:cs="Times"/>
          <w:noProof/>
          <w:szCs w:val="24"/>
        </w:rPr>
        <w:t>[41]</w:t>
      </w:r>
      <w:r w:rsidRPr="00D94944">
        <w:rPr>
          <w:rFonts w:cs="Times"/>
          <w:noProof/>
          <w:szCs w:val="24"/>
        </w:rPr>
        <w:tab/>
        <w:t>M. Mattinen, T. Hatanpää, T. Sarnet, K. Mizohata, K. Meinander, P.J. King, L. Khriachtchev, J. Räisänen, M. Ritala, M. Leskelä, Atomic Layer Deposition of Crystalline MoS2 Thin Films: New Molybdenum Precursor for Low-Temperature Film Growth, Adv. Mater. Interfaces. 4 (2017) 1700123. doi:10.1002/admi.201700123.</w:t>
      </w:r>
    </w:p>
    <w:p w14:paraId="0B4C13E9" w14:textId="77777777" w:rsidR="00D94944" w:rsidRPr="00D94944" w:rsidRDefault="00D94944" w:rsidP="00D94944">
      <w:pPr>
        <w:widowControl w:val="0"/>
        <w:autoSpaceDE w:val="0"/>
        <w:autoSpaceDN w:val="0"/>
        <w:adjustRightInd w:val="0"/>
        <w:spacing w:after="0" w:line="360" w:lineRule="auto"/>
        <w:ind w:left="640" w:hanging="640"/>
        <w:rPr>
          <w:rFonts w:cs="Times"/>
          <w:noProof/>
          <w:szCs w:val="24"/>
        </w:rPr>
      </w:pPr>
      <w:r w:rsidRPr="00D94944">
        <w:rPr>
          <w:rFonts w:cs="Times"/>
          <w:noProof/>
          <w:szCs w:val="24"/>
        </w:rPr>
        <w:lastRenderedPageBreak/>
        <w:t>[42]</w:t>
      </w:r>
      <w:r w:rsidRPr="00D94944">
        <w:rPr>
          <w:rFonts w:cs="Times"/>
          <w:noProof/>
          <w:szCs w:val="24"/>
        </w:rPr>
        <w:tab/>
        <w:t>T. Jurca, M.J. Moody, A. Henning, J.D. Emery, B. Wang, J.M. Tan, T.L. Lohr, L.J. Lauhon, T.J. Marks, Low-Temperature Atomic Layer Deposition of MoS2 Films, Angew. Chemie Int. Ed. 56 (2017) 4991–4995. doi:10.1002/anie.201611838.</w:t>
      </w:r>
    </w:p>
    <w:p w14:paraId="00A49037" w14:textId="77777777" w:rsidR="00D94944" w:rsidRPr="00D94944" w:rsidRDefault="00D94944" w:rsidP="00D94944">
      <w:pPr>
        <w:widowControl w:val="0"/>
        <w:autoSpaceDE w:val="0"/>
        <w:autoSpaceDN w:val="0"/>
        <w:adjustRightInd w:val="0"/>
        <w:spacing w:after="0" w:line="360" w:lineRule="auto"/>
        <w:ind w:left="640" w:hanging="640"/>
        <w:rPr>
          <w:rFonts w:cs="Times"/>
          <w:noProof/>
          <w:szCs w:val="24"/>
        </w:rPr>
      </w:pPr>
      <w:r w:rsidRPr="00D94944">
        <w:rPr>
          <w:rFonts w:cs="Times"/>
          <w:noProof/>
          <w:szCs w:val="24"/>
        </w:rPr>
        <w:t>[43]</w:t>
      </w:r>
      <w:r w:rsidRPr="00D94944">
        <w:rPr>
          <w:rFonts w:cs="Times"/>
          <w:noProof/>
          <w:szCs w:val="24"/>
        </w:rPr>
        <w:tab/>
        <w:t>X. Zhou, N. Liu, P. Schmuki, Photocatalysis with TiO2 Nanotubes: “Colorful” Reactivity and Designing Site-Specific Photocatalytic Centers into TiO2 Nanotubes, ACS Catal. 7 (2017) 3210–3235. doi:10.1021/acscatal.6b03709.</w:t>
      </w:r>
    </w:p>
    <w:p w14:paraId="443D34CB" w14:textId="77777777" w:rsidR="00D94944" w:rsidRPr="00D94944" w:rsidRDefault="00D94944" w:rsidP="00D94944">
      <w:pPr>
        <w:widowControl w:val="0"/>
        <w:autoSpaceDE w:val="0"/>
        <w:autoSpaceDN w:val="0"/>
        <w:adjustRightInd w:val="0"/>
        <w:spacing w:after="0" w:line="360" w:lineRule="auto"/>
        <w:ind w:left="640" w:hanging="640"/>
        <w:rPr>
          <w:rFonts w:cs="Times"/>
          <w:noProof/>
          <w:szCs w:val="24"/>
        </w:rPr>
      </w:pPr>
      <w:r w:rsidRPr="00D94944">
        <w:rPr>
          <w:rFonts w:cs="Times"/>
          <w:noProof/>
          <w:szCs w:val="24"/>
        </w:rPr>
        <w:t>[44]</w:t>
      </w:r>
      <w:r w:rsidRPr="00D94944">
        <w:rPr>
          <w:rFonts w:cs="Times"/>
          <w:noProof/>
          <w:szCs w:val="24"/>
        </w:rPr>
        <w:tab/>
        <w:t>M. Shirazi, W.M.M. Kessels, A.A. Bol, Initial stage of atomic layer deposition of 2D-MoS2 on a SiO2 surface: a DFT study, Phys. Chem. Chem. Phys. 20 (2018) 16861–16875. doi:10.1039/C8CP00210J.</w:t>
      </w:r>
    </w:p>
    <w:p w14:paraId="7B1F2D08" w14:textId="77777777" w:rsidR="00D94944" w:rsidRPr="00D94944" w:rsidRDefault="00D94944" w:rsidP="00D94944">
      <w:pPr>
        <w:widowControl w:val="0"/>
        <w:autoSpaceDE w:val="0"/>
        <w:autoSpaceDN w:val="0"/>
        <w:adjustRightInd w:val="0"/>
        <w:spacing w:after="0" w:line="360" w:lineRule="auto"/>
        <w:ind w:left="640" w:hanging="640"/>
        <w:rPr>
          <w:rFonts w:cs="Times"/>
          <w:noProof/>
          <w:szCs w:val="24"/>
        </w:rPr>
      </w:pPr>
      <w:r w:rsidRPr="00D94944">
        <w:rPr>
          <w:rFonts w:cs="Times"/>
          <w:noProof/>
          <w:szCs w:val="24"/>
        </w:rPr>
        <w:t>[45]</w:t>
      </w:r>
      <w:r w:rsidRPr="00D94944">
        <w:rPr>
          <w:rFonts w:cs="Times"/>
          <w:noProof/>
          <w:szCs w:val="24"/>
        </w:rPr>
        <w:tab/>
        <w:t>A.U. Mane, S. Letourneau, D.J. Mandia, J. Liu, J.A. Libera, Y. Lei, Q. Peng, E. Graugnard, J.W. Elam, Atomic layer deposition of molybdenum disulfide films using MoF6 and H2S, J. Vac. Sci. Technol. A Vacuum, Surfaces, Film. 36 (2018) 01A125. doi:10.1116/1.5003423.</w:t>
      </w:r>
    </w:p>
    <w:p w14:paraId="760F76AD" w14:textId="77777777" w:rsidR="00D94944" w:rsidRPr="00D94944" w:rsidRDefault="00D94944" w:rsidP="00D94944">
      <w:pPr>
        <w:widowControl w:val="0"/>
        <w:autoSpaceDE w:val="0"/>
        <w:autoSpaceDN w:val="0"/>
        <w:adjustRightInd w:val="0"/>
        <w:spacing w:after="0" w:line="360" w:lineRule="auto"/>
        <w:ind w:left="640" w:hanging="640"/>
        <w:rPr>
          <w:rFonts w:cs="Times"/>
          <w:noProof/>
          <w:szCs w:val="24"/>
        </w:rPr>
      </w:pPr>
      <w:r w:rsidRPr="00D94944">
        <w:rPr>
          <w:rFonts w:cs="Times"/>
          <w:noProof/>
          <w:szCs w:val="24"/>
        </w:rPr>
        <w:t>[46]</w:t>
      </w:r>
      <w:r w:rsidRPr="00D94944">
        <w:rPr>
          <w:rFonts w:cs="Times"/>
          <w:noProof/>
          <w:szCs w:val="24"/>
        </w:rPr>
        <w:tab/>
        <w:t>C. Meng, Z. Liu, T. Zhang, J. Zhai, Layered MoS2 nanoparticles on TiO2 nanotubes by a photocatalytic strategy for use as high-performance electrocatalysts in hydrogen evolution reactions, Green Chem. 17 (2015) 2764–2768. doi:10.1039/C5GC00272A.</w:t>
      </w:r>
    </w:p>
    <w:p w14:paraId="4A48C4E8" w14:textId="77777777" w:rsidR="00D94944" w:rsidRPr="00D94944" w:rsidRDefault="00D94944" w:rsidP="00D94944">
      <w:pPr>
        <w:widowControl w:val="0"/>
        <w:autoSpaceDE w:val="0"/>
        <w:autoSpaceDN w:val="0"/>
        <w:adjustRightInd w:val="0"/>
        <w:spacing w:after="0" w:line="360" w:lineRule="auto"/>
        <w:ind w:left="640" w:hanging="640"/>
        <w:rPr>
          <w:rFonts w:cs="Times"/>
          <w:noProof/>
          <w:szCs w:val="24"/>
        </w:rPr>
      </w:pPr>
      <w:r w:rsidRPr="00D94944">
        <w:rPr>
          <w:rFonts w:cs="Times"/>
          <w:noProof/>
          <w:szCs w:val="24"/>
        </w:rPr>
        <w:t>[47]</w:t>
      </w:r>
      <w:r w:rsidRPr="00D94944">
        <w:rPr>
          <w:rFonts w:cs="Times"/>
          <w:noProof/>
          <w:szCs w:val="24"/>
        </w:rPr>
        <w:tab/>
        <w:t>W. Teng, Y. Wang, H. Huang, X. Li, Y. Tang, Enhanced photoelectrochemical performance of MoS2 nanobelts-loaded TiO2 nanotube arrays by photo-assisted electrodeposition, Appl. Surf. Sci. 433 (2017) 507–517.</w:t>
      </w:r>
    </w:p>
    <w:p w14:paraId="64B6CE12" w14:textId="77777777" w:rsidR="00D94944" w:rsidRPr="00D94944" w:rsidRDefault="00D94944" w:rsidP="00D94944">
      <w:pPr>
        <w:widowControl w:val="0"/>
        <w:autoSpaceDE w:val="0"/>
        <w:autoSpaceDN w:val="0"/>
        <w:adjustRightInd w:val="0"/>
        <w:spacing w:after="0" w:line="360" w:lineRule="auto"/>
        <w:ind w:left="640" w:hanging="640"/>
        <w:rPr>
          <w:rFonts w:cs="Times"/>
          <w:noProof/>
          <w:szCs w:val="24"/>
        </w:rPr>
      </w:pPr>
      <w:r w:rsidRPr="00D94944">
        <w:rPr>
          <w:rFonts w:cs="Times"/>
          <w:noProof/>
          <w:szCs w:val="24"/>
        </w:rPr>
        <w:t>[48]</w:t>
      </w:r>
      <w:r w:rsidRPr="00D94944">
        <w:rPr>
          <w:rFonts w:cs="Times"/>
          <w:noProof/>
          <w:szCs w:val="24"/>
        </w:rPr>
        <w:tab/>
        <w:t>Y. Tian, Y. Song, M. Dou, J. Ji, F. Wang, Enhanced photo-assistant electrocatalysis of anodization TiO 2 nanotubes via surrounded surface decoration with MoS 2 for hydrogen evolution reaction, Appl. Surf. Sci. 433 (2018) 197–205. doi:10.1016/j.apsusc.2017.09.259.</w:t>
      </w:r>
    </w:p>
    <w:p w14:paraId="540C87EB" w14:textId="77777777" w:rsidR="00D94944" w:rsidRPr="00D94944" w:rsidRDefault="00D94944" w:rsidP="00D94944">
      <w:pPr>
        <w:widowControl w:val="0"/>
        <w:autoSpaceDE w:val="0"/>
        <w:autoSpaceDN w:val="0"/>
        <w:adjustRightInd w:val="0"/>
        <w:spacing w:after="0" w:line="360" w:lineRule="auto"/>
        <w:ind w:left="640" w:hanging="640"/>
        <w:rPr>
          <w:rFonts w:cs="Times"/>
          <w:noProof/>
          <w:szCs w:val="24"/>
        </w:rPr>
      </w:pPr>
      <w:r w:rsidRPr="00D94944">
        <w:rPr>
          <w:rFonts w:cs="Times"/>
          <w:noProof/>
          <w:szCs w:val="24"/>
        </w:rPr>
        <w:t>[49]</w:t>
      </w:r>
      <w:r w:rsidRPr="00D94944">
        <w:rPr>
          <w:rFonts w:cs="Times"/>
          <w:noProof/>
          <w:szCs w:val="24"/>
        </w:rPr>
        <w:tab/>
        <w:t>P.X. Zhao, Y. Tang, J. Mao, Y.X. Chen, H. Song, J.W. Wang, Y. Song, Y.Q. Liang, X.M. Zhang, One-Dimensional MoS2-Decorated TiO2 nanotube gas sensors for efficient alcohol sensing, J. Alloys Compd. 674 (2016) 252–258. doi:10.1016/j.jallcom.2016.03.029.</w:t>
      </w:r>
    </w:p>
    <w:p w14:paraId="7FC7141D" w14:textId="77777777" w:rsidR="00D94944" w:rsidRPr="00D94944" w:rsidRDefault="00D94944" w:rsidP="00D94944">
      <w:pPr>
        <w:widowControl w:val="0"/>
        <w:autoSpaceDE w:val="0"/>
        <w:autoSpaceDN w:val="0"/>
        <w:adjustRightInd w:val="0"/>
        <w:spacing w:after="0" w:line="360" w:lineRule="auto"/>
        <w:ind w:left="640" w:hanging="640"/>
        <w:rPr>
          <w:rFonts w:cs="Times"/>
          <w:noProof/>
          <w:szCs w:val="24"/>
        </w:rPr>
      </w:pPr>
      <w:r w:rsidRPr="00D94944">
        <w:rPr>
          <w:rFonts w:cs="Times"/>
          <w:noProof/>
          <w:szCs w:val="24"/>
        </w:rPr>
        <w:t>[50]</w:t>
      </w:r>
      <w:r w:rsidRPr="00D94944">
        <w:rPr>
          <w:rFonts w:cs="Times"/>
          <w:noProof/>
          <w:szCs w:val="24"/>
        </w:rPr>
        <w:tab/>
        <w:t>L. Yang, X. Zheng, M. Liu, S. Luo, Y. Luo, G. Li, Fast photoelectro-reduction of Cr VI over MoS 2 @TiO 2 nanotubes on Ti wire, J. Hazard. Mater. 329 (2017) 230–240. doi:10.1016/j.jhazmat.2017.01.045.</w:t>
      </w:r>
    </w:p>
    <w:p w14:paraId="135BA342" w14:textId="77777777" w:rsidR="00D94944" w:rsidRPr="00D94944" w:rsidRDefault="00D94944" w:rsidP="00D94944">
      <w:pPr>
        <w:widowControl w:val="0"/>
        <w:autoSpaceDE w:val="0"/>
        <w:autoSpaceDN w:val="0"/>
        <w:adjustRightInd w:val="0"/>
        <w:spacing w:after="0" w:line="360" w:lineRule="auto"/>
        <w:ind w:left="640" w:hanging="640"/>
        <w:rPr>
          <w:rFonts w:cs="Times"/>
          <w:noProof/>
          <w:szCs w:val="24"/>
        </w:rPr>
      </w:pPr>
      <w:r w:rsidRPr="00D94944">
        <w:rPr>
          <w:rFonts w:cs="Times"/>
          <w:noProof/>
          <w:szCs w:val="24"/>
        </w:rPr>
        <w:t>[51]</w:t>
      </w:r>
      <w:r w:rsidRPr="00D94944">
        <w:rPr>
          <w:rFonts w:cs="Times"/>
          <w:noProof/>
          <w:szCs w:val="24"/>
        </w:rPr>
        <w:tab/>
        <w:t>S. Wang, B.Y. Guan, L. Yu, X.W.D. Lou, Rational Design of Three-Layered TiO2 @Carbon@MoS2 Hierarchical Nanotubes for Enhanced Lithium Storage, Adv. Mater. 29 (2017) 1702724. doi:10.1002/adma.201702724.</w:t>
      </w:r>
    </w:p>
    <w:p w14:paraId="3D92E53B" w14:textId="77777777" w:rsidR="00D94944" w:rsidRPr="00D94944" w:rsidRDefault="00D94944" w:rsidP="00D94944">
      <w:pPr>
        <w:widowControl w:val="0"/>
        <w:autoSpaceDE w:val="0"/>
        <w:autoSpaceDN w:val="0"/>
        <w:adjustRightInd w:val="0"/>
        <w:spacing w:after="0" w:line="360" w:lineRule="auto"/>
        <w:ind w:left="640" w:hanging="640"/>
        <w:rPr>
          <w:rFonts w:cs="Times"/>
          <w:noProof/>
          <w:szCs w:val="24"/>
        </w:rPr>
      </w:pPr>
      <w:r w:rsidRPr="00D94944">
        <w:rPr>
          <w:rFonts w:cs="Times"/>
          <w:noProof/>
          <w:szCs w:val="24"/>
        </w:rPr>
        <w:lastRenderedPageBreak/>
        <w:t>[52]</w:t>
      </w:r>
      <w:r w:rsidRPr="00D94944">
        <w:rPr>
          <w:rFonts w:cs="Times"/>
          <w:noProof/>
          <w:szCs w:val="24"/>
        </w:rPr>
        <w:tab/>
        <w:t>R. Zazpe, M. Knaut, H. Sopha, L. Hromadko, M. Albert, J. Prikryl, V. Gärtnerová, J.W. Bartha, J.M. Macak, Atomic Layer Deposition for Coating of High Aspect Ratio TiO2 Nanotube Layers, Langmuir. 32 (2016) 10551–10558. doi:10.1021/acs.langmuir.6b03119.</w:t>
      </w:r>
    </w:p>
    <w:p w14:paraId="4770E27F" w14:textId="77777777" w:rsidR="00D94944" w:rsidRPr="00D94944" w:rsidRDefault="00D94944" w:rsidP="00D94944">
      <w:pPr>
        <w:widowControl w:val="0"/>
        <w:autoSpaceDE w:val="0"/>
        <w:autoSpaceDN w:val="0"/>
        <w:adjustRightInd w:val="0"/>
        <w:spacing w:after="0" w:line="360" w:lineRule="auto"/>
        <w:ind w:left="640" w:hanging="640"/>
        <w:rPr>
          <w:rFonts w:cs="Times"/>
          <w:noProof/>
          <w:szCs w:val="24"/>
        </w:rPr>
      </w:pPr>
      <w:r w:rsidRPr="00D94944">
        <w:rPr>
          <w:rFonts w:cs="Times"/>
          <w:noProof/>
          <w:szCs w:val="24"/>
        </w:rPr>
        <w:t>[53]</w:t>
      </w:r>
      <w:r w:rsidRPr="00D94944">
        <w:rPr>
          <w:rFonts w:cs="Times"/>
          <w:noProof/>
          <w:szCs w:val="24"/>
        </w:rPr>
        <w:tab/>
        <w:t>A.T. Tesfaye, O. Mashtalir, M. Naguib, M.W. Barsoum, Y. Gogotsi, T. Djenizian, Anodized Ti3SiC2 As an Anode Material for Li-ion Microbatteries, ACS Appl. Mater. Interfaces. 8 (2016) 16670–16676. doi:10.1021/acsami.6b03528.</w:t>
      </w:r>
    </w:p>
    <w:p w14:paraId="50AE08B6" w14:textId="77777777" w:rsidR="00D94944" w:rsidRPr="00D94944" w:rsidRDefault="00D94944" w:rsidP="00D94944">
      <w:pPr>
        <w:widowControl w:val="0"/>
        <w:autoSpaceDE w:val="0"/>
        <w:autoSpaceDN w:val="0"/>
        <w:adjustRightInd w:val="0"/>
        <w:spacing w:after="0" w:line="360" w:lineRule="auto"/>
        <w:ind w:left="640" w:hanging="640"/>
        <w:rPr>
          <w:rFonts w:cs="Times"/>
          <w:noProof/>
          <w:szCs w:val="24"/>
        </w:rPr>
      </w:pPr>
      <w:r w:rsidRPr="00D94944">
        <w:rPr>
          <w:rFonts w:cs="Times"/>
          <w:noProof/>
          <w:szCs w:val="24"/>
        </w:rPr>
        <w:t>[54]</w:t>
      </w:r>
      <w:r w:rsidRPr="00D94944">
        <w:rPr>
          <w:rFonts w:cs="Times"/>
          <w:noProof/>
          <w:szCs w:val="24"/>
        </w:rPr>
        <w:tab/>
        <w:t>W. Wei, G. Oltean, C.-W. Tai, K. Edström, F. Björefors, L. Nyholm, High energy and power density TiO2 nanotube electrodes for 3D Li-ion microbatteries, J. Mater. Chem. A. 1 (2013) 8160. doi:10.1039/c3ta11273j.</w:t>
      </w:r>
    </w:p>
    <w:p w14:paraId="3F912182" w14:textId="77777777" w:rsidR="00D94944" w:rsidRPr="00D94944" w:rsidRDefault="00D94944" w:rsidP="00D94944">
      <w:pPr>
        <w:widowControl w:val="0"/>
        <w:autoSpaceDE w:val="0"/>
        <w:autoSpaceDN w:val="0"/>
        <w:adjustRightInd w:val="0"/>
        <w:spacing w:after="0" w:line="360" w:lineRule="auto"/>
        <w:ind w:left="640" w:hanging="640"/>
        <w:rPr>
          <w:rFonts w:cs="Times"/>
          <w:noProof/>
          <w:szCs w:val="24"/>
        </w:rPr>
      </w:pPr>
      <w:r w:rsidRPr="00D94944">
        <w:rPr>
          <w:rFonts w:cs="Times"/>
          <w:noProof/>
          <w:szCs w:val="24"/>
        </w:rPr>
        <w:t>[55]</w:t>
      </w:r>
      <w:r w:rsidRPr="00D94944">
        <w:rPr>
          <w:rFonts w:cs="Times"/>
          <w:noProof/>
          <w:szCs w:val="24"/>
        </w:rPr>
        <w:tab/>
        <w:t>Z. He, W. Que, Molybdenum disulfide nanomaterials: Structures, properties, synthesis and recent progress on hydrogen evolution reaction, Appl. Mater. Today. 3 (2016) 23–56. doi:10.1016/j.apmt.2016.02.001.</w:t>
      </w:r>
    </w:p>
    <w:p w14:paraId="3DBF4793" w14:textId="77777777" w:rsidR="00D94944" w:rsidRPr="00D94944" w:rsidRDefault="00D94944" w:rsidP="00D94944">
      <w:pPr>
        <w:widowControl w:val="0"/>
        <w:autoSpaceDE w:val="0"/>
        <w:autoSpaceDN w:val="0"/>
        <w:adjustRightInd w:val="0"/>
        <w:spacing w:after="0" w:line="360" w:lineRule="auto"/>
        <w:ind w:left="640" w:hanging="640"/>
        <w:rPr>
          <w:rFonts w:cs="Times"/>
          <w:noProof/>
          <w:szCs w:val="24"/>
        </w:rPr>
      </w:pPr>
      <w:r w:rsidRPr="00D94944">
        <w:rPr>
          <w:rFonts w:cs="Times"/>
          <w:noProof/>
          <w:szCs w:val="24"/>
        </w:rPr>
        <w:t>[56]</w:t>
      </w:r>
      <w:r w:rsidRPr="00D94944">
        <w:rPr>
          <w:rFonts w:cs="Times"/>
          <w:noProof/>
          <w:szCs w:val="24"/>
        </w:rPr>
        <w:tab/>
        <w:t>B. Mendoza-Sánchez, Y. Gogotsi, Synthesis of Two-Dimensional Materials for Capacitive Energy Storage, Adv. Mater. 28 (2016) 6104–6135. doi:10.1002/adma.201506133.</w:t>
      </w:r>
    </w:p>
    <w:p w14:paraId="6E29B9F3" w14:textId="77777777" w:rsidR="00D94944" w:rsidRPr="00D94944" w:rsidRDefault="00D94944" w:rsidP="00D94944">
      <w:pPr>
        <w:widowControl w:val="0"/>
        <w:autoSpaceDE w:val="0"/>
        <w:autoSpaceDN w:val="0"/>
        <w:adjustRightInd w:val="0"/>
        <w:spacing w:after="0" w:line="360" w:lineRule="auto"/>
        <w:ind w:left="640" w:hanging="640"/>
        <w:rPr>
          <w:rFonts w:cs="Times"/>
          <w:noProof/>
          <w:szCs w:val="24"/>
        </w:rPr>
      </w:pPr>
      <w:r w:rsidRPr="00D94944">
        <w:rPr>
          <w:rFonts w:cs="Times"/>
          <w:noProof/>
          <w:szCs w:val="24"/>
        </w:rPr>
        <w:t>[57]</w:t>
      </w:r>
      <w:r w:rsidRPr="00D94944">
        <w:rPr>
          <w:rFonts w:cs="Times"/>
          <w:noProof/>
          <w:szCs w:val="24"/>
        </w:rPr>
        <w:tab/>
        <w:t>R. Zazpe, J. Prikryl, V. Gärtnerova, K. Nechvilova, L. Benes, L. Strizik, A. Jäger, M. Bosund, H. Sopha, J.M. Macak, Atomic Layer Deposition Al2O3 Coatings Significantly Improve Thermal, Chemical, and Mechanical Stability of Anodic TiO2 Nanotube Layers, Langmuir. 33 (2017) 3208–3216. doi:10.1021/acs.langmuir.7b00187.</w:t>
      </w:r>
    </w:p>
    <w:p w14:paraId="51CFA087" w14:textId="77777777" w:rsidR="00D94944" w:rsidRPr="00D94944" w:rsidRDefault="00D94944" w:rsidP="00D94944">
      <w:pPr>
        <w:widowControl w:val="0"/>
        <w:autoSpaceDE w:val="0"/>
        <w:autoSpaceDN w:val="0"/>
        <w:adjustRightInd w:val="0"/>
        <w:spacing w:after="0" w:line="360" w:lineRule="auto"/>
        <w:ind w:left="640" w:hanging="640"/>
        <w:rPr>
          <w:rFonts w:cs="Times"/>
          <w:noProof/>
          <w:szCs w:val="24"/>
        </w:rPr>
      </w:pPr>
      <w:r w:rsidRPr="00D94944">
        <w:rPr>
          <w:rFonts w:cs="Times"/>
          <w:noProof/>
          <w:szCs w:val="24"/>
        </w:rPr>
        <w:t>[58]</w:t>
      </w:r>
      <w:r w:rsidRPr="00D94944">
        <w:rPr>
          <w:rFonts w:cs="Times"/>
          <w:noProof/>
          <w:szCs w:val="24"/>
        </w:rPr>
        <w:tab/>
        <w:t>V.C. Anitha, R. Zazpe, M. Krbal, J. Yoo, H. Sopha, J. Prikryl, G. Cha, S. Slang, P. Schmuki, J.M. Macak, Anodic TiO2 nanotubes decorated by Pt nanoparticles using ALD: An efficient electrocatalyst for methanol oxidation, J. Catal. 365 (2018) 86–93. doi:10.1016/j.jcat.2018.06.017.</w:t>
      </w:r>
    </w:p>
    <w:p w14:paraId="254E419F" w14:textId="77777777" w:rsidR="00D94944" w:rsidRPr="00D94944" w:rsidRDefault="00D94944" w:rsidP="00D94944">
      <w:pPr>
        <w:widowControl w:val="0"/>
        <w:autoSpaceDE w:val="0"/>
        <w:autoSpaceDN w:val="0"/>
        <w:adjustRightInd w:val="0"/>
        <w:spacing w:after="0" w:line="360" w:lineRule="auto"/>
        <w:ind w:left="640" w:hanging="640"/>
        <w:rPr>
          <w:rFonts w:cs="Times"/>
          <w:noProof/>
          <w:szCs w:val="24"/>
        </w:rPr>
      </w:pPr>
      <w:r w:rsidRPr="00D94944">
        <w:rPr>
          <w:rFonts w:cs="Times"/>
          <w:noProof/>
          <w:szCs w:val="24"/>
        </w:rPr>
        <w:t>[59]</w:t>
      </w:r>
      <w:r w:rsidRPr="00D94944">
        <w:rPr>
          <w:rFonts w:cs="Times"/>
          <w:noProof/>
          <w:szCs w:val="24"/>
        </w:rPr>
        <w:tab/>
        <w:t>B.L. Ellis, P. Knauth, T. Djenizian, Three-Dimensional Self-Supported Metal Oxides for Advanced Energy Storage, Adv. Mater. 26 (2014) 3368–3397. doi:10.1002/adma.201306126.</w:t>
      </w:r>
    </w:p>
    <w:p w14:paraId="46383DCA" w14:textId="77777777" w:rsidR="00D94944" w:rsidRPr="00D94944" w:rsidRDefault="00D94944" w:rsidP="00D94944">
      <w:pPr>
        <w:widowControl w:val="0"/>
        <w:autoSpaceDE w:val="0"/>
        <w:autoSpaceDN w:val="0"/>
        <w:adjustRightInd w:val="0"/>
        <w:spacing w:after="0" w:line="360" w:lineRule="auto"/>
        <w:ind w:left="640" w:hanging="640"/>
        <w:rPr>
          <w:rFonts w:cs="Times"/>
          <w:noProof/>
          <w:szCs w:val="24"/>
        </w:rPr>
      </w:pPr>
      <w:r w:rsidRPr="00D94944">
        <w:rPr>
          <w:rFonts w:cs="Times"/>
          <w:noProof/>
          <w:szCs w:val="24"/>
        </w:rPr>
        <w:t>[60]</w:t>
      </w:r>
      <w:r w:rsidRPr="00D94944">
        <w:rPr>
          <w:rFonts w:cs="Times"/>
          <w:noProof/>
          <w:szCs w:val="24"/>
        </w:rPr>
        <w:tab/>
        <w:t>B. Lu, J. Liu, R. Hu, H. Wang, J. Liu, M. Zhu, C@MoS2@PPy sandwich-like nanotube arrays as an ultrastable and high-rate flexible anode for Li/Na-ion batteries, Energy Storage Mater. 14 (2018) 118–128. doi:10.1016/j.ensm.2018.02.022.</w:t>
      </w:r>
    </w:p>
    <w:p w14:paraId="76A73DBB" w14:textId="77777777" w:rsidR="00D94944" w:rsidRPr="00D94944" w:rsidRDefault="00D94944" w:rsidP="00D94944">
      <w:pPr>
        <w:widowControl w:val="0"/>
        <w:autoSpaceDE w:val="0"/>
        <w:autoSpaceDN w:val="0"/>
        <w:adjustRightInd w:val="0"/>
        <w:spacing w:after="0" w:line="360" w:lineRule="auto"/>
        <w:ind w:left="640" w:hanging="640"/>
        <w:rPr>
          <w:rFonts w:cs="Times"/>
          <w:noProof/>
          <w:szCs w:val="24"/>
        </w:rPr>
      </w:pPr>
      <w:r w:rsidRPr="00D94944">
        <w:rPr>
          <w:rFonts w:cs="Times"/>
          <w:noProof/>
          <w:szCs w:val="24"/>
        </w:rPr>
        <w:t>[61]</w:t>
      </w:r>
      <w:r w:rsidRPr="00D94944">
        <w:rPr>
          <w:rFonts w:cs="Times"/>
          <w:noProof/>
          <w:szCs w:val="24"/>
        </w:rPr>
        <w:tab/>
        <w:t>L. Wang, Q. Zhang, J. Zhu, X. Duan, Z. Xu, Y. Liu, H. Yang, B. Lu, Nature of extra capacity in MoS2 electrodes: Molybdenum atoms accommodate with lithium, Energy Storage Mater. 16 (2019) 37–45. doi:10.1016/j.ensm.2018.04.025.</w:t>
      </w:r>
    </w:p>
    <w:p w14:paraId="08F8167D" w14:textId="77777777" w:rsidR="00D94944" w:rsidRPr="00D94944" w:rsidRDefault="00D94944" w:rsidP="00D94944">
      <w:pPr>
        <w:widowControl w:val="0"/>
        <w:autoSpaceDE w:val="0"/>
        <w:autoSpaceDN w:val="0"/>
        <w:adjustRightInd w:val="0"/>
        <w:spacing w:after="0" w:line="360" w:lineRule="auto"/>
        <w:ind w:left="640" w:hanging="640"/>
        <w:rPr>
          <w:rFonts w:cs="Times"/>
          <w:noProof/>
          <w:szCs w:val="24"/>
        </w:rPr>
      </w:pPr>
      <w:r w:rsidRPr="00D94944">
        <w:rPr>
          <w:rFonts w:cs="Times"/>
          <w:noProof/>
          <w:szCs w:val="24"/>
        </w:rPr>
        <w:lastRenderedPageBreak/>
        <w:t>[62]</w:t>
      </w:r>
      <w:r w:rsidRPr="00D94944">
        <w:rPr>
          <w:rFonts w:cs="Times"/>
          <w:noProof/>
          <w:szCs w:val="24"/>
        </w:rPr>
        <w:tab/>
        <w:t>M.M. Rahman, J.-Z. Wang, D. Wexler, Y.-Y. Zhang, X.-J. Li, S.-L. Chou, H.-K. Liu, Silver-coated TiO2 nanostructured anode materials for lithium ion batteries, J. Solid State Electrochem. 14 (2010) 571–578. doi:10.1007/s10008-009-0807-4.</w:t>
      </w:r>
    </w:p>
    <w:p w14:paraId="30836E16" w14:textId="77777777" w:rsidR="00D94944" w:rsidRPr="00D94944" w:rsidRDefault="00D94944" w:rsidP="00D94944">
      <w:pPr>
        <w:widowControl w:val="0"/>
        <w:autoSpaceDE w:val="0"/>
        <w:autoSpaceDN w:val="0"/>
        <w:adjustRightInd w:val="0"/>
        <w:spacing w:after="0" w:line="360" w:lineRule="auto"/>
        <w:ind w:left="640" w:hanging="640"/>
        <w:rPr>
          <w:rFonts w:cs="Times"/>
          <w:noProof/>
          <w:szCs w:val="24"/>
        </w:rPr>
      </w:pPr>
      <w:r w:rsidRPr="00D94944">
        <w:rPr>
          <w:rFonts w:cs="Times"/>
          <w:noProof/>
          <w:szCs w:val="24"/>
        </w:rPr>
        <w:t>[63]</w:t>
      </w:r>
      <w:r w:rsidRPr="00D94944">
        <w:rPr>
          <w:rFonts w:cs="Times"/>
          <w:noProof/>
          <w:szCs w:val="24"/>
        </w:rPr>
        <w:tab/>
        <w:t>W. Wang, Q. Sa, J. Chen, Y. Wang, H. Jung, Y. Yin, Porous TiO2/C Nanocomposite Shells As a High-Performance Anode Material for Lithium-Ion Batteries, ACS Appl. Mater. Interfaces. 5 (2013) 6478–6483. doi:10.1021/am402350n.</w:t>
      </w:r>
    </w:p>
    <w:p w14:paraId="3D231011" w14:textId="77777777" w:rsidR="00D94944" w:rsidRPr="00D94944" w:rsidRDefault="00D94944" w:rsidP="00D94944">
      <w:pPr>
        <w:widowControl w:val="0"/>
        <w:autoSpaceDE w:val="0"/>
        <w:autoSpaceDN w:val="0"/>
        <w:adjustRightInd w:val="0"/>
        <w:spacing w:after="0" w:line="360" w:lineRule="auto"/>
        <w:ind w:left="640" w:hanging="640"/>
        <w:rPr>
          <w:rFonts w:cs="Times"/>
          <w:noProof/>
          <w:szCs w:val="24"/>
        </w:rPr>
      </w:pPr>
      <w:r w:rsidRPr="00D94944">
        <w:rPr>
          <w:rFonts w:cs="Times"/>
          <w:noProof/>
          <w:szCs w:val="24"/>
        </w:rPr>
        <w:t>[64]</w:t>
      </w:r>
      <w:r w:rsidRPr="00D94944">
        <w:rPr>
          <w:rFonts w:cs="Times"/>
          <w:noProof/>
          <w:szCs w:val="24"/>
        </w:rPr>
        <w:tab/>
        <w:t>M. Madian, A. Eychmüller, L. Giebeler, Current Advances in TiO2-Based Nanostructure Electrodes for High Performance Lithium Ion Batteries, Batteries. 4 (2018) 7. doi:10.3390/batteries4010007.</w:t>
      </w:r>
    </w:p>
    <w:p w14:paraId="052C405C" w14:textId="77777777" w:rsidR="00D94944" w:rsidRPr="00D94944" w:rsidRDefault="00D94944" w:rsidP="00D94944">
      <w:pPr>
        <w:widowControl w:val="0"/>
        <w:autoSpaceDE w:val="0"/>
        <w:autoSpaceDN w:val="0"/>
        <w:adjustRightInd w:val="0"/>
        <w:spacing w:after="0" w:line="360" w:lineRule="auto"/>
        <w:ind w:left="640" w:hanging="640"/>
        <w:rPr>
          <w:rFonts w:cs="Times"/>
          <w:noProof/>
          <w:szCs w:val="24"/>
        </w:rPr>
      </w:pPr>
      <w:r w:rsidRPr="00D94944">
        <w:rPr>
          <w:rFonts w:cs="Times"/>
          <w:noProof/>
          <w:szCs w:val="24"/>
        </w:rPr>
        <w:t>[65]</w:t>
      </w:r>
      <w:r w:rsidRPr="00D94944">
        <w:rPr>
          <w:rFonts w:cs="Times"/>
          <w:noProof/>
          <w:szCs w:val="24"/>
        </w:rPr>
        <w:tab/>
        <w:t>Y. Fan, N. Zhang, L. Zhang, H. Shao, J. Wang, J. Zhang, C. Cao, Co3O4-coated TiO2 nanotube composites synthesized through photo-deposition strategy with enhanced performance for lithium-ion batteries, Electrochim. Acta. 94 (2013) 285–293. doi:10.1016/j.electacta.2013.01.114.</w:t>
      </w:r>
    </w:p>
    <w:p w14:paraId="0DADB748" w14:textId="77777777" w:rsidR="00D94944" w:rsidRPr="00D94944" w:rsidRDefault="00D94944" w:rsidP="00D94944">
      <w:pPr>
        <w:widowControl w:val="0"/>
        <w:autoSpaceDE w:val="0"/>
        <w:autoSpaceDN w:val="0"/>
        <w:adjustRightInd w:val="0"/>
        <w:spacing w:after="0" w:line="360" w:lineRule="auto"/>
        <w:ind w:left="640" w:hanging="640"/>
        <w:rPr>
          <w:rFonts w:cs="Times"/>
          <w:noProof/>
          <w:szCs w:val="24"/>
        </w:rPr>
      </w:pPr>
      <w:r w:rsidRPr="00D94944">
        <w:rPr>
          <w:rFonts w:cs="Times"/>
          <w:noProof/>
          <w:szCs w:val="24"/>
        </w:rPr>
        <w:t>[66]</w:t>
      </w:r>
      <w:r w:rsidRPr="00D94944">
        <w:rPr>
          <w:rFonts w:cs="Times"/>
          <w:noProof/>
          <w:szCs w:val="24"/>
        </w:rPr>
        <w:tab/>
        <w:t>A.T. Tesfaye, Y. Gogotsi, T. Djenizian, Tailoring the morphological properties of anodized Ti3SiC2 for better power density of Li-ion microbatteries, Electrochem. Commun. 81 (2017) 29–33. doi:10.1016/j.elecom.2017.05.010.</w:t>
      </w:r>
    </w:p>
    <w:p w14:paraId="5C5CFEED" w14:textId="77777777" w:rsidR="00D94944" w:rsidRPr="00D94944" w:rsidRDefault="00D94944" w:rsidP="00D94944">
      <w:pPr>
        <w:widowControl w:val="0"/>
        <w:autoSpaceDE w:val="0"/>
        <w:autoSpaceDN w:val="0"/>
        <w:adjustRightInd w:val="0"/>
        <w:spacing w:after="0" w:line="360" w:lineRule="auto"/>
        <w:ind w:left="640" w:hanging="640"/>
        <w:rPr>
          <w:rFonts w:cs="Times"/>
          <w:noProof/>
        </w:rPr>
      </w:pPr>
      <w:r w:rsidRPr="00D94944">
        <w:rPr>
          <w:rFonts w:cs="Times"/>
          <w:noProof/>
          <w:szCs w:val="24"/>
        </w:rPr>
        <w:t>[67]</w:t>
      </w:r>
      <w:r w:rsidRPr="00D94944">
        <w:rPr>
          <w:rFonts w:cs="Times"/>
          <w:noProof/>
          <w:szCs w:val="24"/>
        </w:rPr>
        <w:tab/>
        <w:t>T. Djenizian, I. Hanzu, P. Knauth, Nanostructured negative electrodes based on titania for Li-ion microbatteries, J. Mater. Chem. 21 (2011) 9925–9937. doi:10.1039/c0jm04205f.</w:t>
      </w:r>
    </w:p>
    <w:p w14:paraId="00F0341C" w14:textId="42ED73AE" w:rsidR="00E259B2" w:rsidRDefault="008B4565" w:rsidP="00C96673">
      <w:pPr>
        <w:widowControl w:val="0"/>
        <w:autoSpaceDE w:val="0"/>
        <w:autoSpaceDN w:val="0"/>
        <w:adjustRightInd w:val="0"/>
        <w:spacing w:after="0" w:line="360" w:lineRule="auto"/>
        <w:ind w:left="640" w:hanging="640"/>
        <w:rPr>
          <w:szCs w:val="24"/>
        </w:rPr>
      </w:pPr>
      <w:r>
        <w:rPr>
          <w:szCs w:val="24"/>
        </w:rPr>
        <w:fldChar w:fldCharType="end"/>
      </w:r>
    </w:p>
    <w:p w14:paraId="24A446CB" w14:textId="28A9225F" w:rsidR="008932E8" w:rsidRPr="008932E8" w:rsidRDefault="008932E8" w:rsidP="00C96673">
      <w:pPr>
        <w:widowControl w:val="0"/>
        <w:autoSpaceDE w:val="0"/>
        <w:autoSpaceDN w:val="0"/>
        <w:adjustRightInd w:val="0"/>
        <w:spacing w:after="0" w:line="360" w:lineRule="auto"/>
        <w:ind w:left="640" w:hanging="640"/>
        <w:rPr>
          <w:b/>
          <w:szCs w:val="24"/>
        </w:rPr>
      </w:pPr>
      <w:r w:rsidRPr="008932E8">
        <w:rPr>
          <w:b/>
          <w:szCs w:val="24"/>
        </w:rPr>
        <w:t>Figure captions</w:t>
      </w:r>
    </w:p>
    <w:p w14:paraId="4D3C983C" w14:textId="77777777" w:rsidR="008932E8" w:rsidRDefault="008932E8" w:rsidP="00C96673">
      <w:pPr>
        <w:widowControl w:val="0"/>
        <w:autoSpaceDE w:val="0"/>
        <w:autoSpaceDN w:val="0"/>
        <w:adjustRightInd w:val="0"/>
        <w:spacing w:after="0" w:line="360" w:lineRule="auto"/>
        <w:ind w:left="640" w:hanging="640"/>
        <w:rPr>
          <w:szCs w:val="24"/>
        </w:rPr>
      </w:pPr>
    </w:p>
    <w:p w14:paraId="67001E37" w14:textId="77777777" w:rsidR="003B17E4" w:rsidRDefault="003B17E4" w:rsidP="003B17E4">
      <w:pPr>
        <w:pStyle w:val="TAMainText"/>
        <w:spacing w:after="240"/>
        <w:ind w:firstLine="0"/>
      </w:pPr>
      <w:r>
        <w:t>Figure 1. SEM images of the as-prepared TNT layers: (a) top view, (b) cross-section and (c) SEM image of MoS</w:t>
      </w:r>
      <w:r w:rsidRPr="00B210D6">
        <w:rPr>
          <w:vertAlign w:val="subscript"/>
        </w:rPr>
        <w:t>2</w:t>
      </w:r>
      <w:r>
        <w:t xml:space="preserve"> sheets on a flat </w:t>
      </w:r>
      <w:proofErr w:type="spellStart"/>
      <w:r>
        <w:t>Ti</w:t>
      </w:r>
      <w:proofErr w:type="spellEnd"/>
      <w:r>
        <w:t xml:space="preserve"> foil produced by 225 ALD cycles of the MoS</w:t>
      </w:r>
      <w:r w:rsidRPr="0025568E">
        <w:rPr>
          <w:vertAlign w:val="subscript"/>
        </w:rPr>
        <w:t>2</w:t>
      </w:r>
      <w:r>
        <w:t xml:space="preserve"> process.</w:t>
      </w:r>
    </w:p>
    <w:p w14:paraId="1D7D9386" w14:textId="3A4B384C" w:rsidR="008932E8" w:rsidRDefault="008932E8" w:rsidP="008932E8">
      <w:pPr>
        <w:spacing w:line="480" w:lineRule="auto"/>
      </w:pPr>
      <w:r w:rsidRPr="00BB5E0C">
        <w:t xml:space="preserve">Figure </w:t>
      </w:r>
      <w:r w:rsidR="003B17E4">
        <w:t>2</w:t>
      </w:r>
      <w:r w:rsidRPr="00BB5E0C">
        <w:t>. (a) STEM</w:t>
      </w:r>
      <w:r>
        <w:t xml:space="preserve"> </w:t>
      </w:r>
      <w:r w:rsidRPr="00BB5E0C">
        <w:t xml:space="preserve">EDX elemental maps </w:t>
      </w:r>
      <w:r>
        <w:t>showing distribution of</w:t>
      </w:r>
      <w:r w:rsidRPr="00BB5E0C">
        <w:t xml:space="preserve"> Mo and S</w:t>
      </w:r>
      <w:r>
        <w:t xml:space="preserve"> species </w:t>
      </w:r>
      <w:r w:rsidRPr="00BB5E0C">
        <w:t>o</w:t>
      </w:r>
      <w:r>
        <w:t>n</w:t>
      </w:r>
      <w:r w:rsidRPr="00BB5E0C">
        <w:t xml:space="preserve"> two adjacent TiO</w:t>
      </w:r>
      <w:r w:rsidRPr="00BB5E0C">
        <w:rPr>
          <w:vertAlign w:val="subscript"/>
        </w:rPr>
        <w:t>2</w:t>
      </w:r>
      <w:r w:rsidRPr="00BB5E0C">
        <w:t xml:space="preserve"> nanotubes </w:t>
      </w:r>
      <w:r>
        <w:t xml:space="preserve">and revealing </w:t>
      </w:r>
      <w:r w:rsidRPr="00BB5E0C">
        <w:t>MoS</w:t>
      </w:r>
      <w:r w:rsidRPr="00BB5E0C">
        <w:rPr>
          <w:vertAlign w:val="subscript"/>
        </w:rPr>
        <w:t>2</w:t>
      </w:r>
      <w:r>
        <w:rPr>
          <w:vertAlign w:val="subscript"/>
        </w:rPr>
        <w:t xml:space="preserve"> </w:t>
      </w:r>
      <w:r>
        <w:t>decoration</w:t>
      </w:r>
      <w:r w:rsidRPr="000434F0">
        <w:t xml:space="preserve"> </w:t>
      </w:r>
      <w:r>
        <w:t>along TNT walls after</w:t>
      </w:r>
      <w:r w:rsidRPr="00BB5E0C">
        <w:t xml:space="preserve"> 2 </w:t>
      </w:r>
      <w:r>
        <w:t>MoS</w:t>
      </w:r>
      <w:r w:rsidRPr="007F67A2">
        <w:rPr>
          <w:vertAlign w:val="subscript"/>
        </w:rPr>
        <w:t>2</w:t>
      </w:r>
      <w:r>
        <w:t xml:space="preserve"> </w:t>
      </w:r>
      <w:r w:rsidRPr="00BB5E0C">
        <w:t>ALD cycles, and (</w:t>
      </w:r>
      <w:r>
        <w:t>b</w:t>
      </w:r>
      <w:r w:rsidRPr="00BB5E0C">
        <w:t xml:space="preserve">) </w:t>
      </w:r>
      <w:r>
        <w:t>p</w:t>
      </w:r>
      <w:r w:rsidRPr="007F67A2">
        <w:t>lanar view in STEM HAAD</w:t>
      </w:r>
      <w:r>
        <w:t>F</w:t>
      </w:r>
      <w:r w:rsidRPr="007F67A2">
        <w:t xml:space="preserve"> image in higher magnification and the STEM EDX elemental maps (corresponding </w:t>
      </w:r>
      <w:r>
        <w:t>to the region of</w:t>
      </w:r>
      <w:r w:rsidRPr="007F67A2">
        <w:t xml:space="preserve"> the marked rectangle) revealing MoS</w:t>
      </w:r>
      <w:r w:rsidRPr="007F67A2">
        <w:rPr>
          <w:vertAlign w:val="subscript"/>
        </w:rPr>
        <w:t xml:space="preserve">2 </w:t>
      </w:r>
      <w:r>
        <w:t>decoration</w:t>
      </w:r>
      <w:r w:rsidRPr="007F67A2">
        <w:t xml:space="preserve"> </w:t>
      </w:r>
      <w:r w:rsidRPr="007F67A2">
        <w:lastRenderedPageBreak/>
        <w:t xml:space="preserve">in form of </w:t>
      </w:r>
      <w:proofErr w:type="spellStart"/>
      <w:r>
        <w:t>nanosheets</w:t>
      </w:r>
      <w:proofErr w:type="spellEnd"/>
      <w:r w:rsidRPr="007F67A2">
        <w:t xml:space="preserve"> on </w:t>
      </w:r>
      <w:r>
        <w:t>TNT</w:t>
      </w:r>
      <w:r w:rsidRPr="007F67A2">
        <w:t xml:space="preserve"> walls after 2 </w:t>
      </w:r>
      <w:r>
        <w:t>MoS</w:t>
      </w:r>
      <w:r w:rsidRPr="007F67A2">
        <w:rPr>
          <w:vertAlign w:val="subscript"/>
        </w:rPr>
        <w:t>2</w:t>
      </w:r>
      <w:r>
        <w:rPr>
          <w:vertAlign w:val="subscript"/>
        </w:rPr>
        <w:t xml:space="preserve"> </w:t>
      </w:r>
      <w:r w:rsidRPr="007F67A2">
        <w:t>ALD cycles.</w:t>
      </w:r>
      <w:r>
        <w:t xml:space="preserve"> Ellipses indicate individual </w:t>
      </w:r>
      <w:proofErr w:type="spellStart"/>
      <w:r>
        <w:t>nanosheets</w:t>
      </w:r>
      <w:proofErr w:type="spellEnd"/>
      <w:r>
        <w:t>.</w:t>
      </w:r>
    </w:p>
    <w:p w14:paraId="51AAD85F" w14:textId="08557DBA" w:rsidR="00A806EA" w:rsidRPr="00A806EA" w:rsidRDefault="00A806EA" w:rsidP="00A806EA">
      <w:pPr>
        <w:spacing w:line="480" w:lineRule="auto"/>
      </w:pPr>
      <w:r>
        <w:t xml:space="preserve">Figure </w:t>
      </w:r>
      <w:r w:rsidRPr="00A806EA">
        <w:t>3. XRD patterns of the 2 ALD cycles MoS</w:t>
      </w:r>
      <w:r w:rsidRPr="00A806EA">
        <w:rPr>
          <w:vertAlign w:val="subscript"/>
        </w:rPr>
        <w:t>2</w:t>
      </w:r>
      <w:r w:rsidRPr="00A806EA">
        <w:t xml:space="preserve"> decorated TNT layer. a) </w:t>
      </w:r>
      <w:proofErr w:type="gramStart"/>
      <w:r w:rsidRPr="00A806EA">
        <w:t>full</w:t>
      </w:r>
      <w:proofErr w:type="gramEnd"/>
      <w:r w:rsidRPr="00A806EA">
        <w:t xml:space="preserve"> </w:t>
      </w:r>
      <w:r w:rsidRPr="00A806EA">
        <w:rPr>
          <w:lang w:val="cs-CZ"/>
        </w:rPr>
        <w:t>2θ</w:t>
      </w:r>
      <w:r w:rsidRPr="00A806EA">
        <w:t xml:space="preserve"> range scan, b) narrow </w:t>
      </w:r>
      <w:r w:rsidRPr="00A806EA">
        <w:rPr>
          <w:lang w:val="cs-CZ"/>
        </w:rPr>
        <w:t>2θ</w:t>
      </w:r>
      <w:r w:rsidRPr="00A806EA">
        <w:t xml:space="preserve"> range scan.</w:t>
      </w:r>
    </w:p>
    <w:p w14:paraId="2072525E" w14:textId="5BDF0764" w:rsidR="00322BC8" w:rsidRDefault="00DD0899" w:rsidP="008932E8">
      <w:pPr>
        <w:spacing w:line="480" w:lineRule="auto"/>
      </w:pPr>
      <w:r>
        <w:t xml:space="preserve">Figure </w:t>
      </w:r>
      <w:r w:rsidR="00322BC8">
        <w:t>4. a) XPS survey spectra, and b) high resolution spectra of Mo 3d and c) high resolution spectra of S 2p for 2 and 60 ALD cycles MoS</w:t>
      </w:r>
      <w:r w:rsidR="00322BC8" w:rsidRPr="00C524F9">
        <w:rPr>
          <w:vertAlign w:val="subscript"/>
        </w:rPr>
        <w:t>2</w:t>
      </w:r>
      <w:r w:rsidR="00322BC8">
        <w:t xml:space="preserve"> on a </w:t>
      </w:r>
      <w:proofErr w:type="spellStart"/>
      <w:r w:rsidR="00322BC8">
        <w:t>Ti</w:t>
      </w:r>
      <w:proofErr w:type="spellEnd"/>
      <w:r w:rsidR="00322BC8">
        <w:t xml:space="preserve"> foil.</w:t>
      </w:r>
    </w:p>
    <w:p w14:paraId="5E99D9E4" w14:textId="1F81240D" w:rsidR="008932E8" w:rsidRDefault="008932E8" w:rsidP="008932E8">
      <w:pPr>
        <w:spacing w:line="480" w:lineRule="auto"/>
      </w:pPr>
      <w:r w:rsidRPr="00BB5E0C">
        <w:t xml:space="preserve">Figure </w:t>
      </w:r>
      <w:r w:rsidR="00DD0899">
        <w:t>5</w:t>
      </w:r>
      <w:r w:rsidRPr="00BB5E0C">
        <w:t xml:space="preserve">. (a) Cyclic </w:t>
      </w:r>
      <w:proofErr w:type="spellStart"/>
      <w:r w:rsidRPr="00BB5E0C">
        <w:t>voltammogram</w:t>
      </w:r>
      <w:r>
        <w:t>s</w:t>
      </w:r>
      <w:proofErr w:type="spellEnd"/>
      <w:r w:rsidRPr="00BB5E0C">
        <w:t xml:space="preserve"> of</w:t>
      </w:r>
      <w:r>
        <w:t xml:space="preserve"> the</w:t>
      </w:r>
      <w:r w:rsidRPr="00BB5E0C">
        <w:t xml:space="preserve"> pristine </w:t>
      </w:r>
      <w:r>
        <w:t>TNT layer</w:t>
      </w:r>
      <w:r w:rsidRPr="00BB5E0C">
        <w:t xml:space="preserve"> and the MoS</w:t>
      </w:r>
      <w:r w:rsidRPr="00BB5E0C">
        <w:rPr>
          <w:vertAlign w:val="subscript"/>
        </w:rPr>
        <w:t>2</w:t>
      </w:r>
      <w:r>
        <w:t>-decorated</w:t>
      </w:r>
      <w:r w:rsidRPr="00BB5E0C">
        <w:t xml:space="preserve"> </w:t>
      </w:r>
      <w:r>
        <w:t>TNT layer</w:t>
      </w:r>
      <w:r w:rsidRPr="00BB5E0C">
        <w:t xml:space="preserve"> in the potential range of 0.01 – 3 V vs Li/Li</w:t>
      </w:r>
      <w:r w:rsidRPr="00BB5E0C">
        <w:rPr>
          <w:vertAlign w:val="superscript"/>
        </w:rPr>
        <w:t>+</w:t>
      </w:r>
      <w:r w:rsidRPr="00BB5E0C">
        <w:t xml:space="preserve"> at a scan rate of 0.5 mV s</w:t>
      </w:r>
      <w:r w:rsidRPr="00BB5E0C">
        <w:rPr>
          <w:vertAlign w:val="superscript"/>
        </w:rPr>
        <w:t>-1</w:t>
      </w:r>
      <w:r w:rsidRPr="00BB5E0C">
        <w:t xml:space="preserve">, (b) </w:t>
      </w:r>
      <w:proofErr w:type="spellStart"/>
      <w:r w:rsidRPr="00BB5E0C">
        <w:t>Galvanostatic</w:t>
      </w:r>
      <w:proofErr w:type="spellEnd"/>
      <w:r w:rsidRPr="00BB5E0C">
        <w:t xml:space="preserve"> charge-discharge profiles and (c) long</w:t>
      </w:r>
      <w:r>
        <w:t>-</w:t>
      </w:r>
      <w:r w:rsidRPr="00BB5E0C">
        <w:t xml:space="preserve">term cycle stability performance at 1C rate for </w:t>
      </w:r>
      <w:r>
        <w:t xml:space="preserve">the </w:t>
      </w:r>
      <w:r w:rsidRPr="00BB5E0C">
        <w:t xml:space="preserve">pristine </w:t>
      </w:r>
      <w:r>
        <w:t>T</w:t>
      </w:r>
      <w:r w:rsidRPr="00BB5E0C">
        <w:t>NT and the MoS</w:t>
      </w:r>
      <w:r w:rsidRPr="00BB5E0C">
        <w:rPr>
          <w:vertAlign w:val="subscript"/>
        </w:rPr>
        <w:t>2</w:t>
      </w:r>
      <w:r>
        <w:t>-decorated</w:t>
      </w:r>
      <w:r w:rsidRPr="00BB5E0C">
        <w:t xml:space="preserve"> TNT</w:t>
      </w:r>
      <w:r>
        <w:t xml:space="preserve"> layer</w:t>
      </w:r>
      <w:r w:rsidRPr="00BB5E0C">
        <w:t>s in the potential range of 0.01 – 3 V vs Li/Li</w:t>
      </w:r>
      <w:r w:rsidRPr="00BB5E0C">
        <w:rPr>
          <w:vertAlign w:val="superscript"/>
        </w:rPr>
        <w:t>+</w:t>
      </w:r>
      <w:r w:rsidRPr="00BB5E0C">
        <w:t>.</w:t>
      </w:r>
    </w:p>
    <w:p w14:paraId="4F48E38F" w14:textId="77777777" w:rsidR="008932E8" w:rsidRDefault="008932E8" w:rsidP="008932E8">
      <w:pPr>
        <w:spacing w:line="480" w:lineRule="auto"/>
      </w:pPr>
    </w:p>
    <w:p w14:paraId="4BA27B17" w14:textId="77777777" w:rsidR="003C3358" w:rsidRDefault="003C3358" w:rsidP="008932E8">
      <w:pPr>
        <w:spacing w:line="480" w:lineRule="auto"/>
      </w:pPr>
    </w:p>
    <w:p w14:paraId="4675C21A" w14:textId="77777777" w:rsidR="003C3358" w:rsidRDefault="003C3358" w:rsidP="008932E8">
      <w:pPr>
        <w:spacing w:line="480" w:lineRule="auto"/>
      </w:pPr>
    </w:p>
    <w:p w14:paraId="7B98518D" w14:textId="63244C56" w:rsidR="008932E8" w:rsidRDefault="003C3358" w:rsidP="00C96673">
      <w:pPr>
        <w:widowControl w:val="0"/>
        <w:autoSpaceDE w:val="0"/>
        <w:autoSpaceDN w:val="0"/>
        <w:adjustRightInd w:val="0"/>
        <w:spacing w:after="0" w:line="360" w:lineRule="auto"/>
        <w:ind w:left="640" w:hanging="640"/>
      </w:pPr>
      <w:r>
        <w:t>Figure 1:</w:t>
      </w:r>
    </w:p>
    <w:p w14:paraId="636635A1" w14:textId="1D300B03" w:rsidR="003C3358" w:rsidRDefault="003C3358" w:rsidP="00C96673">
      <w:pPr>
        <w:widowControl w:val="0"/>
        <w:autoSpaceDE w:val="0"/>
        <w:autoSpaceDN w:val="0"/>
        <w:adjustRightInd w:val="0"/>
        <w:spacing w:after="0" w:line="360" w:lineRule="auto"/>
        <w:ind w:left="640" w:hanging="640"/>
      </w:pPr>
      <w:r>
        <w:rPr>
          <w:noProof/>
          <w:lang w:val="cs-CZ" w:eastAsia="cs-CZ"/>
        </w:rPr>
        <w:lastRenderedPageBreak/>
        <w:drawing>
          <wp:inline distT="0" distB="0" distL="0" distR="0" wp14:anchorId="57232245" wp14:editId="441A40EA">
            <wp:extent cx="2954740" cy="3521558"/>
            <wp:effectExtent l="0" t="0" r="0" b="317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g. 1 - SEM.tif"/>
                    <pic:cNvPicPr/>
                  </pic:nvPicPr>
                  <pic:blipFill>
                    <a:blip r:embed="rId22">
                      <a:extLst>
                        <a:ext uri="{28A0092B-C50C-407E-A947-70E740481C1C}">
                          <a14:useLocalDpi xmlns:a14="http://schemas.microsoft.com/office/drawing/2010/main" val="0"/>
                        </a:ext>
                      </a:extLst>
                    </a:blip>
                    <a:stretch>
                      <a:fillRect/>
                    </a:stretch>
                  </pic:blipFill>
                  <pic:spPr>
                    <a:xfrm>
                      <a:off x="0" y="0"/>
                      <a:ext cx="2957045" cy="3524305"/>
                    </a:xfrm>
                    <a:prstGeom prst="rect">
                      <a:avLst/>
                    </a:prstGeom>
                  </pic:spPr>
                </pic:pic>
              </a:graphicData>
            </a:graphic>
          </wp:inline>
        </w:drawing>
      </w:r>
    </w:p>
    <w:p w14:paraId="3E393317" w14:textId="77777777" w:rsidR="003C3358" w:rsidRDefault="003C3358" w:rsidP="00C96673">
      <w:pPr>
        <w:widowControl w:val="0"/>
        <w:autoSpaceDE w:val="0"/>
        <w:autoSpaceDN w:val="0"/>
        <w:adjustRightInd w:val="0"/>
        <w:spacing w:after="0" w:line="360" w:lineRule="auto"/>
        <w:ind w:left="640" w:hanging="640"/>
      </w:pPr>
    </w:p>
    <w:p w14:paraId="65FA2398" w14:textId="206CEC36" w:rsidR="003C3358" w:rsidRDefault="003C3358" w:rsidP="00C96673">
      <w:pPr>
        <w:widowControl w:val="0"/>
        <w:autoSpaceDE w:val="0"/>
        <w:autoSpaceDN w:val="0"/>
        <w:adjustRightInd w:val="0"/>
        <w:spacing w:after="0" w:line="360" w:lineRule="auto"/>
        <w:ind w:left="640" w:hanging="640"/>
      </w:pPr>
      <w:r>
        <w:t>Figure 2:</w:t>
      </w:r>
    </w:p>
    <w:p w14:paraId="48347B59" w14:textId="77777777" w:rsidR="003C3358" w:rsidRDefault="003C3358" w:rsidP="00C96673">
      <w:pPr>
        <w:widowControl w:val="0"/>
        <w:autoSpaceDE w:val="0"/>
        <w:autoSpaceDN w:val="0"/>
        <w:adjustRightInd w:val="0"/>
        <w:spacing w:after="0" w:line="360" w:lineRule="auto"/>
        <w:ind w:left="640" w:hanging="640"/>
      </w:pPr>
    </w:p>
    <w:p w14:paraId="0DAE9628" w14:textId="45CA7ABE" w:rsidR="003C3358" w:rsidRDefault="003C3358" w:rsidP="00C96673">
      <w:pPr>
        <w:widowControl w:val="0"/>
        <w:autoSpaceDE w:val="0"/>
        <w:autoSpaceDN w:val="0"/>
        <w:adjustRightInd w:val="0"/>
        <w:spacing w:after="0" w:line="360" w:lineRule="auto"/>
        <w:ind w:left="640" w:hanging="640"/>
      </w:pPr>
      <w:r>
        <w:rPr>
          <w:noProof/>
          <w:lang w:val="cs-CZ" w:eastAsia="cs-CZ"/>
        </w:rPr>
        <w:drawing>
          <wp:inline distT="0" distB="0" distL="0" distR="0" wp14:anchorId="03D397FB" wp14:editId="61FAAECB">
            <wp:extent cx="4212477" cy="2845558"/>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ig. 2 - TEM.tif"/>
                    <pic:cNvPicPr/>
                  </pic:nvPicPr>
                  <pic:blipFill>
                    <a:blip r:embed="rId23">
                      <a:extLst>
                        <a:ext uri="{28A0092B-C50C-407E-A947-70E740481C1C}">
                          <a14:useLocalDpi xmlns:a14="http://schemas.microsoft.com/office/drawing/2010/main" val="0"/>
                        </a:ext>
                      </a:extLst>
                    </a:blip>
                    <a:stretch>
                      <a:fillRect/>
                    </a:stretch>
                  </pic:blipFill>
                  <pic:spPr>
                    <a:xfrm>
                      <a:off x="0" y="0"/>
                      <a:ext cx="4226278" cy="2854880"/>
                    </a:xfrm>
                    <a:prstGeom prst="rect">
                      <a:avLst/>
                    </a:prstGeom>
                  </pic:spPr>
                </pic:pic>
              </a:graphicData>
            </a:graphic>
          </wp:inline>
        </w:drawing>
      </w:r>
    </w:p>
    <w:p w14:paraId="691080D4" w14:textId="77777777" w:rsidR="003C3358" w:rsidRDefault="003C3358" w:rsidP="00C96673">
      <w:pPr>
        <w:widowControl w:val="0"/>
        <w:autoSpaceDE w:val="0"/>
        <w:autoSpaceDN w:val="0"/>
        <w:adjustRightInd w:val="0"/>
        <w:spacing w:after="0" w:line="360" w:lineRule="auto"/>
        <w:ind w:left="640" w:hanging="640"/>
      </w:pPr>
    </w:p>
    <w:p w14:paraId="263D71FE" w14:textId="77777777" w:rsidR="003C3358" w:rsidRDefault="003C3358" w:rsidP="00C96673">
      <w:pPr>
        <w:widowControl w:val="0"/>
        <w:autoSpaceDE w:val="0"/>
        <w:autoSpaceDN w:val="0"/>
        <w:adjustRightInd w:val="0"/>
        <w:spacing w:after="0" w:line="360" w:lineRule="auto"/>
        <w:ind w:left="640" w:hanging="640"/>
      </w:pPr>
    </w:p>
    <w:p w14:paraId="1E4AD253" w14:textId="65B6E353" w:rsidR="003C3358" w:rsidRDefault="003C3358" w:rsidP="00C96673">
      <w:pPr>
        <w:widowControl w:val="0"/>
        <w:autoSpaceDE w:val="0"/>
        <w:autoSpaceDN w:val="0"/>
        <w:adjustRightInd w:val="0"/>
        <w:spacing w:after="0" w:line="360" w:lineRule="auto"/>
        <w:ind w:left="640" w:hanging="640"/>
      </w:pPr>
      <w:r>
        <w:t>Figure 3:</w:t>
      </w:r>
    </w:p>
    <w:p w14:paraId="0F75A260" w14:textId="77777777" w:rsidR="003C3358" w:rsidRDefault="003C3358" w:rsidP="00C96673">
      <w:pPr>
        <w:widowControl w:val="0"/>
        <w:autoSpaceDE w:val="0"/>
        <w:autoSpaceDN w:val="0"/>
        <w:adjustRightInd w:val="0"/>
        <w:spacing w:after="0" w:line="360" w:lineRule="auto"/>
        <w:ind w:left="640" w:hanging="640"/>
        <w:rPr>
          <w:noProof/>
          <w:lang w:val="en-GB" w:eastAsia="en-GB"/>
        </w:rPr>
      </w:pPr>
    </w:p>
    <w:p w14:paraId="377384B5" w14:textId="775BDDD6" w:rsidR="003C3358" w:rsidRDefault="003C3358" w:rsidP="003C3358">
      <w:pPr>
        <w:widowControl w:val="0"/>
        <w:autoSpaceDE w:val="0"/>
        <w:autoSpaceDN w:val="0"/>
        <w:adjustRightInd w:val="0"/>
        <w:spacing w:after="0" w:line="360" w:lineRule="auto"/>
        <w:ind w:left="640" w:hanging="640"/>
      </w:pPr>
      <w:r>
        <w:rPr>
          <w:noProof/>
          <w:lang w:val="cs-CZ" w:eastAsia="cs-CZ"/>
        </w:rPr>
        <w:drawing>
          <wp:inline distT="0" distB="0" distL="0" distR="0" wp14:anchorId="6CCFB3CA" wp14:editId="5BE230C3">
            <wp:extent cx="5943600" cy="210439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Fig. 3 - XRD.tif"/>
                    <pic:cNvPicPr/>
                  </pic:nvPicPr>
                  <pic:blipFill>
                    <a:blip r:embed="rId24">
                      <a:extLst>
                        <a:ext uri="{28A0092B-C50C-407E-A947-70E740481C1C}">
                          <a14:useLocalDpi xmlns:a14="http://schemas.microsoft.com/office/drawing/2010/main" val="0"/>
                        </a:ext>
                      </a:extLst>
                    </a:blip>
                    <a:stretch>
                      <a:fillRect/>
                    </a:stretch>
                  </pic:blipFill>
                  <pic:spPr>
                    <a:xfrm>
                      <a:off x="0" y="0"/>
                      <a:ext cx="5943600" cy="2104390"/>
                    </a:xfrm>
                    <a:prstGeom prst="rect">
                      <a:avLst/>
                    </a:prstGeom>
                  </pic:spPr>
                </pic:pic>
              </a:graphicData>
            </a:graphic>
          </wp:inline>
        </w:drawing>
      </w:r>
    </w:p>
    <w:p w14:paraId="1429ACA7" w14:textId="77777777" w:rsidR="003C3358" w:rsidRDefault="003C3358" w:rsidP="003C3358">
      <w:pPr>
        <w:widowControl w:val="0"/>
        <w:autoSpaceDE w:val="0"/>
        <w:autoSpaceDN w:val="0"/>
        <w:adjustRightInd w:val="0"/>
        <w:spacing w:after="0" w:line="360" w:lineRule="auto"/>
        <w:ind w:left="640" w:hanging="640"/>
      </w:pPr>
    </w:p>
    <w:p w14:paraId="04A9F753" w14:textId="77777777" w:rsidR="003C3358" w:rsidRDefault="003C3358" w:rsidP="003C3358">
      <w:pPr>
        <w:widowControl w:val="0"/>
        <w:autoSpaceDE w:val="0"/>
        <w:autoSpaceDN w:val="0"/>
        <w:adjustRightInd w:val="0"/>
        <w:spacing w:after="0" w:line="360" w:lineRule="auto"/>
        <w:ind w:left="640" w:hanging="640"/>
      </w:pPr>
    </w:p>
    <w:p w14:paraId="0781E05B" w14:textId="439BB9C5" w:rsidR="003C3358" w:rsidRDefault="003C3358" w:rsidP="003C3358">
      <w:pPr>
        <w:widowControl w:val="0"/>
        <w:autoSpaceDE w:val="0"/>
        <w:autoSpaceDN w:val="0"/>
        <w:adjustRightInd w:val="0"/>
        <w:spacing w:after="0" w:line="360" w:lineRule="auto"/>
        <w:ind w:left="640" w:hanging="640"/>
      </w:pPr>
      <w:r>
        <w:t>Figure 4:</w:t>
      </w:r>
    </w:p>
    <w:p w14:paraId="0EC5015E" w14:textId="77777777" w:rsidR="003C3358" w:rsidRDefault="003C3358" w:rsidP="003C3358">
      <w:pPr>
        <w:widowControl w:val="0"/>
        <w:autoSpaceDE w:val="0"/>
        <w:autoSpaceDN w:val="0"/>
        <w:adjustRightInd w:val="0"/>
        <w:spacing w:after="0" w:line="360" w:lineRule="auto"/>
        <w:ind w:left="640" w:hanging="640"/>
      </w:pPr>
    </w:p>
    <w:p w14:paraId="5446AFD0" w14:textId="6E0BFEC7" w:rsidR="003C3358" w:rsidRDefault="003C3358" w:rsidP="003C3358">
      <w:pPr>
        <w:widowControl w:val="0"/>
        <w:autoSpaceDE w:val="0"/>
        <w:autoSpaceDN w:val="0"/>
        <w:adjustRightInd w:val="0"/>
        <w:spacing w:after="0" w:line="360" w:lineRule="auto"/>
        <w:ind w:left="640" w:hanging="640"/>
      </w:pPr>
      <w:r>
        <w:rPr>
          <w:noProof/>
          <w:lang w:val="cs-CZ" w:eastAsia="cs-CZ"/>
        </w:rPr>
        <w:drawing>
          <wp:inline distT="0" distB="0" distL="0" distR="0" wp14:anchorId="5D3A0D8E" wp14:editId="34B8E973">
            <wp:extent cx="4773502" cy="3732663"/>
            <wp:effectExtent l="0" t="0" r="8255" b="127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Fig. 4 - XPS.tif"/>
                    <pic:cNvPicPr/>
                  </pic:nvPicPr>
                  <pic:blipFill>
                    <a:blip r:embed="rId25">
                      <a:extLst>
                        <a:ext uri="{28A0092B-C50C-407E-A947-70E740481C1C}">
                          <a14:useLocalDpi xmlns:a14="http://schemas.microsoft.com/office/drawing/2010/main" val="0"/>
                        </a:ext>
                      </a:extLst>
                    </a:blip>
                    <a:stretch>
                      <a:fillRect/>
                    </a:stretch>
                  </pic:blipFill>
                  <pic:spPr>
                    <a:xfrm>
                      <a:off x="0" y="0"/>
                      <a:ext cx="4779009" cy="3736969"/>
                    </a:xfrm>
                    <a:prstGeom prst="rect">
                      <a:avLst/>
                    </a:prstGeom>
                  </pic:spPr>
                </pic:pic>
              </a:graphicData>
            </a:graphic>
          </wp:inline>
        </w:drawing>
      </w:r>
    </w:p>
    <w:p w14:paraId="2BB219B4" w14:textId="77777777" w:rsidR="003C3358" w:rsidRDefault="003C3358" w:rsidP="003C3358">
      <w:pPr>
        <w:widowControl w:val="0"/>
        <w:autoSpaceDE w:val="0"/>
        <w:autoSpaceDN w:val="0"/>
        <w:adjustRightInd w:val="0"/>
        <w:spacing w:after="0" w:line="360" w:lineRule="auto"/>
        <w:ind w:left="640" w:hanging="640"/>
      </w:pPr>
    </w:p>
    <w:p w14:paraId="6A90E8FA" w14:textId="77777777" w:rsidR="003C3358" w:rsidRDefault="003C3358" w:rsidP="003C3358">
      <w:pPr>
        <w:widowControl w:val="0"/>
        <w:autoSpaceDE w:val="0"/>
        <w:autoSpaceDN w:val="0"/>
        <w:adjustRightInd w:val="0"/>
        <w:spacing w:after="0" w:line="360" w:lineRule="auto"/>
        <w:ind w:left="640" w:hanging="640"/>
      </w:pPr>
    </w:p>
    <w:p w14:paraId="36D225E0" w14:textId="3703E698" w:rsidR="003C3358" w:rsidRDefault="003C3358" w:rsidP="003C3358">
      <w:pPr>
        <w:widowControl w:val="0"/>
        <w:autoSpaceDE w:val="0"/>
        <w:autoSpaceDN w:val="0"/>
        <w:adjustRightInd w:val="0"/>
        <w:spacing w:after="0" w:line="360" w:lineRule="auto"/>
        <w:ind w:left="640" w:hanging="640"/>
      </w:pPr>
      <w:r>
        <w:t>Figure 5:</w:t>
      </w:r>
    </w:p>
    <w:p w14:paraId="1C88B530" w14:textId="12E6246F" w:rsidR="003C3358" w:rsidRDefault="001E75C3" w:rsidP="003C3358">
      <w:pPr>
        <w:widowControl w:val="0"/>
        <w:autoSpaceDE w:val="0"/>
        <w:autoSpaceDN w:val="0"/>
        <w:adjustRightInd w:val="0"/>
        <w:spacing w:after="0" w:line="360" w:lineRule="auto"/>
        <w:ind w:left="640" w:hanging="640"/>
      </w:pPr>
      <w:r>
        <w:lastRenderedPageBreak/>
        <w:t>|</w:t>
      </w:r>
      <w:r w:rsidR="00BF4B72">
        <w:rPr>
          <w:noProof/>
          <w:lang w:val="cs-CZ" w:eastAsia="cs-CZ"/>
        </w:rPr>
        <w:drawing>
          <wp:inline distT="0" distB="0" distL="0" distR="0" wp14:anchorId="221073C4" wp14:editId="167D15B9">
            <wp:extent cx="3063599" cy="6946710"/>
            <wp:effectExtent l="0" t="0" r="3810" b="698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Fig. 5 - battery results V7.tif"/>
                    <pic:cNvPicPr/>
                  </pic:nvPicPr>
                  <pic:blipFill>
                    <a:blip r:embed="rId26">
                      <a:extLst>
                        <a:ext uri="{28A0092B-C50C-407E-A947-70E740481C1C}">
                          <a14:useLocalDpi xmlns:a14="http://schemas.microsoft.com/office/drawing/2010/main" val="0"/>
                        </a:ext>
                      </a:extLst>
                    </a:blip>
                    <a:stretch>
                      <a:fillRect/>
                    </a:stretch>
                  </pic:blipFill>
                  <pic:spPr>
                    <a:xfrm>
                      <a:off x="0" y="0"/>
                      <a:ext cx="3071391" cy="6964378"/>
                    </a:xfrm>
                    <a:prstGeom prst="rect">
                      <a:avLst/>
                    </a:prstGeom>
                  </pic:spPr>
                </pic:pic>
              </a:graphicData>
            </a:graphic>
          </wp:inline>
        </w:drawing>
      </w:r>
    </w:p>
    <w:p w14:paraId="48329168" w14:textId="0EA8EA83" w:rsidR="003C3358" w:rsidRDefault="003C3358" w:rsidP="003C3358">
      <w:pPr>
        <w:widowControl w:val="0"/>
        <w:autoSpaceDE w:val="0"/>
        <w:autoSpaceDN w:val="0"/>
        <w:adjustRightInd w:val="0"/>
        <w:spacing w:after="0" w:line="360" w:lineRule="auto"/>
        <w:ind w:left="640" w:hanging="640"/>
      </w:pPr>
    </w:p>
    <w:sectPr w:rsidR="003C3358" w:rsidSect="000B5610">
      <w:footerReference w:type="even" r:id="rId27"/>
      <w:footerReference w:type="default" r:id="rId28"/>
      <w:type w:val="continuous"/>
      <w:pgSz w:w="12240" w:h="15840"/>
      <w:pgMar w:top="1440" w:right="1440" w:bottom="1440" w:left="1440" w:header="0" w:footer="0" w:gutter="0"/>
      <w:cols w:space="475"/>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F5FF38F" w14:textId="77777777" w:rsidR="005D49BC" w:rsidRDefault="005D49BC">
      <w:r>
        <w:separator/>
      </w:r>
    </w:p>
  </w:endnote>
  <w:endnote w:type="continuationSeparator" w:id="0">
    <w:p w14:paraId="279A1705" w14:textId="77777777" w:rsidR="005D49BC" w:rsidRDefault="005D49B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w:panose1 w:val="02020603050405020304"/>
    <w:charset w:val="EE"/>
    <w:family w:val="roman"/>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ew York">
    <w:altName w:val="Times New Roman"/>
    <w:panose1 w:val="02040503060506020304"/>
    <w:charset w:val="00"/>
    <w:family w:val="roman"/>
    <w:notTrueType/>
    <w:pitch w:val="variable"/>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EE"/>
    <w:family w:val="swiss"/>
    <w:pitch w:val="variable"/>
    <w:sig w:usb0="E1002EFF" w:usb1="C000605B" w:usb2="00000029" w:usb3="00000000" w:csb0="000101FF" w:csb1="00000000"/>
  </w:font>
  <w:font w:name="Arno Pro">
    <w:altName w:val="Constantia"/>
    <w:panose1 w:val="00000000000000000000"/>
    <w:charset w:val="00"/>
    <w:family w:val="roman"/>
    <w:notTrueType/>
    <w:pitch w:val="variable"/>
    <w:sig w:usb0="00000001" w:usb1="00000001" w:usb2="00000000" w:usb3="00000000" w:csb0="0000019F" w:csb1="00000000"/>
  </w:font>
  <w:font w:name="Calibri">
    <w:panose1 w:val="020F0502020204030204"/>
    <w:charset w:val="EE"/>
    <w:family w:val="swiss"/>
    <w:pitch w:val="variable"/>
    <w:sig w:usb0="E0002EFF" w:usb1="C000247B" w:usb2="00000009" w:usb3="00000000" w:csb0="000001FF" w:csb1="00000000"/>
  </w:font>
  <w:font w:name="Cambria Math">
    <w:panose1 w:val="02040503050406030204"/>
    <w:charset w:val="EE"/>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2C77E2" w14:textId="77777777" w:rsidR="002A6F0D" w:rsidRDefault="002A6F0D">
    <w:pPr>
      <w:pStyle w:val="Zpat"/>
      <w:framePr w:wrap="around" w:vAnchor="text" w:hAnchor="margin" w:xAlign="right" w:y="1"/>
      <w:rPr>
        <w:rStyle w:val="slostrnky"/>
      </w:rPr>
    </w:pPr>
    <w:r>
      <w:rPr>
        <w:rStyle w:val="slostrnky"/>
      </w:rPr>
      <w:fldChar w:fldCharType="begin"/>
    </w:r>
    <w:r>
      <w:rPr>
        <w:rStyle w:val="slostrnky"/>
      </w:rPr>
      <w:instrText xml:space="preserve">PAGE  </w:instrText>
    </w:r>
    <w:r>
      <w:rPr>
        <w:rStyle w:val="slostrnky"/>
      </w:rPr>
      <w:fldChar w:fldCharType="separate"/>
    </w:r>
    <w:r w:rsidR="002831AC">
      <w:rPr>
        <w:rStyle w:val="slostrnky"/>
        <w:noProof/>
      </w:rPr>
      <w:t>4</w:t>
    </w:r>
    <w:r>
      <w:rPr>
        <w:rStyle w:val="slostrnky"/>
      </w:rPr>
      <w:fldChar w:fldCharType="end"/>
    </w:r>
  </w:p>
  <w:p w14:paraId="4BFFDF02" w14:textId="77777777" w:rsidR="002A6F0D" w:rsidRDefault="002A6F0D">
    <w:pPr>
      <w:pStyle w:val="Zpat"/>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CB322E" w14:textId="7442F6CF" w:rsidR="002A6F0D" w:rsidRDefault="002A6F0D">
    <w:pPr>
      <w:pStyle w:val="Zpat"/>
      <w:framePr w:wrap="around" w:vAnchor="text" w:hAnchor="margin" w:xAlign="right" w:y="1"/>
      <w:rPr>
        <w:rStyle w:val="slostrnky"/>
      </w:rPr>
    </w:pPr>
    <w:r>
      <w:rPr>
        <w:rStyle w:val="slostrnky"/>
      </w:rPr>
      <w:fldChar w:fldCharType="begin"/>
    </w:r>
    <w:r>
      <w:rPr>
        <w:rStyle w:val="slostrnky"/>
      </w:rPr>
      <w:instrText xml:space="preserve">PAGE  </w:instrText>
    </w:r>
    <w:r>
      <w:rPr>
        <w:rStyle w:val="slostrnky"/>
      </w:rPr>
      <w:fldChar w:fldCharType="separate"/>
    </w:r>
    <w:r w:rsidR="00CD6428">
      <w:rPr>
        <w:rStyle w:val="slostrnky"/>
        <w:noProof/>
      </w:rPr>
      <w:t>2</w:t>
    </w:r>
    <w:r>
      <w:rPr>
        <w:rStyle w:val="slostrnky"/>
      </w:rPr>
      <w:fldChar w:fldCharType="end"/>
    </w:r>
  </w:p>
  <w:p w14:paraId="6350EC5F" w14:textId="77777777" w:rsidR="002A6F0D" w:rsidRDefault="002A6F0D">
    <w:pPr>
      <w:pStyle w:val="Zpat"/>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70022F4" w14:textId="77777777" w:rsidR="005D49BC" w:rsidRDefault="005D49BC">
      <w:r>
        <w:separator/>
      </w:r>
    </w:p>
  </w:footnote>
  <w:footnote w:type="continuationSeparator" w:id="0">
    <w:p w14:paraId="3B8A0BD3" w14:textId="77777777" w:rsidR="005D49BC" w:rsidRDefault="005D49B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4647C33"/>
    <w:multiLevelType w:val="hybridMultilevel"/>
    <w:tmpl w:val="2CEA800E"/>
    <w:lvl w:ilvl="0" w:tplc="37367B38">
      <w:start w:val="1"/>
      <w:numFmt w:val="decimal"/>
      <w:lvlText w:val="(%1)"/>
      <w:lvlJc w:val="left"/>
      <w:pPr>
        <w:ind w:left="720" w:hanging="360"/>
      </w:pPr>
      <w:rPr>
        <w:rFonts w:ascii="Times" w:eastAsia="Times New Roman" w:hAnsi="Times" w:cs="Time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B0D4588"/>
    <w:multiLevelType w:val="hybridMultilevel"/>
    <w:tmpl w:val="56DCB1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CAF66A5"/>
    <w:multiLevelType w:val="hybridMultilevel"/>
    <w:tmpl w:val="3F703EB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E01202A"/>
    <w:multiLevelType w:val="hybridMultilevel"/>
    <w:tmpl w:val="2CEA800E"/>
    <w:lvl w:ilvl="0" w:tplc="37367B38">
      <w:start w:val="1"/>
      <w:numFmt w:val="decimal"/>
      <w:lvlText w:val="(%1)"/>
      <w:lvlJc w:val="left"/>
      <w:pPr>
        <w:ind w:left="720" w:hanging="360"/>
      </w:pPr>
      <w:rPr>
        <w:rFonts w:ascii="Times" w:eastAsia="Times New Roman" w:hAnsi="Times" w:cs="Time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EC86632"/>
    <w:multiLevelType w:val="hybridMultilevel"/>
    <w:tmpl w:val="2CEA800E"/>
    <w:lvl w:ilvl="0" w:tplc="37367B38">
      <w:start w:val="1"/>
      <w:numFmt w:val="decimal"/>
      <w:lvlText w:val="(%1)"/>
      <w:lvlJc w:val="left"/>
      <w:pPr>
        <w:ind w:left="720" w:hanging="360"/>
      </w:pPr>
      <w:rPr>
        <w:rFonts w:ascii="Times" w:eastAsia="Times New Roman" w:hAnsi="Times" w:cs="Time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26D3F9A"/>
    <w:multiLevelType w:val="singleLevel"/>
    <w:tmpl w:val="8BC469AA"/>
    <w:lvl w:ilvl="0">
      <w:start w:val="1"/>
      <w:numFmt w:val="lowerLetter"/>
      <w:lvlText w:val="%1."/>
      <w:lvlJc w:val="left"/>
      <w:pPr>
        <w:tabs>
          <w:tab w:val="num" w:pos="720"/>
        </w:tabs>
        <w:ind w:left="720" w:hanging="360"/>
      </w:pPr>
      <w:rPr>
        <w:rFonts w:hint="default"/>
      </w:rPr>
    </w:lvl>
  </w:abstractNum>
  <w:abstractNum w:abstractNumId="6" w15:restartNumberingAfterBreak="0">
    <w:nsid w:val="34FD0C72"/>
    <w:multiLevelType w:val="singleLevel"/>
    <w:tmpl w:val="0409000F"/>
    <w:lvl w:ilvl="0">
      <w:start w:val="1"/>
      <w:numFmt w:val="decimal"/>
      <w:lvlText w:val="%1."/>
      <w:lvlJc w:val="left"/>
      <w:pPr>
        <w:tabs>
          <w:tab w:val="num" w:pos="360"/>
        </w:tabs>
        <w:ind w:left="360" w:hanging="360"/>
      </w:pPr>
      <w:rPr>
        <w:rFonts w:hint="default"/>
      </w:rPr>
    </w:lvl>
  </w:abstractNum>
  <w:abstractNum w:abstractNumId="7" w15:restartNumberingAfterBreak="0">
    <w:nsid w:val="3762623B"/>
    <w:multiLevelType w:val="singleLevel"/>
    <w:tmpl w:val="0409000F"/>
    <w:lvl w:ilvl="0">
      <w:start w:val="1"/>
      <w:numFmt w:val="decimal"/>
      <w:lvlText w:val="%1."/>
      <w:lvlJc w:val="left"/>
      <w:pPr>
        <w:tabs>
          <w:tab w:val="num" w:pos="360"/>
        </w:tabs>
        <w:ind w:left="360" w:hanging="360"/>
      </w:pPr>
      <w:rPr>
        <w:rFonts w:hint="default"/>
      </w:rPr>
    </w:lvl>
  </w:abstractNum>
  <w:abstractNum w:abstractNumId="8" w15:restartNumberingAfterBreak="0">
    <w:nsid w:val="384622AB"/>
    <w:multiLevelType w:val="singleLevel"/>
    <w:tmpl w:val="6FF0DD10"/>
    <w:lvl w:ilvl="0">
      <w:start w:val="1"/>
      <w:numFmt w:val="lowerLetter"/>
      <w:lvlText w:val="%1."/>
      <w:lvlJc w:val="left"/>
      <w:pPr>
        <w:tabs>
          <w:tab w:val="num" w:pos="922"/>
        </w:tabs>
        <w:ind w:left="922" w:hanging="360"/>
      </w:pPr>
      <w:rPr>
        <w:rFonts w:hint="default"/>
      </w:rPr>
    </w:lvl>
  </w:abstractNum>
  <w:abstractNum w:abstractNumId="9" w15:restartNumberingAfterBreak="0">
    <w:nsid w:val="3E7A7E0C"/>
    <w:multiLevelType w:val="singleLevel"/>
    <w:tmpl w:val="E32C900E"/>
    <w:lvl w:ilvl="0">
      <w:start w:val="1"/>
      <w:numFmt w:val="decimal"/>
      <w:lvlText w:val="%1."/>
      <w:lvlJc w:val="left"/>
      <w:pPr>
        <w:tabs>
          <w:tab w:val="num" w:pos="562"/>
        </w:tabs>
        <w:ind w:left="562" w:hanging="360"/>
      </w:pPr>
      <w:rPr>
        <w:rFonts w:hint="default"/>
      </w:rPr>
    </w:lvl>
  </w:abstractNum>
  <w:abstractNum w:abstractNumId="10" w15:restartNumberingAfterBreak="0">
    <w:nsid w:val="41DB2E3C"/>
    <w:multiLevelType w:val="singleLevel"/>
    <w:tmpl w:val="E5E28CB0"/>
    <w:lvl w:ilvl="0">
      <w:start w:val="1"/>
      <w:numFmt w:val="lowerLetter"/>
      <w:lvlText w:val="%1."/>
      <w:lvlJc w:val="left"/>
      <w:pPr>
        <w:tabs>
          <w:tab w:val="num" w:pos="1080"/>
        </w:tabs>
        <w:ind w:left="1080" w:hanging="360"/>
      </w:pPr>
      <w:rPr>
        <w:rFonts w:hint="default"/>
      </w:rPr>
    </w:lvl>
  </w:abstractNum>
  <w:abstractNum w:abstractNumId="11" w15:restartNumberingAfterBreak="0">
    <w:nsid w:val="427C464A"/>
    <w:multiLevelType w:val="multilevel"/>
    <w:tmpl w:val="7EA624B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71EB11EE"/>
    <w:multiLevelType w:val="hybridMultilevel"/>
    <w:tmpl w:val="3FB8D14A"/>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3" w15:restartNumberingAfterBreak="0">
    <w:nsid w:val="73FC5F55"/>
    <w:multiLevelType w:val="hybridMultilevel"/>
    <w:tmpl w:val="2C202D0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751C143B"/>
    <w:multiLevelType w:val="hybridMultilevel"/>
    <w:tmpl w:val="86BAFCDE"/>
    <w:lvl w:ilvl="0" w:tplc="1F82357A">
      <w:start w:val="1"/>
      <w:numFmt w:val="decimal"/>
      <w:lvlText w:val="(%1)"/>
      <w:lvlJc w:val="left"/>
      <w:pPr>
        <w:ind w:left="720" w:hanging="360"/>
      </w:pPr>
      <w:rPr>
        <w:rFonts w:ascii="Times" w:eastAsia="Times New Roman" w:hAnsi="Times" w:cs="Time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9"/>
  </w:num>
  <w:num w:numId="2">
    <w:abstractNumId w:val="7"/>
  </w:num>
  <w:num w:numId="3">
    <w:abstractNumId w:val="10"/>
  </w:num>
  <w:num w:numId="4">
    <w:abstractNumId w:val="8"/>
  </w:num>
  <w:num w:numId="5">
    <w:abstractNumId w:val="6"/>
  </w:num>
  <w:num w:numId="6">
    <w:abstractNumId w:val="5"/>
  </w:num>
  <w:num w:numId="7">
    <w:abstractNumId w:val="4"/>
  </w:num>
  <w:num w:numId="8">
    <w:abstractNumId w:val="1"/>
  </w:num>
  <w:num w:numId="9">
    <w:abstractNumId w:val="0"/>
  </w:num>
  <w:num w:numId="10">
    <w:abstractNumId w:val="3"/>
  </w:num>
  <w:num w:numId="11">
    <w:abstractNumId w:val="14"/>
  </w:num>
  <w:num w:numId="12">
    <w:abstractNumId w:val="12"/>
  </w:num>
  <w:num w:numId="13">
    <w:abstractNumId w:val="13"/>
  </w:num>
  <w:num w:numId="14">
    <w:abstractNumId w:val="2"/>
  </w:num>
  <w:num w:numId="1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activeWritingStyle w:appName="MSWord" w:lang="de-DE" w:vendorID="64" w:dllVersion="131078" w:nlCheck="1" w:checkStyle="0"/>
  <w:activeWritingStyle w:appName="MSWord" w:lang="en-US" w:vendorID="64" w:dllVersion="131078" w:nlCheck="1" w:checkStyle="1"/>
  <w:activeWritingStyle w:appName="MSWord" w:lang="en-GB" w:vendorID="64" w:dllVersion="131078" w:nlCheck="1" w:checkStyle="1"/>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0"/>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5390"/>
    <w:rsid w:val="000002F2"/>
    <w:rsid w:val="0000681E"/>
    <w:rsid w:val="000078BB"/>
    <w:rsid w:val="00010A16"/>
    <w:rsid w:val="000146C7"/>
    <w:rsid w:val="00017A76"/>
    <w:rsid w:val="00033CED"/>
    <w:rsid w:val="0003439A"/>
    <w:rsid w:val="00035D3B"/>
    <w:rsid w:val="00036BB5"/>
    <w:rsid w:val="00040B00"/>
    <w:rsid w:val="0005660F"/>
    <w:rsid w:val="000637DB"/>
    <w:rsid w:val="00063CCC"/>
    <w:rsid w:val="00064947"/>
    <w:rsid w:val="000702AD"/>
    <w:rsid w:val="00075882"/>
    <w:rsid w:val="0008713C"/>
    <w:rsid w:val="00090A5E"/>
    <w:rsid w:val="00097ADC"/>
    <w:rsid w:val="000A473B"/>
    <w:rsid w:val="000A752D"/>
    <w:rsid w:val="000B234D"/>
    <w:rsid w:val="000B2EEB"/>
    <w:rsid w:val="000B4090"/>
    <w:rsid w:val="000B42AF"/>
    <w:rsid w:val="000B5610"/>
    <w:rsid w:val="000C05CC"/>
    <w:rsid w:val="000C25E5"/>
    <w:rsid w:val="000C2678"/>
    <w:rsid w:val="000C44D8"/>
    <w:rsid w:val="000C6320"/>
    <w:rsid w:val="000D088C"/>
    <w:rsid w:val="000D52B3"/>
    <w:rsid w:val="000E2260"/>
    <w:rsid w:val="000E4001"/>
    <w:rsid w:val="000E458E"/>
    <w:rsid w:val="000E7028"/>
    <w:rsid w:val="000F19EB"/>
    <w:rsid w:val="001000A8"/>
    <w:rsid w:val="00104B84"/>
    <w:rsid w:val="00105717"/>
    <w:rsid w:val="00114B1E"/>
    <w:rsid w:val="00114F50"/>
    <w:rsid w:val="0011706E"/>
    <w:rsid w:val="001210F3"/>
    <w:rsid w:val="001334B0"/>
    <w:rsid w:val="001357A4"/>
    <w:rsid w:val="00137252"/>
    <w:rsid w:val="0013756C"/>
    <w:rsid w:val="0014040C"/>
    <w:rsid w:val="00142DE3"/>
    <w:rsid w:val="00142E65"/>
    <w:rsid w:val="00147FE3"/>
    <w:rsid w:val="00150E97"/>
    <w:rsid w:val="0015100B"/>
    <w:rsid w:val="00157127"/>
    <w:rsid w:val="00160B7A"/>
    <w:rsid w:val="001670DF"/>
    <w:rsid w:val="00177B27"/>
    <w:rsid w:val="001819A0"/>
    <w:rsid w:val="00184E7C"/>
    <w:rsid w:val="001933CA"/>
    <w:rsid w:val="00194929"/>
    <w:rsid w:val="00195ACA"/>
    <w:rsid w:val="001970C8"/>
    <w:rsid w:val="001A02EE"/>
    <w:rsid w:val="001A1BB1"/>
    <w:rsid w:val="001A7A90"/>
    <w:rsid w:val="001D495F"/>
    <w:rsid w:val="001E114C"/>
    <w:rsid w:val="001E510F"/>
    <w:rsid w:val="001E554F"/>
    <w:rsid w:val="001E75C3"/>
    <w:rsid w:val="001F2325"/>
    <w:rsid w:val="00200F06"/>
    <w:rsid w:val="0020429D"/>
    <w:rsid w:val="00211E3C"/>
    <w:rsid w:val="00212B1D"/>
    <w:rsid w:val="00212C64"/>
    <w:rsid w:val="00214DF0"/>
    <w:rsid w:val="002239AC"/>
    <w:rsid w:val="00225D47"/>
    <w:rsid w:val="002313DA"/>
    <w:rsid w:val="002321E4"/>
    <w:rsid w:val="00241046"/>
    <w:rsid w:val="00242E19"/>
    <w:rsid w:val="00251CCB"/>
    <w:rsid w:val="002534E2"/>
    <w:rsid w:val="002548A2"/>
    <w:rsid w:val="00264DFE"/>
    <w:rsid w:val="0026653A"/>
    <w:rsid w:val="00270DC7"/>
    <w:rsid w:val="00270F4D"/>
    <w:rsid w:val="002714BC"/>
    <w:rsid w:val="00271A02"/>
    <w:rsid w:val="002831AC"/>
    <w:rsid w:val="0028729A"/>
    <w:rsid w:val="0029356B"/>
    <w:rsid w:val="0029400A"/>
    <w:rsid w:val="00297D51"/>
    <w:rsid w:val="002A2EF6"/>
    <w:rsid w:val="002A6F0D"/>
    <w:rsid w:val="002A7493"/>
    <w:rsid w:val="002B2524"/>
    <w:rsid w:val="002B5B68"/>
    <w:rsid w:val="002C3431"/>
    <w:rsid w:val="002E1152"/>
    <w:rsid w:val="002E13E0"/>
    <w:rsid w:val="002E4C9E"/>
    <w:rsid w:val="002E4FCD"/>
    <w:rsid w:val="002E7E43"/>
    <w:rsid w:val="002F1EA2"/>
    <w:rsid w:val="002F225C"/>
    <w:rsid w:val="002F3160"/>
    <w:rsid w:val="00303405"/>
    <w:rsid w:val="0031373B"/>
    <w:rsid w:val="003147EC"/>
    <w:rsid w:val="00315669"/>
    <w:rsid w:val="00320744"/>
    <w:rsid w:val="00322BC8"/>
    <w:rsid w:val="00324128"/>
    <w:rsid w:val="00324361"/>
    <w:rsid w:val="00325B0B"/>
    <w:rsid w:val="00325B45"/>
    <w:rsid w:val="003273D5"/>
    <w:rsid w:val="003402E0"/>
    <w:rsid w:val="0034184E"/>
    <w:rsid w:val="00347617"/>
    <w:rsid w:val="00360AB7"/>
    <w:rsid w:val="00361E35"/>
    <w:rsid w:val="00365675"/>
    <w:rsid w:val="003664E9"/>
    <w:rsid w:val="003679A1"/>
    <w:rsid w:val="0037267A"/>
    <w:rsid w:val="0037766F"/>
    <w:rsid w:val="003819CB"/>
    <w:rsid w:val="00383C63"/>
    <w:rsid w:val="003A48C0"/>
    <w:rsid w:val="003A6EF8"/>
    <w:rsid w:val="003B14F5"/>
    <w:rsid w:val="003B17E4"/>
    <w:rsid w:val="003B2A1C"/>
    <w:rsid w:val="003B4AF3"/>
    <w:rsid w:val="003C3358"/>
    <w:rsid w:val="003D7648"/>
    <w:rsid w:val="003E16B3"/>
    <w:rsid w:val="003E1F76"/>
    <w:rsid w:val="003E7CFE"/>
    <w:rsid w:val="003F0C22"/>
    <w:rsid w:val="003F58D7"/>
    <w:rsid w:val="004007B0"/>
    <w:rsid w:val="004023AC"/>
    <w:rsid w:val="004032D6"/>
    <w:rsid w:val="0040390F"/>
    <w:rsid w:val="004103D0"/>
    <w:rsid w:val="00413D5D"/>
    <w:rsid w:val="004216E6"/>
    <w:rsid w:val="00423535"/>
    <w:rsid w:val="00430A9D"/>
    <w:rsid w:val="0043620F"/>
    <w:rsid w:val="00441D6C"/>
    <w:rsid w:val="004430DC"/>
    <w:rsid w:val="00447C87"/>
    <w:rsid w:val="00457EE4"/>
    <w:rsid w:val="00464ED7"/>
    <w:rsid w:val="00465A28"/>
    <w:rsid w:val="00472A21"/>
    <w:rsid w:val="004748C4"/>
    <w:rsid w:val="00475E7B"/>
    <w:rsid w:val="00475FD2"/>
    <w:rsid w:val="00477A60"/>
    <w:rsid w:val="004847E5"/>
    <w:rsid w:val="00486E3D"/>
    <w:rsid w:val="0049057F"/>
    <w:rsid w:val="00491812"/>
    <w:rsid w:val="00496609"/>
    <w:rsid w:val="004B2BD6"/>
    <w:rsid w:val="004D09C9"/>
    <w:rsid w:val="004E223C"/>
    <w:rsid w:val="004E7185"/>
    <w:rsid w:val="004E7321"/>
    <w:rsid w:val="004F1CE6"/>
    <w:rsid w:val="004F5DD0"/>
    <w:rsid w:val="004F7671"/>
    <w:rsid w:val="004F7E60"/>
    <w:rsid w:val="00500C14"/>
    <w:rsid w:val="00506337"/>
    <w:rsid w:val="005176E9"/>
    <w:rsid w:val="00520A95"/>
    <w:rsid w:val="0052291C"/>
    <w:rsid w:val="00523BF3"/>
    <w:rsid w:val="00530221"/>
    <w:rsid w:val="005334B2"/>
    <w:rsid w:val="00543EB5"/>
    <w:rsid w:val="005520F7"/>
    <w:rsid w:val="00553267"/>
    <w:rsid w:val="005553EF"/>
    <w:rsid w:val="00561B06"/>
    <w:rsid w:val="00567F37"/>
    <w:rsid w:val="00570D56"/>
    <w:rsid w:val="005824AA"/>
    <w:rsid w:val="0058290D"/>
    <w:rsid w:val="0059136A"/>
    <w:rsid w:val="00591A57"/>
    <w:rsid w:val="005934B2"/>
    <w:rsid w:val="00595763"/>
    <w:rsid w:val="005975B3"/>
    <w:rsid w:val="005A370A"/>
    <w:rsid w:val="005A4AA3"/>
    <w:rsid w:val="005A6BB1"/>
    <w:rsid w:val="005B6A0E"/>
    <w:rsid w:val="005C11C9"/>
    <w:rsid w:val="005D0C10"/>
    <w:rsid w:val="005D49BC"/>
    <w:rsid w:val="005E564D"/>
    <w:rsid w:val="005E630D"/>
    <w:rsid w:val="005F0527"/>
    <w:rsid w:val="005F07A0"/>
    <w:rsid w:val="005F0987"/>
    <w:rsid w:val="005F1C58"/>
    <w:rsid w:val="005F2503"/>
    <w:rsid w:val="005F2F37"/>
    <w:rsid w:val="005F43AB"/>
    <w:rsid w:val="006026B4"/>
    <w:rsid w:val="006044D5"/>
    <w:rsid w:val="00615818"/>
    <w:rsid w:val="00615D61"/>
    <w:rsid w:val="006215AA"/>
    <w:rsid w:val="006224FF"/>
    <w:rsid w:val="006235FD"/>
    <w:rsid w:val="006263E5"/>
    <w:rsid w:val="00633DDC"/>
    <w:rsid w:val="00634E59"/>
    <w:rsid w:val="0063677A"/>
    <w:rsid w:val="00641D15"/>
    <w:rsid w:val="006421B1"/>
    <w:rsid w:val="006455A5"/>
    <w:rsid w:val="00646226"/>
    <w:rsid w:val="006509C9"/>
    <w:rsid w:val="00652A41"/>
    <w:rsid w:val="00652CEE"/>
    <w:rsid w:val="006577D9"/>
    <w:rsid w:val="00660508"/>
    <w:rsid w:val="00663B92"/>
    <w:rsid w:val="0066504F"/>
    <w:rsid w:val="006660F5"/>
    <w:rsid w:val="00666D67"/>
    <w:rsid w:val="00670EB6"/>
    <w:rsid w:val="0068322B"/>
    <w:rsid w:val="006844C4"/>
    <w:rsid w:val="00685F19"/>
    <w:rsid w:val="00686A41"/>
    <w:rsid w:val="0069562F"/>
    <w:rsid w:val="006A2FAD"/>
    <w:rsid w:val="006A3E34"/>
    <w:rsid w:val="006B2581"/>
    <w:rsid w:val="006C1FF8"/>
    <w:rsid w:val="006E4CD0"/>
    <w:rsid w:val="006E5607"/>
    <w:rsid w:val="006E5C2C"/>
    <w:rsid w:val="006F7E51"/>
    <w:rsid w:val="007000D9"/>
    <w:rsid w:val="0070509C"/>
    <w:rsid w:val="00711419"/>
    <w:rsid w:val="00714E5C"/>
    <w:rsid w:val="007159DD"/>
    <w:rsid w:val="00716F97"/>
    <w:rsid w:val="00717C52"/>
    <w:rsid w:val="007206DF"/>
    <w:rsid w:val="007221E5"/>
    <w:rsid w:val="00724D8D"/>
    <w:rsid w:val="0072740E"/>
    <w:rsid w:val="00730264"/>
    <w:rsid w:val="00731BA2"/>
    <w:rsid w:val="007332DB"/>
    <w:rsid w:val="007450FC"/>
    <w:rsid w:val="007457F4"/>
    <w:rsid w:val="00747701"/>
    <w:rsid w:val="00747944"/>
    <w:rsid w:val="00751440"/>
    <w:rsid w:val="0075152F"/>
    <w:rsid w:val="00761A59"/>
    <w:rsid w:val="007629D3"/>
    <w:rsid w:val="0076583B"/>
    <w:rsid w:val="007768E7"/>
    <w:rsid w:val="00794616"/>
    <w:rsid w:val="0079724A"/>
    <w:rsid w:val="007A10A0"/>
    <w:rsid w:val="007A11AD"/>
    <w:rsid w:val="007A7479"/>
    <w:rsid w:val="007A7604"/>
    <w:rsid w:val="007B5ED8"/>
    <w:rsid w:val="007C0D5C"/>
    <w:rsid w:val="007C453E"/>
    <w:rsid w:val="007C531A"/>
    <w:rsid w:val="007E1989"/>
    <w:rsid w:val="007E4EB5"/>
    <w:rsid w:val="007F5389"/>
    <w:rsid w:val="007F5390"/>
    <w:rsid w:val="007F544C"/>
    <w:rsid w:val="007F5C22"/>
    <w:rsid w:val="007F67A2"/>
    <w:rsid w:val="008043C0"/>
    <w:rsid w:val="008047DE"/>
    <w:rsid w:val="0080494E"/>
    <w:rsid w:val="00804E34"/>
    <w:rsid w:val="00805B02"/>
    <w:rsid w:val="008066EF"/>
    <w:rsid w:val="008100E8"/>
    <w:rsid w:val="0081370D"/>
    <w:rsid w:val="0081561B"/>
    <w:rsid w:val="00820C47"/>
    <w:rsid w:val="00820D16"/>
    <w:rsid w:val="00822B70"/>
    <w:rsid w:val="00825B77"/>
    <w:rsid w:val="00827542"/>
    <w:rsid w:val="008318BD"/>
    <w:rsid w:val="00832B35"/>
    <w:rsid w:val="00842805"/>
    <w:rsid w:val="00856AF9"/>
    <w:rsid w:val="008633FA"/>
    <w:rsid w:val="008655C0"/>
    <w:rsid w:val="008730FB"/>
    <w:rsid w:val="00877F87"/>
    <w:rsid w:val="0088000C"/>
    <w:rsid w:val="00880934"/>
    <w:rsid w:val="008817D4"/>
    <w:rsid w:val="00883B7E"/>
    <w:rsid w:val="00886694"/>
    <w:rsid w:val="0088793B"/>
    <w:rsid w:val="00892F57"/>
    <w:rsid w:val="008932E8"/>
    <w:rsid w:val="008A0932"/>
    <w:rsid w:val="008A1C91"/>
    <w:rsid w:val="008B4565"/>
    <w:rsid w:val="008D2CBD"/>
    <w:rsid w:val="008D30F9"/>
    <w:rsid w:val="008D53B2"/>
    <w:rsid w:val="008E3681"/>
    <w:rsid w:val="008E43B2"/>
    <w:rsid w:val="008E7D7F"/>
    <w:rsid w:val="008F4201"/>
    <w:rsid w:val="008F45D7"/>
    <w:rsid w:val="008F6DCA"/>
    <w:rsid w:val="0090168B"/>
    <w:rsid w:val="009027DC"/>
    <w:rsid w:val="00912169"/>
    <w:rsid w:val="0091444E"/>
    <w:rsid w:val="0092037A"/>
    <w:rsid w:val="00920C18"/>
    <w:rsid w:val="009246AD"/>
    <w:rsid w:val="0092528B"/>
    <w:rsid w:val="00932FF6"/>
    <w:rsid w:val="00960B8C"/>
    <w:rsid w:val="00964F1A"/>
    <w:rsid w:val="009676F8"/>
    <w:rsid w:val="00970C45"/>
    <w:rsid w:val="00980E13"/>
    <w:rsid w:val="0098289A"/>
    <w:rsid w:val="009854AE"/>
    <w:rsid w:val="009921DD"/>
    <w:rsid w:val="00995B71"/>
    <w:rsid w:val="009A4662"/>
    <w:rsid w:val="009A7076"/>
    <w:rsid w:val="009B6574"/>
    <w:rsid w:val="009D5E2E"/>
    <w:rsid w:val="009E4EA8"/>
    <w:rsid w:val="009E788D"/>
    <w:rsid w:val="009F2E7E"/>
    <w:rsid w:val="009F7084"/>
    <w:rsid w:val="00A02D62"/>
    <w:rsid w:val="00A02E7C"/>
    <w:rsid w:val="00A04D10"/>
    <w:rsid w:val="00A0503E"/>
    <w:rsid w:val="00A072E0"/>
    <w:rsid w:val="00A10D16"/>
    <w:rsid w:val="00A1292D"/>
    <w:rsid w:val="00A207EC"/>
    <w:rsid w:val="00A20EB5"/>
    <w:rsid w:val="00A22571"/>
    <w:rsid w:val="00A25489"/>
    <w:rsid w:val="00A355D0"/>
    <w:rsid w:val="00A35B53"/>
    <w:rsid w:val="00A36CBF"/>
    <w:rsid w:val="00A37680"/>
    <w:rsid w:val="00A409CB"/>
    <w:rsid w:val="00A450AD"/>
    <w:rsid w:val="00A468AD"/>
    <w:rsid w:val="00A5180F"/>
    <w:rsid w:val="00A54E2B"/>
    <w:rsid w:val="00A561C3"/>
    <w:rsid w:val="00A576CB"/>
    <w:rsid w:val="00A67560"/>
    <w:rsid w:val="00A71135"/>
    <w:rsid w:val="00A71C32"/>
    <w:rsid w:val="00A71E59"/>
    <w:rsid w:val="00A72E9B"/>
    <w:rsid w:val="00A73538"/>
    <w:rsid w:val="00A75A78"/>
    <w:rsid w:val="00A764EF"/>
    <w:rsid w:val="00A806EA"/>
    <w:rsid w:val="00A81B4D"/>
    <w:rsid w:val="00AA466E"/>
    <w:rsid w:val="00AA6A5D"/>
    <w:rsid w:val="00AB131D"/>
    <w:rsid w:val="00AB1384"/>
    <w:rsid w:val="00AB34C5"/>
    <w:rsid w:val="00AC0B8D"/>
    <w:rsid w:val="00AD2990"/>
    <w:rsid w:val="00AD4209"/>
    <w:rsid w:val="00AE35A7"/>
    <w:rsid w:val="00AE6E2E"/>
    <w:rsid w:val="00AF075E"/>
    <w:rsid w:val="00AF24F7"/>
    <w:rsid w:val="00AF3F81"/>
    <w:rsid w:val="00AF4F6D"/>
    <w:rsid w:val="00AF5CD8"/>
    <w:rsid w:val="00AF6924"/>
    <w:rsid w:val="00AF7F6A"/>
    <w:rsid w:val="00B05471"/>
    <w:rsid w:val="00B05A88"/>
    <w:rsid w:val="00B078CA"/>
    <w:rsid w:val="00B146F9"/>
    <w:rsid w:val="00B178BA"/>
    <w:rsid w:val="00B336BD"/>
    <w:rsid w:val="00B34BAB"/>
    <w:rsid w:val="00B3584B"/>
    <w:rsid w:val="00B41175"/>
    <w:rsid w:val="00B51FAB"/>
    <w:rsid w:val="00B573EF"/>
    <w:rsid w:val="00B641A4"/>
    <w:rsid w:val="00B644FE"/>
    <w:rsid w:val="00B714FE"/>
    <w:rsid w:val="00B7557E"/>
    <w:rsid w:val="00B75F2A"/>
    <w:rsid w:val="00B7618D"/>
    <w:rsid w:val="00B84AB2"/>
    <w:rsid w:val="00B85B67"/>
    <w:rsid w:val="00B8620D"/>
    <w:rsid w:val="00B942A5"/>
    <w:rsid w:val="00B9652C"/>
    <w:rsid w:val="00B9791D"/>
    <w:rsid w:val="00B979BC"/>
    <w:rsid w:val="00BB1E2E"/>
    <w:rsid w:val="00BB4449"/>
    <w:rsid w:val="00BB4E2C"/>
    <w:rsid w:val="00BB5E0C"/>
    <w:rsid w:val="00BD2C44"/>
    <w:rsid w:val="00BD4ED7"/>
    <w:rsid w:val="00BE199F"/>
    <w:rsid w:val="00BE659F"/>
    <w:rsid w:val="00BE669D"/>
    <w:rsid w:val="00BE66BA"/>
    <w:rsid w:val="00BE71A4"/>
    <w:rsid w:val="00BF3ED2"/>
    <w:rsid w:val="00BF4B72"/>
    <w:rsid w:val="00BF7080"/>
    <w:rsid w:val="00C10EE0"/>
    <w:rsid w:val="00C11799"/>
    <w:rsid w:val="00C12556"/>
    <w:rsid w:val="00C12D3C"/>
    <w:rsid w:val="00C14718"/>
    <w:rsid w:val="00C151B1"/>
    <w:rsid w:val="00C204DB"/>
    <w:rsid w:val="00C311DB"/>
    <w:rsid w:val="00C33DF1"/>
    <w:rsid w:val="00C401D4"/>
    <w:rsid w:val="00C41F5F"/>
    <w:rsid w:val="00C42E8A"/>
    <w:rsid w:val="00C4558E"/>
    <w:rsid w:val="00C47896"/>
    <w:rsid w:val="00C5581D"/>
    <w:rsid w:val="00C600A2"/>
    <w:rsid w:val="00C60987"/>
    <w:rsid w:val="00C6170A"/>
    <w:rsid w:val="00C6177F"/>
    <w:rsid w:val="00C63BE8"/>
    <w:rsid w:val="00C666C8"/>
    <w:rsid w:val="00C70D57"/>
    <w:rsid w:val="00C71504"/>
    <w:rsid w:val="00C724F2"/>
    <w:rsid w:val="00C8151C"/>
    <w:rsid w:val="00C81690"/>
    <w:rsid w:val="00C81973"/>
    <w:rsid w:val="00C87F89"/>
    <w:rsid w:val="00C93418"/>
    <w:rsid w:val="00C96673"/>
    <w:rsid w:val="00CB1DB6"/>
    <w:rsid w:val="00CB1EEB"/>
    <w:rsid w:val="00CB21BD"/>
    <w:rsid w:val="00CB370F"/>
    <w:rsid w:val="00CB4DA0"/>
    <w:rsid w:val="00CC081C"/>
    <w:rsid w:val="00CC70D2"/>
    <w:rsid w:val="00CD6428"/>
    <w:rsid w:val="00CD703C"/>
    <w:rsid w:val="00CD729B"/>
    <w:rsid w:val="00CE01BD"/>
    <w:rsid w:val="00CE5873"/>
    <w:rsid w:val="00CE682C"/>
    <w:rsid w:val="00CE6E94"/>
    <w:rsid w:val="00CE79CF"/>
    <w:rsid w:val="00CF1FA9"/>
    <w:rsid w:val="00CF3709"/>
    <w:rsid w:val="00D002E3"/>
    <w:rsid w:val="00D00D9B"/>
    <w:rsid w:val="00D03011"/>
    <w:rsid w:val="00D03D6C"/>
    <w:rsid w:val="00D04F45"/>
    <w:rsid w:val="00D06452"/>
    <w:rsid w:val="00D15336"/>
    <w:rsid w:val="00D15FE5"/>
    <w:rsid w:val="00D16ED8"/>
    <w:rsid w:val="00D20768"/>
    <w:rsid w:val="00D21F96"/>
    <w:rsid w:val="00D2599D"/>
    <w:rsid w:val="00D26121"/>
    <w:rsid w:val="00D318E5"/>
    <w:rsid w:val="00D32E24"/>
    <w:rsid w:val="00D33E4F"/>
    <w:rsid w:val="00D37A93"/>
    <w:rsid w:val="00D45852"/>
    <w:rsid w:val="00D46932"/>
    <w:rsid w:val="00D5108A"/>
    <w:rsid w:val="00D51D71"/>
    <w:rsid w:val="00D52290"/>
    <w:rsid w:val="00D6475F"/>
    <w:rsid w:val="00D655E0"/>
    <w:rsid w:val="00D701D2"/>
    <w:rsid w:val="00D75368"/>
    <w:rsid w:val="00D82126"/>
    <w:rsid w:val="00D849ED"/>
    <w:rsid w:val="00D9105A"/>
    <w:rsid w:val="00D94944"/>
    <w:rsid w:val="00D94B93"/>
    <w:rsid w:val="00DA1571"/>
    <w:rsid w:val="00DA5632"/>
    <w:rsid w:val="00DB1737"/>
    <w:rsid w:val="00DB52CC"/>
    <w:rsid w:val="00DB750D"/>
    <w:rsid w:val="00DD0899"/>
    <w:rsid w:val="00DD0D92"/>
    <w:rsid w:val="00DD5BEE"/>
    <w:rsid w:val="00DD6DBB"/>
    <w:rsid w:val="00DD7D1D"/>
    <w:rsid w:val="00DE3779"/>
    <w:rsid w:val="00DF2196"/>
    <w:rsid w:val="00DF55C2"/>
    <w:rsid w:val="00E040E7"/>
    <w:rsid w:val="00E074F2"/>
    <w:rsid w:val="00E113D9"/>
    <w:rsid w:val="00E13C1A"/>
    <w:rsid w:val="00E20F3C"/>
    <w:rsid w:val="00E21BD7"/>
    <w:rsid w:val="00E259B2"/>
    <w:rsid w:val="00E3483A"/>
    <w:rsid w:val="00E358F3"/>
    <w:rsid w:val="00E412BA"/>
    <w:rsid w:val="00E4566A"/>
    <w:rsid w:val="00E516C0"/>
    <w:rsid w:val="00E52C02"/>
    <w:rsid w:val="00E611B7"/>
    <w:rsid w:val="00E731F7"/>
    <w:rsid w:val="00E73A6D"/>
    <w:rsid w:val="00E775E0"/>
    <w:rsid w:val="00E82A14"/>
    <w:rsid w:val="00E91482"/>
    <w:rsid w:val="00E9351B"/>
    <w:rsid w:val="00E95AB0"/>
    <w:rsid w:val="00E95C62"/>
    <w:rsid w:val="00E96302"/>
    <w:rsid w:val="00E97ED4"/>
    <w:rsid w:val="00EB1811"/>
    <w:rsid w:val="00EB4D91"/>
    <w:rsid w:val="00EB59A7"/>
    <w:rsid w:val="00EB5F54"/>
    <w:rsid w:val="00EC375B"/>
    <w:rsid w:val="00EC4EA5"/>
    <w:rsid w:val="00ED4A27"/>
    <w:rsid w:val="00ED5837"/>
    <w:rsid w:val="00ED6A59"/>
    <w:rsid w:val="00EE553A"/>
    <w:rsid w:val="00EF29CA"/>
    <w:rsid w:val="00EF4696"/>
    <w:rsid w:val="00EF5348"/>
    <w:rsid w:val="00F122DF"/>
    <w:rsid w:val="00F134F5"/>
    <w:rsid w:val="00F24B80"/>
    <w:rsid w:val="00F25102"/>
    <w:rsid w:val="00F260AD"/>
    <w:rsid w:val="00F30B5C"/>
    <w:rsid w:val="00F35834"/>
    <w:rsid w:val="00F36687"/>
    <w:rsid w:val="00F4072D"/>
    <w:rsid w:val="00F4652F"/>
    <w:rsid w:val="00F46678"/>
    <w:rsid w:val="00F47112"/>
    <w:rsid w:val="00F47B85"/>
    <w:rsid w:val="00F52B74"/>
    <w:rsid w:val="00F53595"/>
    <w:rsid w:val="00F54BDD"/>
    <w:rsid w:val="00F5632F"/>
    <w:rsid w:val="00F5645C"/>
    <w:rsid w:val="00F82341"/>
    <w:rsid w:val="00F90AD4"/>
    <w:rsid w:val="00F94AD0"/>
    <w:rsid w:val="00FC20F0"/>
    <w:rsid w:val="00FC413D"/>
    <w:rsid w:val="00FC54AC"/>
    <w:rsid w:val="00FC64B5"/>
    <w:rsid w:val="00FD6D3F"/>
    <w:rsid w:val="00FE6219"/>
    <w:rsid w:val="00FF2D4B"/>
    <w:rsid w:val="00FF3EFC"/>
    <w:rsid w:val="00FF4C64"/>
    <w:rsid w:val="00FF5F3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251DCCA2"/>
  <w15:docId w15:val="{98E000AE-7872-44E7-9D68-965651A7E2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New York" w:eastAsia="Times New Roman" w:hAnsi="New York"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iPriority="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pPr>
      <w:spacing w:after="200"/>
      <w:jc w:val="both"/>
    </w:pPr>
    <w:rPr>
      <w:rFonts w:ascii="Times" w:hAnsi="Times"/>
      <w:sz w:val="24"/>
    </w:rPr>
  </w:style>
  <w:style w:type="paragraph" w:styleId="Nadpis1">
    <w:name w:val="heading 1"/>
    <w:basedOn w:val="Normln"/>
    <w:next w:val="Normln"/>
    <w:link w:val="Nadpis1Char"/>
    <w:qFormat/>
    <w:rsid w:val="00BF3ED2"/>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5">
    <w:name w:val="heading 5"/>
    <w:basedOn w:val="Normln"/>
    <w:link w:val="Nadpis5Char"/>
    <w:uiPriority w:val="1"/>
    <w:qFormat/>
    <w:rsid w:val="006263E5"/>
    <w:pPr>
      <w:widowControl w:val="0"/>
      <w:spacing w:after="0"/>
      <w:ind w:left="930"/>
      <w:jc w:val="left"/>
      <w:outlineLvl w:val="4"/>
    </w:pPr>
    <w:rPr>
      <w:rFonts w:ascii="Times New Roman" w:hAnsi="Times New Roman"/>
      <w:sz w:val="19"/>
      <w:szCs w:val="19"/>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styleId="Sledovanodkaz">
    <w:name w:val="FollowedHyperlink"/>
    <w:rPr>
      <w:color w:val="800080"/>
      <w:u w:val="single"/>
    </w:rPr>
  </w:style>
  <w:style w:type="paragraph" w:styleId="Zkladntext">
    <w:name w:val="Body Text"/>
    <w:basedOn w:val="Normln"/>
    <w:pPr>
      <w:jc w:val="center"/>
    </w:pPr>
    <w:rPr>
      <w:b/>
      <w:sz w:val="40"/>
    </w:rPr>
  </w:style>
  <w:style w:type="paragraph" w:styleId="Textpoznpodarou">
    <w:name w:val="footnote text"/>
    <w:basedOn w:val="Normln"/>
    <w:next w:val="TFReferencesSection"/>
    <w:semiHidden/>
  </w:style>
  <w:style w:type="paragraph" w:customStyle="1" w:styleId="TFReferencesSection">
    <w:name w:val="TF_References_Section"/>
    <w:basedOn w:val="Normln"/>
    <w:pPr>
      <w:spacing w:line="480" w:lineRule="auto"/>
      <w:ind w:firstLine="187"/>
    </w:pPr>
  </w:style>
  <w:style w:type="paragraph" w:customStyle="1" w:styleId="TAMainText">
    <w:name w:val="TA_Main_Text"/>
    <w:basedOn w:val="Normln"/>
    <w:pPr>
      <w:spacing w:after="0" w:line="480" w:lineRule="auto"/>
      <w:ind w:firstLine="202"/>
    </w:pPr>
  </w:style>
  <w:style w:type="paragraph" w:customStyle="1" w:styleId="BATitle">
    <w:name w:val="BA_Title"/>
    <w:basedOn w:val="Normln"/>
    <w:next w:val="BBAuthorName"/>
    <w:pPr>
      <w:spacing w:before="720" w:after="360" w:line="480" w:lineRule="auto"/>
      <w:jc w:val="center"/>
    </w:pPr>
    <w:rPr>
      <w:rFonts w:ascii="Times New Roman" w:hAnsi="Times New Roman"/>
      <w:sz w:val="44"/>
    </w:rPr>
  </w:style>
  <w:style w:type="paragraph" w:customStyle="1" w:styleId="BBAuthorName">
    <w:name w:val="BB_Author_Name"/>
    <w:basedOn w:val="Normln"/>
    <w:next w:val="BCAuthorAddress"/>
    <w:pPr>
      <w:spacing w:after="240" w:line="480" w:lineRule="auto"/>
      <w:jc w:val="center"/>
    </w:pPr>
    <w:rPr>
      <w:i/>
    </w:rPr>
  </w:style>
  <w:style w:type="paragraph" w:customStyle="1" w:styleId="BCAuthorAddress">
    <w:name w:val="BC_Author_Address"/>
    <w:basedOn w:val="Normln"/>
    <w:next w:val="BIEmailAddress"/>
    <w:pPr>
      <w:spacing w:after="240" w:line="480" w:lineRule="auto"/>
      <w:jc w:val="center"/>
    </w:pPr>
  </w:style>
  <w:style w:type="paragraph" w:customStyle="1" w:styleId="BIEmailAddress">
    <w:name w:val="BI_Email_Address"/>
    <w:basedOn w:val="Normln"/>
    <w:next w:val="AIReceivedDate"/>
    <w:pPr>
      <w:spacing w:line="480" w:lineRule="auto"/>
    </w:pPr>
  </w:style>
  <w:style w:type="paragraph" w:customStyle="1" w:styleId="AIReceivedDate">
    <w:name w:val="AI_Received_Date"/>
    <w:basedOn w:val="Normln"/>
    <w:next w:val="BDAbstract"/>
    <w:pPr>
      <w:spacing w:after="240" w:line="480" w:lineRule="auto"/>
    </w:pPr>
    <w:rPr>
      <w:b/>
    </w:rPr>
  </w:style>
  <w:style w:type="paragraph" w:customStyle="1" w:styleId="BDAbstract">
    <w:name w:val="BD_Abstract"/>
    <w:basedOn w:val="Normln"/>
    <w:next w:val="TAMainText"/>
    <w:pPr>
      <w:spacing w:before="360" w:after="360" w:line="480" w:lineRule="auto"/>
    </w:pPr>
  </w:style>
  <w:style w:type="paragraph" w:customStyle="1" w:styleId="TDAcknowledgments">
    <w:name w:val="TD_Acknowledgments"/>
    <w:basedOn w:val="Normln"/>
    <w:next w:val="Normln"/>
    <w:pPr>
      <w:spacing w:before="200" w:line="480" w:lineRule="auto"/>
      <w:ind w:firstLine="202"/>
    </w:pPr>
  </w:style>
  <w:style w:type="paragraph" w:customStyle="1" w:styleId="TESupportingInformation">
    <w:name w:val="TE_Supporting_Information"/>
    <w:basedOn w:val="Normln"/>
    <w:next w:val="Normln"/>
    <w:pPr>
      <w:spacing w:line="480" w:lineRule="auto"/>
      <w:ind w:firstLine="187"/>
    </w:pPr>
  </w:style>
  <w:style w:type="paragraph" w:customStyle="1" w:styleId="VCSchemeTitle">
    <w:name w:val="VC_Scheme_Title"/>
    <w:basedOn w:val="Normln"/>
    <w:next w:val="Normln"/>
    <w:pPr>
      <w:spacing w:line="480" w:lineRule="auto"/>
    </w:pPr>
  </w:style>
  <w:style w:type="paragraph" w:customStyle="1" w:styleId="VDTableTitle">
    <w:name w:val="VD_Table_Title"/>
    <w:basedOn w:val="Normln"/>
    <w:next w:val="Normln"/>
    <w:pPr>
      <w:spacing w:line="480" w:lineRule="auto"/>
    </w:pPr>
  </w:style>
  <w:style w:type="paragraph" w:customStyle="1" w:styleId="VAFigureCaption">
    <w:name w:val="VA_Figure_Caption"/>
    <w:basedOn w:val="Normln"/>
    <w:next w:val="Normln"/>
    <w:pPr>
      <w:spacing w:line="480" w:lineRule="auto"/>
    </w:pPr>
  </w:style>
  <w:style w:type="paragraph" w:customStyle="1" w:styleId="VBChartTitle">
    <w:name w:val="VB_Chart_Title"/>
    <w:basedOn w:val="Normln"/>
    <w:next w:val="Normln"/>
    <w:pPr>
      <w:spacing w:line="480" w:lineRule="auto"/>
    </w:pPr>
  </w:style>
  <w:style w:type="paragraph" w:customStyle="1" w:styleId="FETableFootnote">
    <w:name w:val="FE_Table_Footnote"/>
    <w:basedOn w:val="Normln"/>
    <w:next w:val="Normln"/>
    <w:pPr>
      <w:ind w:firstLine="187"/>
    </w:pPr>
  </w:style>
  <w:style w:type="paragraph" w:customStyle="1" w:styleId="FCChartFootnote">
    <w:name w:val="FC_Chart_Footnote"/>
    <w:basedOn w:val="Normln"/>
    <w:next w:val="Normln"/>
    <w:pPr>
      <w:ind w:firstLine="187"/>
    </w:pPr>
  </w:style>
  <w:style w:type="paragraph" w:customStyle="1" w:styleId="FDSchemeFootnote">
    <w:name w:val="FD_Scheme_Footnote"/>
    <w:basedOn w:val="Normln"/>
    <w:next w:val="Normln"/>
    <w:pPr>
      <w:ind w:firstLine="187"/>
    </w:pPr>
  </w:style>
  <w:style w:type="paragraph" w:customStyle="1" w:styleId="TCTableBody">
    <w:name w:val="TC_Table_Body"/>
    <w:basedOn w:val="Normln"/>
  </w:style>
  <w:style w:type="paragraph" w:customStyle="1" w:styleId="AFTitleRunningHead">
    <w:name w:val="AF_Title_Running_Head"/>
    <w:basedOn w:val="Normln"/>
    <w:next w:val="TAMainText"/>
    <w:pPr>
      <w:spacing w:line="480" w:lineRule="auto"/>
    </w:pPr>
  </w:style>
  <w:style w:type="paragraph" w:customStyle="1" w:styleId="BEAuthorBiography">
    <w:name w:val="BE_Author_Biography"/>
    <w:basedOn w:val="Normln"/>
    <w:pPr>
      <w:spacing w:line="480" w:lineRule="auto"/>
    </w:pPr>
  </w:style>
  <w:style w:type="paragraph" w:customStyle="1" w:styleId="FACorrespondingAuthorFootnote">
    <w:name w:val="FA_Corresponding_Author_Footnote"/>
    <w:basedOn w:val="Normln"/>
    <w:next w:val="TAMainText"/>
    <w:pPr>
      <w:spacing w:line="480" w:lineRule="auto"/>
    </w:pPr>
  </w:style>
  <w:style w:type="paragraph" w:customStyle="1" w:styleId="SNSynopsisTOC">
    <w:name w:val="SN_Synopsis_TOC"/>
    <w:basedOn w:val="Normln"/>
    <w:pPr>
      <w:spacing w:line="480" w:lineRule="auto"/>
    </w:pPr>
  </w:style>
  <w:style w:type="character" w:styleId="Hypertextovodkaz">
    <w:name w:val="Hyperlink"/>
    <w:rPr>
      <w:color w:val="0000FF"/>
      <w:u w:val="single"/>
    </w:rPr>
  </w:style>
  <w:style w:type="paragraph" w:styleId="Zpat">
    <w:name w:val="footer"/>
    <w:basedOn w:val="Normln"/>
    <w:pPr>
      <w:tabs>
        <w:tab w:val="center" w:pos="4320"/>
        <w:tab w:val="right" w:pos="8640"/>
      </w:tabs>
    </w:pPr>
  </w:style>
  <w:style w:type="paragraph" w:customStyle="1" w:styleId="BGKeywords">
    <w:name w:val="BG_Keywords"/>
    <w:basedOn w:val="Normln"/>
    <w:pPr>
      <w:spacing w:line="480" w:lineRule="auto"/>
    </w:pPr>
  </w:style>
  <w:style w:type="paragraph" w:customStyle="1" w:styleId="BHBriefs">
    <w:name w:val="BH_Briefs"/>
    <w:basedOn w:val="Normln"/>
    <w:pPr>
      <w:spacing w:line="480" w:lineRule="auto"/>
    </w:pPr>
  </w:style>
  <w:style w:type="character" w:styleId="slostrnky">
    <w:name w:val="page number"/>
    <w:basedOn w:val="Standardnpsmoodstavce"/>
  </w:style>
  <w:style w:type="paragraph" w:styleId="Textbubliny">
    <w:name w:val="Balloon Text"/>
    <w:basedOn w:val="Normln"/>
    <w:semiHidden/>
    <w:rsid w:val="00E96302"/>
    <w:rPr>
      <w:rFonts w:ascii="Tahoma" w:hAnsi="Tahoma" w:cs="Tahoma"/>
      <w:sz w:val="16"/>
      <w:szCs w:val="16"/>
    </w:rPr>
  </w:style>
  <w:style w:type="paragraph" w:customStyle="1" w:styleId="StyleFACorrespondingAuthorFootnote7pt">
    <w:name w:val="Style FA_Corresponding_Author_Footnote + 7 pt"/>
    <w:basedOn w:val="Normln"/>
    <w:next w:val="BGKeywords"/>
    <w:link w:val="StyleFACorrespondingAuthorFootnote7ptChar"/>
    <w:autoRedefine/>
    <w:rsid w:val="00C10EE0"/>
    <w:pPr>
      <w:spacing w:after="0"/>
      <w:jc w:val="left"/>
    </w:pPr>
    <w:rPr>
      <w:rFonts w:ascii="Arno Pro" w:hAnsi="Arno Pro"/>
      <w:kern w:val="20"/>
      <w:sz w:val="18"/>
    </w:rPr>
  </w:style>
  <w:style w:type="character" w:customStyle="1" w:styleId="StyleFACorrespondingAuthorFootnote7ptChar">
    <w:name w:val="Style FA_Corresponding_Author_Footnote + 7 pt Char"/>
    <w:link w:val="StyleFACorrespondingAuthorFootnote7pt"/>
    <w:rsid w:val="00C10EE0"/>
    <w:rPr>
      <w:rFonts w:ascii="Arno Pro" w:hAnsi="Arno Pro"/>
      <w:kern w:val="20"/>
      <w:sz w:val="18"/>
    </w:rPr>
  </w:style>
  <w:style w:type="paragraph" w:customStyle="1" w:styleId="FAAuthorInfoSubtitle">
    <w:name w:val="FA_Author_Info_Subtitle"/>
    <w:basedOn w:val="Normln"/>
    <w:link w:val="FAAuthorInfoSubtitleChar"/>
    <w:autoRedefine/>
    <w:rsid w:val="00DD6DBB"/>
    <w:pPr>
      <w:spacing w:before="120" w:after="60" w:line="480" w:lineRule="auto"/>
      <w:jc w:val="left"/>
    </w:pPr>
    <w:rPr>
      <w:b/>
    </w:rPr>
  </w:style>
  <w:style w:type="character" w:customStyle="1" w:styleId="FAAuthorInfoSubtitleChar">
    <w:name w:val="FA_Author_Info_Subtitle Char"/>
    <w:link w:val="FAAuthorInfoSubtitle"/>
    <w:rsid w:val="00DD6DBB"/>
    <w:rPr>
      <w:rFonts w:ascii="Times" w:hAnsi="Times"/>
      <w:b/>
      <w:sz w:val="24"/>
    </w:rPr>
  </w:style>
  <w:style w:type="paragraph" w:customStyle="1" w:styleId="Default">
    <w:name w:val="Default"/>
    <w:rsid w:val="001A7A90"/>
    <w:pPr>
      <w:autoSpaceDE w:val="0"/>
      <w:autoSpaceDN w:val="0"/>
      <w:adjustRightInd w:val="0"/>
    </w:pPr>
    <w:rPr>
      <w:rFonts w:ascii="Symbol" w:hAnsi="Symbol" w:cs="Symbol"/>
      <w:color w:val="000000"/>
      <w:sz w:val="24"/>
      <w:szCs w:val="24"/>
    </w:rPr>
  </w:style>
  <w:style w:type="character" w:customStyle="1" w:styleId="Nadpis5Char">
    <w:name w:val="Nadpis 5 Char"/>
    <w:basedOn w:val="Standardnpsmoodstavce"/>
    <w:link w:val="Nadpis5"/>
    <w:uiPriority w:val="1"/>
    <w:rsid w:val="006263E5"/>
    <w:rPr>
      <w:rFonts w:ascii="Times New Roman" w:hAnsi="Times New Roman"/>
      <w:sz w:val="19"/>
      <w:szCs w:val="19"/>
    </w:rPr>
  </w:style>
  <w:style w:type="character" w:styleId="Odkaznakoment">
    <w:name w:val="annotation reference"/>
    <w:basedOn w:val="Standardnpsmoodstavce"/>
    <w:semiHidden/>
    <w:unhideWhenUsed/>
    <w:rsid w:val="00491812"/>
    <w:rPr>
      <w:sz w:val="16"/>
      <w:szCs w:val="16"/>
    </w:rPr>
  </w:style>
  <w:style w:type="paragraph" w:styleId="Textkomente">
    <w:name w:val="annotation text"/>
    <w:basedOn w:val="Normln"/>
    <w:link w:val="TextkomenteChar"/>
    <w:semiHidden/>
    <w:unhideWhenUsed/>
    <w:rsid w:val="00491812"/>
    <w:rPr>
      <w:sz w:val="20"/>
    </w:rPr>
  </w:style>
  <w:style w:type="character" w:customStyle="1" w:styleId="TextkomenteChar">
    <w:name w:val="Text komentáře Char"/>
    <w:basedOn w:val="Standardnpsmoodstavce"/>
    <w:link w:val="Textkomente"/>
    <w:semiHidden/>
    <w:rsid w:val="00491812"/>
    <w:rPr>
      <w:rFonts w:ascii="Times" w:hAnsi="Times"/>
    </w:rPr>
  </w:style>
  <w:style w:type="paragraph" w:styleId="Pedmtkomente">
    <w:name w:val="annotation subject"/>
    <w:basedOn w:val="Textkomente"/>
    <w:next w:val="Textkomente"/>
    <w:link w:val="PedmtkomenteChar"/>
    <w:semiHidden/>
    <w:unhideWhenUsed/>
    <w:rsid w:val="00491812"/>
    <w:rPr>
      <w:b/>
      <w:bCs/>
    </w:rPr>
  </w:style>
  <w:style w:type="character" w:customStyle="1" w:styleId="PedmtkomenteChar">
    <w:name w:val="Předmět komentáře Char"/>
    <w:basedOn w:val="TextkomenteChar"/>
    <w:link w:val="Pedmtkomente"/>
    <w:semiHidden/>
    <w:rsid w:val="00491812"/>
    <w:rPr>
      <w:rFonts w:ascii="Times" w:hAnsi="Times"/>
      <w:b/>
      <w:bCs/>
    </w:rPr>
  </w:style>
  <w:style w:type="character" w:customStyle="1" w:styleId="italic">
    <w:name w:val="italic"/>
    <w:basedOn w:val="Standardnpsmoodstavce"/>
    <w:rsid w:val="00BF3ED2"/>
  </w:style>
  <w:style w:type="character" w:styleId="Siln">
    <w:name w:val="Strong"/>
    <w:basedOn w:val="Standardnpsmoodstavce"/>
    <w:uiPriority w:val="22"/>
    <w:qFormat/>
    <w:rsid w:val="00BF3ED2"/>
    <w:rPr>
      <w:b/>
      <w:bCs/>
    </w:rPr>
  </w:style>
  <w:style w:type="character" w:customStyle="1" w:styleId="bold">
    <w:name w:val="bold"/>
    <w:basedOn w:val="Standardnpsmoodstavce"/>
    <w:rsid w:val="00BF3ED2"/>
  </w:style>
  <w:style w:type="character" w:customStyle="1" w:styleId="orcid">
    <w:name w:val="orcid"/>
    <w:basedOn w:val="Standardnpsmoodstavce"/>
    <w:rsid w:val="00BF3ED2"/>
  </w:style>
  <w:style w:type="character" w:customStyle="1" w:styleId="supref">
    <w:name w:val="sup_ref"/>
    <w:basedOn w:val="Standardnpsmoodstavce"/>
    <w:rsid w:val="00BF3ED2"/>
  </w:style>
  <w:style w:type="character" w:customStyle="1" w:styleId="Nadpis1Char">
    <w:name w:val="Nadpis 1 Char"/>
    <w:basedOn w:val="Standardnpsmoodstavce"/>
    <w:link w:val="Nadpis1"/>
    <w:rsid w:val="00BF3ED2"/>
    <w:rPr>
      <w:rFonts w:asciiTheme="majorHAnsi" w:eastAsiaTheme="majorEastAsia" w:hAnsiTheme="majorHAnsi" w:cstheme="majorBidi"/>
      <w:b/>
      <w:bCs/>
      <w:color w:val="365F91" w:themeColor="accent1" w:themeShade="BF"/>
      <w:sz w:val="28"/>
      <w:szCs w:val="28"/>
    </w:rPr>
  </w:style>
  <w:style w:type="character" w:customStyle="1" w:styleId="titleheading">
    <w:name w:val="title_heading"/>
    <w:basedOn w:val="Standardnpsmoodstavce"/>
    <w:rsid w:val="00BF3ED2"/>
  </w:style>
  <w:style w:type="paragraph" w:styleId="Odstavecseseznamem">
    <w:name w:val="List Paragraph"/>
    <w:basedOn w:val="Normln"/>
    <w:uiPriority w:val="34"/>
    <w:qFormat/>
    <w:rsid w:val="00B078CA"/>
    <w:pPr>
      <w:ind w:left="720"/>
      <w:contextualSpacing/>
    </w:pPr>
  </w:style>
  <w:style w:type="paragraph" w:styleId="Revize">
    <w:name w:val="Revision"/>
    <w:hidden/>
    <w:uiPriority w:val="99"/>
    <w:semiHidden/>
    <w:rsid w:val="00CF1FA9"/>
    <w:rPr>
      <w:rFonts w:ascii="Times" w:hAnsi="Times"/>
      <w:sz w:val="24"/>
    </w:rPr>
  </w:style>
  <w:style w:type="paragraph" w:styleId="Bezmezer">
    <w:name w:val="No Spacing"/>
    <w:uiPriority w:val="1"/>
    <w:qFormat/>
    <w:rsid w:val="00CD6428"/>
    <w:rPr>
      <w:rFonts w:asciiTheme="minorHAnsi" w:eastAsiaTheme="minorHAnsi" w:hAnsiTheme="minorHAnsi" w:cstheme="minorBidi"/>
      <w:sz w:val="22"/>
      <w:szCs w:val="22"/>
      <w:lang w:val="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15073155">
      <w:bodyDiv w:val="1"/>
      <w:marLeft w:val="0"/>
      <w:marRight w:val="0"/>
      <w:marTop w:val="0"/>
      <w:marBottom w:val="0"/>
      <w:divBdr>
        <w:top w:val="none" w:sz="0" w:space="0" w:color="auto"/>
        <w:left w:val="none" w:sz="0" w:space="0" w:color="auto"/>
        <w:bottom w:val="none" w:sz="0" w:space="0" w:color="auto"/>
        <w:right w:val="none" w:sz="0" w:space="0" w:color="auto"/>
      </w:divBdr>
    </w:div>
    <w:div w:id="649020248">
      <w:bodyDiv w:val="1"/>
      <w:marLeft w:val="0"/>
      <w:marRight w:val="0"/>
      <w:marTop w:val="0"/>
      <w:marBottom w:val="0"/>
      <w:divBdr>
        <w:top w:val="none" w:sz="0" w:space="0" w:color="auto"/>
        <w:left w:val="none" w:sz="0" w:space="0" w:color="auto"/>
        <w:bottom w:val="none" w:sz="0" w:space="0" w:color="auto"/>
        <w:right w:val="none" w:sz="0" w:space="0" w:color="auto"/>
      </w:divBdr>
      <w:divsChild>
        <w:div w:id="573709393">
          <w:marLeft w:val="0"/>
          <w:marRight w:val="0"/>
          <w:marTop w:val="0"/>
          <w:marBottom w:val="0"/>
          <w:divBdr>
            <w:top w:val="none" w:sz="0" w:space="0" w:color="auto"/>
            <w:left w:val="none" w:sz="0" w:space="0" w:color="auto"/>
            <w:bottom w:val="none" w:sz="0" w:space="0" w:color="auto"/>
            <w:right w:val="none" w:sz="0" w:space="0" w:color="auto"/>
          </w:divBdr>
        </w:div>
        <w:div w:id="1919634083">
          <w:marLeft w:val="0"/>
          <w:marRight w:val="0"/>
          <w:marTop w:val="0"/>
          <w:marBottom w:val="0"/>
          <w:divBdr>
            <w:top w:val="none" w:sz="0" w:space="0" w:color="auto"/>
            <w:left w:val="none" w:sz="0" w:space="0" w:color="auto"/>
            <w:bottom w:val="none" w:sz="0" w:space="0" w:color="auto"/>
            <w:right w:val="none" w:sz="0" w:space="0" w:color="auto"/>
          </w:divBdr>
        </w:div>
        <w:div w:id="1659141774">
          <w:marLeft w:val="0"/>
          <w:marRight w:val="0"/>
          <w:marTop w:val="0"/>
          <w:marBottom w:val="0"/>
          <w:divBdr>
            <w:top w:val="none" w:sz="0" w:space="0" w:color="auto"/>
            <w:left w:val="none" w:sz="0" w:space="0" w:color="auto"/>
            <w:bottom w:val="none" w:sz="0" w:space="0" w:color="auto"/>
            <w:right w:val="none" w:sz="0" w:space="0" w:color="auto"/>
          </w:divBdr>
        </w:div>
        <w:div w:id="946811782">
          <w:marLeft w:val="0"/>
          <w:marRight w:val="0"/>
          <w:marTop w:val="0"/>
          <w:marBottom w:val="0"/>
          <w:divBdr>
            <w:top w:val="none" w:sz="0" w:space="0" w:color="auto"/>
            <w:left w:val="none" w:sz="0" w:space="0" w:color="auto"/>
            <w:bottom w:val="none" w:sz="0" w:space="0" w:color="auto"/>
            <w:right w:val="none" w:sz="0" w:space="0" w:color="auto"/>
          </w:divBdr>
        </w:div>
      </w:divsChild>
    </w:div>
    <w:div w:id="705834040">
      <w:bodyDiv w:val="1"/>
      <w:marLeft w:val="0"/>
      <w:marRight w:val="0"/>
      <w:marTop w:val="0"/>
      <w:marBottom w:val="0"/>
      <w:divBdr>
        <w:top w:val="none" w:sz="0" w:space="0" w:color="auto"/>
        <w:left w:val="none" w:sz="0" w:space="0" w:color="auto"/>
        <w:bottom w:val="none" w:sz="0" w:space="0" w:color="auto"/>
        <w:right w:val="none" w:sz="0" w:space="0" w:color="auto"/>
      </w:divBdr>
      <w:divsChild>
        <w:div w:id="1471895728">
          <w:marLeft w:val="0"/>
          <w:marRight w:val="0"/>
          <w:marTop w:val="0"/>
          <w:marBottom w:val="0"/>
          <w:divBdr>
            <w:top w:val="none" w:sz="0" w:space="0" w:color="auto"/>
            <w:left w:val="none" w:sz="0" w:space="0" w:color="auto"/>
            <w:bottom w:val="none" w:sz="0" w:space="0" w:color="auto"/>
            <w:right w:val="none" w:sz="0" w:space="0" w:color="auto"/>
          </w:divBdr>
        </w:div>
        <w:div w:id="1910116024">
          <w:marLeft w:val="0"/>
          <w:marRight w:val="0"/>
          <w:marTop w:val="0"/>
          <w:marBottom w:val="0"/>
          <w:divBdr>
            <w:top w:val="none" w:sz="0" w:space="0" w:color="auto"/>
            <w:left w:val="none" w:sz="0" w:space="0" w:color="auto"/>
            <w:bottom w:val="none" w:sz="0" w:space="0" w:color="auto"/>
            <w:right w:val="none" w:sz="0" w:space="0" w:color="auto"/>
          </w:divBdr>
        </w:div>
      </w:divsChild>
    </w:div>
    <w:div w:id="910391770">
      <w:bodyDiv w:val="1"/>
      <w:marLeft w:val="0"/>
      <w:marRight w:val="0"/>
      <w:marTop w:val="0"/>
      <w:marBottom w:val="0"/>
      <w:divBdr>
        <w:top w:val="none" w:sz="0" w:space="0" w:color="auto"/>
        <w:left w:val="none" w:sz="0" w:space="0" w:color="auto"/>
        <w:bottom w:val="none" w:sz="0" w:space="0" w:color="auto"/>
        <w:right w:val="none" w:sz="0" w:space="0" w:color="auto"/>
      </w:divBdr>
    </w:div>
    <w:div w:id="947854190">
      <w:bodyDiv w:val="1"/>
      <w:marLeft w:val="0"/>
      <w:marRight w:val="0"/>
      <w:marTop w:val="0"/>
      <w:marBottom w:val="0"/>
      <w:divBdr>
        <w:top w:val="none" w:sz="0" w:space="0" w:color="auto"/>
        <w:left w:val="none" w:sz="0" w:space="0" w:color="auto"/>
        <w:bottom w:val="none" w:sz="0" w:space="0" w:color="auto"/>
        <w:right w:val="none" w:sz="0" w:space="0" w:color="auto"/>
      </w:divBdr>
    </w:div>
    <w:div w:id="956763105">
      <w:bodyDiv w:val="1"/>
      <w:marLeft w:val="0"/>
      <w:marRight w:val="0"/>
      <w:marTop w:val="0"/>
      <w:marBottom w:val="0"/>
      <w:divBdr>
        <w:top w:val="none" w:sz="0" w:space="0" w:color="auto"/>
        <w:left w:val="none" w:sz="0" w:space="0" w:color="auto"/>
        <w:bottom w:val="none" w:sz="0" w:space="0" w:color="auto"/>
        <w:right w:val="none" w:sz="0" w:space="0" w:color="auto"/>
      </w:divBdr>
      <w:divsChild>
        <w:div w:id="732777914">
          <w:marLeft w:val="0"/>
          <w:marRight w:val="0"/>
          <w:marTop w:val="0"/>
          <w:marBottom w:val="0"/>
          <w:divBdr>
            <w:top w:val="none" w:sz="0" w:space="0" w:color="auto"/>
            <w:left w:val="none" w:sz="0" w:space="0" w:color="auto"/>
            <w:bottom w:val="none" w:sz="0" w:space="0" w:color="auto"/>
            <w:right w:val="none" w:sz="0" w:space="0" w:color="auto"/>
          </w:divBdr>
        </w:div>
        <w:div w:id="128019138">
          <w:marLeft w:val="0"/>
          <w:marRight w:val="0"/>
          <w:marTop w:val="0"/>
          <w:marBottom w:val="0"/>
          <w:divBdr>
            <w:top w:val="none" w:sz="0" w:space="0" w:color="auto"/>
            <w:left w:val="none" w:sz="0" w:space="0" w:color="auto"/>
            <w:bottom w:val="none" w:sz="0" w:space="0" w:color="auto"/>
            <w:right w:val="none" w:sz="0" w:space="0" w:color="auto"/>
          </w:divBdr>
        </w:div>
        <w:div w:id="916598644">
          <w:marLeft w:val="0"/>
          <w:marRight w:val="0"/>
          <w:marTop w:val="0"/>
          <w:marBottom w:val="0"/>
          <w:divBdr>
            <w:top w:val="none" w:sz="0" w:space="0" w:color="auto"/>
            <w:left w:val="none" w:sz="0" w:space="0" w:color="auto"/>
            <w:bottom w:val="none" w:sz="0" w:space="0" w:color="auto"/>
            <w:right w:val="none" w:sz="0" w:space="0" w:color="auto"/>
          </w:divBdr>
        </w:div>
        <w:div w:id="2025279385">
          <w:marLeft w:val="0"/>
          <w:marRight w:val="0"/>
          <w:marTop w:val="0"/>
          <w:marBottom w:val="0"/>
          <w:divBdr>
            <w:top w:val="none" w:sz="0" w:space="0" w:color="auto"/>
            <w:left w:val="none" w:sz="0" w:space="0" w:color="auto"/>
            <w:bottom w:val="none" w:sz="0" w:space="0" w:color="auto"/>
            <w:right w:val="none" w:sz="0" w:space="0" w:color="auto"/>
          </w:divBdr>
        </w:div>
      </w:divsChild>
    </w:div>
    <w:div w:id="1845975765">
      <w:bodyDiv w:val="1"/>
      <w:marLeft w:val="0"/>
      <w:marRight w:val="0"/>
      <w:marTop w:val="0"/>
      <w:marBottom w:val="0"/>
      <w:divBdr>
        <w:top w:val="none" w:sz="0" w:space="0" w:color="auto"/>
        <w:left w:val="none" w:sz="0" w:space="0" w:color="auto"/>
        <w:bottom w:val="none" w:sz="0" w:space="0" w:color="auto"/>
        <w:right w:val="none" w:sz="0" w:space="0" w:color="auto"/>
      </w:divBdr>
    </w:div>
    <w:div w:id="1885629807">
      <w:bodyDiv w:val="1"/>
      <w:marLeft w:val="0"/>
      <w:marRight w:val="0"/>
      <w:marTop w:val="0"/>
      <w:marBottom w:val="0"/>
      <w:divBdr>
        <w:top w:val="none" w:sz="0" w:space="0" w:color="auto"/>
        <w:left w:val="none" w:sz="0" w:space="0" w:color="auto"/>
        <w:bottom w:val="none" w:sz="0" w:space="0" w:color="auto"/>
        <w:right w:val="none" w:sz="0" w:space="0" w:color="auto"/>
      </w:divBdr>
    </w:div>
    <w:div w:id="1992833807">
      <w:bodyDiv w:val="1"/>
      <w:marLeft w:val="0"/>
      <w:marRight w:val="0"/>
      <w:marTop w:val="0"/>
      <w:marBottom w:val="0"/>
      <w:divBdr>
        <w:top w:val="none" w:sz="0" w:space="0" w:color="auto"/>
        <w:left w:val="none" w:sz="0" w:space="0" w:color="auto"/>
        <w:bottom w:val="none" w:sz="0" w:space="0" w:color="auto"/>
        <w:right w:val="none" w:sz="0" w:space="0" w:color="auto"/>
      </w:divBdr>
    </w:div>
    <w:div w:id="2001881373">
      <w:bodyDiv w:val="1"/>
      <w:marLeft w:val="0"/>
      <w:marRight w:val="0"/>
      <w:marTop w:val="0"/>
      <w:marBottom w:val="0"/>
      <w:divBdr>
        <w:top w:val="none" w:sz="0" w:space="0" w:color="auto"/>
        <w:left w:val="none" w:sz="0" w:space="0" w:color="auto"/>
        <w:bottom w:val="none" w:sz="0" w:space="0" w:color="auto"/>
        <w:right w:val="none" w:sz="0" w:space="0" w:color="auto"/>
      </w:divBdr>
    </w:div>
    <w:div w:id="20182698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dk.upce.cz/discover?filtertype=author&amp;filter_relational_operator=equals&amp;filter=Sopha,%20Hanna" TargetMode="External"/><Relationship Id="rId13" Type="http://schemas.openxmlformats.org/officeDocument/2006/relationships/hyperlink" Target="https://dk.upce.cz/discover?filtertype=author&amp;filter_relational_operator=equals&amp;filter=Hrom&#225;dko,%20Lud&#283;k" TargetMode="External"/><Relationship Id="rId18" Type="http://schemas.openxmlformats.org/officeDocument/2006/relationships/hyperlink" Target="https://www.sciencedirect.com/science/article/pii/S2452262719300777?via%3Dihub" TargetMode="External"/><Relationship Id="rId26" Type="http://schemas.openxmlformats.org/officeDocument/2006/relationships/image" Target="media/image6.tif"/><Relationship Id="rId3" Type="http://schemas.openxmlformats.org/officeDocument/2006/relationships/styles" Target="styles.xml"/><Relationship Id="rId21" Type="http://schemas.openxmlformats.org/officeDocument/2006/relationships/hyperlink" Target="mailto:jan.macak@upce.cz" TargetMode="External"/><Relationship Id="rId7" Type="http://schemas.openxmlformats.org/officeDocument/2006/relationships/endnotes" Target="endnotes.xml"/><Relationship Id="rId12" Type="http://schemas.openxmlformats.org/officeDocument/2006/relationships/hyperlink" Target="https://dk.upce.cz/discover?filtertype=author&amp;filter_relational_operator=equals&amp;filter=Dvo&#345;&#225;k,%20Filip" TargetMode="External"/><Relationship Id="rId17" Type="http://schemas.openxmlformats.org/officeDocument/2006/relationships/hyperlink" Target="https://dk.upce.cz/discover?filtertype=author&amp;filter_relational_operator=equals&amp;filter=Mac&#225;k,%20Jan" TargetMode="External"/><Relationship Id="rId25" Type="http://schemas.openxmlformats.org/officeDocument/2006/relationships/image" Target="media/image5.tif"/><Relationship Id="rId2" Type="http://schemas.openxmlformats.org/officeDocument/2006/relationships/numbering" Target="numbering.xml"/><Relationship Id="rId16" Type="http://schemas.openxmlformats.org/officeDocument/2006/relationships/hyperlink" Target="https://dk.upce.cz/discover?filtertype=author&amp;filter_relational_operator=equals&amp;filter=Djenizian,%20Thierry" TargetMode="External"/><Relationship Id="rId20" Type="http://schemas.openxmlformats.org/officeDocument/2006/relationships/hyperlink" Target="http://creativecommons.org/licenses/by-nc-nd/4.0/"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k.upce.cz/discover?filtertype=author&amp;filter_relational_operator=equals&amp;filter=Michali&#269;ka,%20Jan" TargetMode="External"/><Relationship Id="rId24" Type="http://schemas.openxmlformats.org/officeDocument/2006/relationships/image" Target="media/image4.tif"/><Relationship Id="rId5" Type="http://schemas.openxmlformats.org/officeDocument/2006/relationships/webSettings" Target="webSettings.xml"/><Relationship Id="rId15" Type="http://schemas.openxmlformats.org/officeDocument/2006/relationships/hyperlink" Target="https://dk.upce.cz/discover?filtertype=author&amp;filter_relational_operator=equals&amp;filter=P&#345;ikryl,%20Jan" TargetMode="External"/><Relationship Id="rId23" Type="http://schemas.openxmlformats.org/officeDocument/2006/relationships/image" Target="media/image3.tif"/><Relationship Id="rId28" Type="http://schemas.openxmlformats.org/officeDocument/2006/relationships/footer" Target="footer2.xml"/><Relationship Id="rId10" Type="http://schemas.openxmlformats.org/officeDocument/2006/relationships/hyperlink" Target="https://dk.upce.cz/discover?filtertype=author&amp;filter_relational_operator=equals&amp;filter=Zazpe,%20Raul" TargetMode="External"/><Relationship Id="rId19" Type="http://schemas.openxmlformats.org/officeDocument/2006/relationships/image" Target="media/image1.png"/><Relationship Id="rId4" Type="http://schemas.openxmlformats.org/officeDocument/2006/relationships/settings" Target="settings.xml"/><Relationship Id="rId9" Type="http://schemas.openxmlformats.org/officeDocument/2006/relationships/hyperlink" Target="https://dk.upce.cz/discover?filtertype=author&amp;filter_relational_operator=equals&amp;filter=Tesfaye,%20Alexander%20T." TargetMode="External"/><Relationship Id="rId14" Type="http://schemas.openxmlformats.org/officeDocument/2006/relationships/hyperlink" Target="https://dk.upce.cz/discover?filtertype=author&amp;filter_relational_operator=equals&amp;filter=Krbal,%20Milo&#353;" TargetMode="External"/><Relationship Id="rId22" Type="http://schemas.openxmlformats.org/officeDocument/2006/relationships/image" Target="media/image2.tif"/><Relationship Id="rId27" Type="http://schemas.openxmlformats.org/officeDocument/2006/relationships/footer" Target="footer1.xml"/><Relationship Id="rId30"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haso1163\AppData\Local\Temp\acstemplate_msw2010_nz_pc.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F6E9BA5-44CA-4F5E-9AA0-3FA1A00BA2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acstemplate_msw2010_nz_pc.dotx</Template>
  <TotalTime>0</TotalTime>
  <Pages>1</Pages>
  <Words>40316</Words>
  <Characters>237865</Characters>
  <Application>Microsoft Office Word</Application>
  <DocSecurity>0</DocSecurity>
  <Lines>1982</Lines>
  <Paragraphs>555</Paragraphs>
  <ScaleCrop>false</ScaleCrop>
  <HeadingPairs>
    <vt:vector size="4" baseType="variant">
      <vt:variant>
        <vt:lpstr>Název</vt:lpstr>
      </vt:variant>
      <vt:variant>
        <vt:i4>1</vt:i4>
      </vt:variant>
      <vt:variant>
        <vt:lpstr>Title</vt:lpstr>
      </vt:variant>
      <vt:variant>
        <vt:i4>1</vt:i4>
      </vt:variant>
    </vt:vector>
  </HeadingPairs>
  <TitlesOfParts>
    <vt:vector size="2" baseType="lpstr">
      <vt:lpstr>Template for Electronic Submission to ACS Journals</vt:lpstr>
      <vt:lpstr>Template for Electronic Submission to ACS Journals</vt:lpstr>
    </vt:vector>
  </TitlesOfParts>
  <Company>ACS</Company>
  <LinksUpToDate>false</LinksUpToDate>
  <CharactersWithSpaces>277626</CharactersWithSpaces>
  <SharedDoc>false</SharedDoc>
  <HLinks>
    <vt:vector size="6" baseType="variant">
      <vt:variant>
        <vt:i4>4849748</vt:i4>
      </vt:variant>
      <vt:variant>
        <vt:i4>0</vt:i4>
      </vt:variant>
      <vt:variant>
        <vt:i4>0</vt:i4>
      </vt:variant>
      <vt:variant>
        <vt:i4>5</vt:i4>
      </vt:variant>
      <vt:variant>
        <vt:lpwstr>http://pubs.acs.org/page/4authors/index.html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Template for Electronic Submission to ACS Journals</dc:title>
  <dc:creator>Hanna Sopha</dc:creator>
  <cp:lastModifiedBy>Prochaskova Iva</cp:lastModifiedBy>
  <cp:revision>4</cp:revision>
  <cp:lastPrinted>2019-05-28T08:18:00Z</cp:lastPrinted>
  <dcterms:created xsi:type="dcterms:W3CDTF">2019-08-08T09:52:00Z</dcterms:created>
  <dcterms:modified xsi:type="dcterms:W3CDTF">2019-08-08T10:19:00Z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http://www.zotero.org/styles/american-chemical-society</vt:lpwstr>
  </property>
  <property fmtid="{D5CDD505-2E9C-101B-9397-08002B2CF9AE}" pid="3" name="Mendeley Recent Style Name 0_1">
    <vt:lpwstr>American Chemical Society</vt:lpwstr>
  </property>
  <property fmtid="{D5CDD505-2E9C-101B-9397-08002B2CF9AE}" pid="4" name="Mendeley Recent Style Id 1_1">
    <vt:lpwstr>http://www.zotero.org/styles/applied-materials-today</vt:lpwstr>
  </property>
  <property fmtid="{D5CDD505-2E9C-101B-9397-08002B2CF9AE}" pid="5" name="Mendeley Recent Style Name 1_1">
    <vt:lpwstr>Applied Materials Today</vt:lpwstr>
  </property>
  <property fmtid="{D5CDD505-2E9C-101B-9397-08002B2CF9AE}" pid="6" name="Mendeley Recent Style Id 2_1">
    <vt:lpwstr>http://www.zotero.org/styles/chicago-author-date</vt:lpwstr>
  </property>
  <property fmtid="{D5CDD505-2E9C-101B-9397-08002B2CF9AE}" pid="7" name="Mendeley Recent Style Name 2_1">
    <vt:lpwstr>Chicago Manual of Style 17th edition (author-date)</vt:lpwstr>
  </property>
  <property fmtid="{D5CDD505-2E9C-101B-9397-08002B2CF9AE}" pid="8" name="Mendeley Recent Style Id 3_1">
    <vt:lpwstr>http://www.zotero.org/styles/harvard-cite-them-right</vt:lpwstr>
  </property>
  <property fmtid="{D5CDD505-2E9C-101B-9397-08002B2CF9AE}" pid="9" name="Mendeley Recent Style Name 3_1">
    <vt:lpwstr>Cite Them Right 10th edition - Harvard</vt:lpwstr>
  </property>
  <property fmtid="{D5CDD505-2E9C-101B-9397-08002B2CF9AE}" pid="10" name="Mendeley Recent Style Id 4_1">
    <vt:lpwstr>http://www.zotero.org/styles/electrochemistry-communications</vt:lpwstr>
  </property>
  <property fmtid="{D5CDD505-2E9C-101B-9397-08002B2CF9AE}" pid="11" name="Mendeley Recent Style Name 4_1">
    <vt:lpwstr>Electrochemistry Communications</vt:lpwstr>
  </property>
  <property fmtid="{D5CDD505-2E9C-101B-9397-08002B2CF9AE}" pid="12" name="Mendeley Recent Style Id 5_1">
    <vt:lpwstr>http://www.zotero.org/styles/energy-storage-materials</vt:lpwstr>
  </property>
  <property fmtid="{D5CDD505-2E9C-101B-9397-08002B2CF9AE}" pid="13" name="Mendeley Recent Style Name 5_1">
    <vt:lpwstr>Energy Storage Materials</vt:lpwstr>
  </property>
  <property fmtid="{D5CDD505-2E9C-101B-9397-08002B2CF9AE}" pid="14" name="Mendeley Recent Style Id 6_1">
    <vt:lpwstr>http://www.zotero.org/styles/flatchem</vt:lpwstr>
  </property>
  <property fmtid="{D5CDD505-2E9C-101B-9397-08002B2CF9AE}" pid="15" name="Mendeley Recent Style Name 6_1">
    <vt:lpwstr>FlatChem</vt:lpwstr>
  </property>
  <property fmtid="{D5CDD505-2E9C-101B-9397-08002B2CF9AE}" pid="16" name="Mendeley Recent Style Id 7_1">
    <vt:lpwstr>http://www.zotero.org/styles/ieee</vt:lpwstr>
  </property>
  <property fmtid="{D5CDD505-2E9C-101B-9397-08002B2CF9AE}" pid="17" name="Mendeley Recent Style Name 7_1">
    <vt:lpwstr>IEEE</vt:lpwstr>
  </property>
  <property fmtid="{D5CDD505-2E9C-101B-9397-08002B2CF9AE}" pid="18" name="Mendeley Recent Style Id 8_1">
    <vt:lpwstr>http://www.zotero.org/styles/materials-today-energy</vt:lpwstr>
  </property>
  <property fmtid="{D5CDD505-2E9C-101B-9397-08002B2CF9AE}" pid="19" name="Mendeley Recent Style Name 8_1">
    <vt:lpwstr>Materials Today Energy</vt:lpwstr>
  </property>
  <property fmtid="{D5CDD505-2E9C-101B-9397-08002B2CF9AE}" pid="20" name="Mendeley Recent Style Id 9_1">
    <vt:lpwstr>http://www.zotero.org/styles/nano-energy</vt:lpwstr>
  </property>
  <property fmtid="{D5CDD505-2E9C-101B-9397-08002B2CF9AE}" pid="21" name="Mendeley Recent Style Name 9_1">
    <vt:lpwstr>Nano Energy</vt:lpwstr>
  </property>
  <property fmtid="{D5CDD505-2E9C-101B-9397-08002B2CF9AE}" pid="22" name="Mendeley Document_1">
    <vt:lpwstr>True</vt:lpwstr>
  </property>
  <property fmtid="{D5CDD505-2E9C-101B-9397-08002B2CF9AE}" pid="23" name="Mendeley Citation Style_1">
    <vt:lpwstr>http://www.zotero.org/styles/flatchem</vt:lpwstr>
  </property>
  <property fmtid="{D5CDD505-2E9C-101B-9397-08002B2CF9AE}" pid="24" name="Mendeley Unique User Id_1">
    <vt:lpwstr>7023bca4-99a0-361f-ae87-1e32fccea5c3</vt:lpwstr>
  </property>
</Properties>
</file>