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4F20" w:rsidRPr="007B6CDC" w:rsidRDefault="00944F20" w:rsidP="001C1874">
      <w:pPr>
        <w:rPr>
          <w:rFonts w:ascii="Georgia" w:hAnsi="Georgia"/>
          <w:sz w:val="22"/>
          <w:szCs w:val="22"/>
        </w:rPr>
      </w:pPr>
      <w:r w:rsidRPr="007B6CDC">
        <w:rPr>
          <w:rFonts w:ascii="Georgia" w:hAnsi="Georgia"/>
          <w:sz w:val="22"/>
          <w:szCs w:val="22"/>
        </w:rPr>
        <w:t>Univerzita Pardubice – Fakulta filozofická – KLKS</w:t>
      </w:r>
    </w:p>
    <w:p w:rsidR="00944F20" w:rsidRPr="007B6CDC" w:rsidRDefault="00944F20" w:rsidP="001C1874">
      <w:pPr>
        <w:snapToGrid w:val="0"/>
        <w:rPr>
          <w:rFonts w:ascii="Georgia" w:hAnsi="Georgia"/>
          <w:b/>
          <w:bCs/>
          <w:sz w:val="22"/>
          <w:szCs w:val="22"/>
        </w:rPr>
      </w:pPr>
      <w:r w:rsidRPr="007B6CDC">
        <w:rPr>
          <w:rFonts w:ascii="Georgia" w:hAnsi="Georgia"/>
          <w:b/>
          <w:bCs/>
          <w:sz w:val="22"/>
          <w:szCs w:val="22"/>
        </w:rPr>
        <w:t>Posudek oponenta diplomové práce – akademický rok 2017/2018</w:t>
      </w:r>
    </w:p>
    <w:p w:rsidR="00944F20" w:rsidRPr="007B6CDC" w:rsidRDefault="00944F20" w:rsidP="001C1874">
      <w:pPr>
        <w:rPr>
          <w:rFonts w:ascii="Georgia" w:hAnsi="Georgia"/>
          <w:sz w:val="22"/>
          <w:szCs w:val="22"/>
        </w:rPr>
      </w:pPr>
    </w:p>
    <w:p w:rsidR="00944F20" w:rsidRPr="007B6CDC" w:rsidRDefault="00944F20" w:rsidP="001C1874">
      <w:pPr>
        <w:pStyle w:val="Nadpis1"/>
        <w:rPr>
          <w:rFonts w:ascii="Georgia" w:hAnsi="Georgia"/>
          <w:b w:val="0"/>
          <w:sz w:val="22"/>
          <w:szCs w:val="22"/>
        </w:rPr>
      </w:pPr>
      <w:r w:rsidRPr="007B6CDC">
        <w:rPr>
          <w:rFonts w:ascii="Georgia" w:hAnsi="Georgia"/>
          <w:b w:val="0"/>
          <w:sz w:val="22"/>
          <w:szCs w:val="22"/>
        </w:rPr>
        <w:t xml:space="preserve">Autor práce: </w:t>
      </w:r>
      <w:r w:rsidR="002F2C47" w:rsidRPr="007B6CDC">
        <w:rPr>
          <w:rFonts w:ascii="Georgia" w:hAnsi="Georgia"/>
          <w:sz w:val="22"/>
          <w:szCs w:val="22"/>
        </w:rPr>
        <w:t>Bc. Soňa Chvojková</w:t>
      </w:r>
    </w:p>
    <w:p w:rsidR="002F2C47" w:rsidRPr="007B6CDC" w:rsidRDefault="00944F20" w:rsidP="001C1874">
      <w:pPr>
        <w:pStyle w:val="Nadpis1"/>
        <w:rPr>
          <w:rFonts w:ascii="Georgia" w:hAnsi="Georgia"/>
          <w:b w:val="0"/>
          <w:sz w:val="22"/>
          <w:szCs w:val="22"/>
        </w:rPr>
      </w:pPr>
      <w:r w:rsidRPr="007B6CDC">
        <w:rPr>
          <w:rFonts w:ascii="Georgia" w:hAnsi="Georgia"/>
          <w:b w:val="0"/>
          <w:sz w:val="22"/>
          <w:szCs w:val="22"/>
        </w:rPr>
        <w:t xml:space="preserve">Název práce: </w:t>
      </w:r>
      <w:r w:rsidR="002F2C47" w:rsidRPr="007B6CDC">
        <w:rPr>
          <w:rFonts w:ascii="Georgia" w:hAnsi="Georgia"/>
          <w:b w:val="0"/>
          <w:sz w:val="22"/>
          <w:szCs w:val="22"/>
        </w:rPr>
        <w:t xml:space="preserve">Petra Hůlová a Jáchym Topol prizmatem </w:t>
      </w:r>
      <w:proofErr w:type="spellStart"/>
      <w:r w:rsidR="002F2C47" w:rsidRPr="007B6CDC">
        <w:rPr>
          <w:rFonts w:ascii="Georgia" w:hAnsi="Georgia"/>
          <w:b w:val="0"/>
          <w:sz w:val="22"/>
          <w:szCs w:val="22"/>
        </w:rPr>
        <w:t>naratologických</w:t>
      </w:r>
      <w:proofErr w:type="spellEnd"/>
      <w:r w:rsidR="002F2C47" w:rsidRPr="007B6CDC">
        <w:rPr>
          <w:rFonts w:ascii="Georgia" w:hAnsi="Georgia"/>
          <w:b w:val="0"/>
          <w:sz w:val="22"/>
          <w:szCs w:val="22"/>
        </w:rPr>
        <w:t xml:space="preserve"> otázek</w:t>
      </w:r>
    </w:p>
    <w:p w:rsidR="002F2C47" w:rsidRPr="007B6CDC" w:rsidRDefault="002F2C47" w:rsidP="001C1874">
      <w:pPr>
        <w:rPr>
          <w:rFonts w:ascii="Georgia" w:hAnsi="Georgia"/>
          <w:sz w:val="22"/>
          <w:szCs w:val="22"/>
        </w:rPr>
      </w:pPr>
      <w:r w:rsidRPr="007B6CDC">
        <w:rPr>
          <w:rFonts w:ascii="Georgia" w:hAnsi="Georgia"/>
          <w:sz w:val="22"/>
          <w:szCs w:val="22"/>
        </w:rPr>
        <w:t>Studijní obor: Kulturní dějiny – Dějiny literární kultury</w:t>
      </w:r>
    </w:p>
    <w:p w:rsidR="002F2C47" w:rsidRPr="007B6CDC" w:rsidRDefault="002F2C47" w:rsidP="001C1874">
      <w:pPr>
        <w:rPr>
          <w:rFonts w:ascii="Georgia" w:hAnsi="Georgia"/>
          <w:sz w:val="22"/>
          <w:szCs w:val="22"/>
        </w:rPr>
      </w:pPr>
      <w:r w:rsidRPr="007B6CDC">
        <w:rPr>
          <w:rFonts w:ascii="Georgia" w:hAnsi="Georgia"/>
          <w:sz w:val="22"/>
          <w:szCs w:val="22"/>
        </w:rPr>
        <w:t>Vedoucí</w:t>
      </w:r>
      <w:r w:rsidR="001C1874" w:rsidRPr="007B6CDC">
        <w:rPr>
          <w:rFonts w:ascii="Georgia" w:hAnsi="Georgia"/>
          <w:sz w:val="22"/>
          <w:szCs w:val="22"/>
        </w:rPr>
        <w:t xml:space="preserve"> </w:t>
      </w:r>
      <w:r w:rsidRPr="007B6CDC">
        <w:rPr>
          <w:rFonts w:ascii="Georgia" w:hAnsi="Georgia"/>
          <w:sz w:val="22"/>
          <w:szCs w:val="22"/>
        </w:rPr>
        <w:t xml:space="preserve">práce: PhDr. Ivo Říha, </w:t>
      </w:r>
      <w:proofErr w:type="spellStart"/>
      <w:r w:rsidRPr="007B6CDC">
        <w:rPr>
          <w:rFonts w:ascii="Georgia" w:hAnsi="Georgia"/>
          <w:sz w:val="22"/>
          <w:szCs w:val="22"/>
        </w:rPr>
        <w:t>Ph.D</w:t>
      </w:r>
      <w:proofErr w:type="spellEnd"/>
      <w:r w:rsidRPr="007B6CDC">
        <w:rPr>
          <w:rFonts w:ascii="Georgia" w:hAnsi="Georgia"/>
          <w:sz w:val="22"/>
          <w:szCs w:val="22"/>
        </w:rPr>
        <w:t>.</w:t>
      </w:r>
      <w:r w:rsidRPr="007B6CDC">
        <w:rPr>
          <w:rFonts w:ascii="Georgia" w:hAnsi="Georgia"/>
          <w:sz w:val="22"/>
          <w:szCs w:val="22"/>
        </w:rPr>
        <w:br/>
        <w:t xml:space="preserve">Oponent práce: PhDr. Petr Šrámek, </w:t>
      </w:r>
      <w:proofErr w:type="spellStart"/>
      <w:r w:rsidRPr="007B6CDC">
        <w:rPr>
          <w:rFonts w:ascii="Georgia" w:hAnsi="Georgia"/>
          <w:sz w:val="22"/>
          <w:szCs w:val="22"/>
        </w:rPr>
        <w:t>Ph.D</w:t>
      </w:r>
      <w:proofErr w:type="spellEnd"/>
      <w:r w:rsidRPr="007B6CDC">
        <w:rPr>
          <w:rFonts w:ascii="Georgia" w:hAnsi="Georgia"/>
          <w:sz w:val="22"/>
          <w:szCs w:val="22"/>
        </w:rPr>
        <w:t>.</w:t>
      </w:r>
    </w:p>
    <w:p w:rsidR="00944F20" w:rsidRPr="007B6CDC" w:rsidRDefault="00944F20" w:rsidP="001C1874">
      <w:pPr>
        <w:spacing w:line="360" w:lineRule="auto"/>
        <w:ind w:firstLine="567"/>
        <w:jc w:val="both"/>
        <w:rPr>
          <w:rFonts w:ascii="Georgia" w:hAnsi="Georgia"/>
          <w:sz w:val="22"/>
          <w:szCs w:val="22"/>
        </w:rPr>
      </w:pPr>
    </w:p>
    <w:p w:rsidR="00D27038" w:rsidRPr="007B6CDC" w:rsidRDefault="002F2C47" w:rsidP="001C1874">
      <w:pPr>
        <w:spacing w:line="360" w:lineRule="auto"/>
        <w:ind w:firstLine="567"/>
        <w:jc w:val="both"/>
        <w:rPr>
          <w:rFonts w:ascii="Georgia" w:hAnsi="Georgia"/>
          <w:sz w:val="22"/>
          <w:szCs w:val="22"/>
        </w:rPr>
      </w:pPr>
      <w:r w:rsidRPr="007B6CDC">
        <w:rPr>
          <w:rFonts w:ascii="Georgia" w:hAnsi="Georgia"/>
          <w:sz w:val="22"/>
          <w:szCs w:val="22"/>
        </w:rPr>
        <w:t>Cílem přítomné práce je</w:t>
      </w:r>
      <w:r w:rsidR="00530DCD" w:rsidRPr="007B6CDC">
        <w:rPr>
          <w:rFonts w:ascii="Georgia" w:hAnsi="Georgia"/>
          <w:sz w:val="22"/>
          <w:szCs w:val="22"/>
        </w:rPr>
        <w:t>,</w:t>
      </w:r>
      <w:r w:rsidR="00D27038" w:rsidRPr="007B6CDC">
        <w:rPr>
          <w:rFonts w:ascii="Georgia" w:hAnsi="Georgia"/>
          <w:sz w:val="22"/>
          <w:szCs w:val="22"/>
        </w:rPr>
        <w:t xml:space="preserve"> slovy autorky</w:t>
      </w:r>
      <w:r w:rsidR="00530DCD" w:rsidRPr="007B6CDC">
        <w:rPr>
          <w:rFonts w:ascii="Georgia" w:hAnsi="Georgia"/>
          <w:sz w:val="22"/>
          <w:szCs w:val="22"/>
        </w:rPr>
        <w:t>,</w:t>
      </w:r>
      <w:r w:rsidR="00D27038" w:rsidRPr="007B6CDC">
        <w:rPr>
          <w:rFonts w:ascii="Georgia" w:hAnsi="Georgia"/>
          <w:sz w:val="22"/>
          <w:szCs w:val="22"/>
        </w:rPr>
        <w:t xml:space="preserve"> </w:t>
      </w:r>
      <w:r w:rsidRPr="007B6CDC">
        <w:rPr>
          <w:rFonts w:ascii="Georgia" w:hAnsi="Georgia"/>
          <w:sz w:val="22"/>
          <w:szCs w:val="22"/>
        </w:rPr>
        <w:t>„postihnout autorské styly</w:t>
      </w:r>
      <w:r w:rsidR="00D27038" w:rsidRPr="007B6CDC">
        <w:rPr>
          <w:rFonts w:ascii="Georgia" w:hAnsi="Georgia"/>
          <w:sz w:val="22"/>
          <w:szCs w:val="22"/>
        </w:rPr>
        <w:t xml:space="preserve">“ a „podobnost poetiky vyprávění“ Petry Hůlové a Jáchyma Topola a „analyzovat příčiny toho, jak jsou v českém kritickém </w:t>
      </w:r>
      <w:proofErr w:type="spellStart"/>
      <w:proofErr w:type="gramStart"/>
      <w:r w:rsidR="00D27038" w:rsidRPr="007B6CDC">
        <w:rPr>
          <w:rFonts w:ascii="Georgia" w:hAnsi="Georgia"/>
          <w:sz w:val="22"/>
          <w:szCs w:val="22"/>
        </w:rPr>
        <w:t>dis</w:t>
      </w:r>
      <w:r w:rsidR="00530DCD" w:rsidRPr="007B6CDC">
        <w:rPr>
          <w:rFonts w:ascii="Georgia" w:hAnsi="Georgia"/>
          <w:sz w:val="22"/>
          <w:szCs w:val="22"/>
        </w:rPr>
        <w:t>k</w:t>
      </w:r>
      <w:r w:rsidR="00D27038" w:rsidRPr="007B6CDC">
        <w:rPr>
          <w:rFonts w:ascii="Georgia" w:hAnsi="Georgia"/>
          <w:sz w:val="22"/>
          <w:szCs w:val="22"/>
        </w:rPr>
        <w:t>urzu</w:t>
      </w:r>
      <w:proofErr w:type="spellEnd"/>
      <w:r w:rsidR="00D27038" w:rsidRPr="007B6CDC">
        <w:rPr>
          <w:rFonts w:ascii="Georgia" w:hAnsi="Georgia"/>
          <w:sz w:val="22"/>
          <w:szCs w:val="22"/>
        </w:rPr>
        <w:t xml:space="preserve"> </w:t>
      </w:r>
      <w:r w:rsidR="00F65A76" w:rsidRPr="007B6CDC">
        <w:rPr>
          <w:rFonts w:ascii="Georgia" w:hAnsi="Georgia"/>
          <w:sz w:val="22"/>
          <w:szCs w:val="22"/>
        </w:rPr>
        <w:t>(</w:t>
      </w:r>
      <w:r w:rsidR="00D27038" w:rsidRPr="007B6CDC">
        <w:rPr>
          <w:rFonts w:ascii="Georgia" w:hAnsi="Georgia"/>
          <w:sz w:val="22"/>
          <w:szCs w:val="22"/>
        </w:rPr>
        <w:t>...</w:t>
      </w:r>
      <w:r w:rsidR="00F65A76" w:rsidRPr="007B6CDC">
        <w:rPr>
          <w:rFonts w:ascii="Georgia" w:hAnsi="Georgia"/>
          <w:sz w:val="22"/>
          <w:szCs w:val="22"/>
        </w:rPr>
        <w:t>)</w:t>
      </w:r>
      <w:r w:rsidR="00D27038" w:rsidRPr="007B6CDC">
        <w:rPr>
          <w:rFonts w:ascii="Georgia" w:hAnsi="Georgia"/>
          <w:sz w:val="22"/>
          <w:szCs w:val="22"/>
        </w:rPr>
        <w:t xml:space="preserve"> srovnáváni</w:t>
      </w:r>
      <w:proofErr w:type="gramEnd"/>
      <w:r w:rsidR="00D27038" w:rsidRPr="007B6CDC">
        <w:rPr>
          <w:rFonts w:ascii="Georgia" w:hAnsi="Georgia"/>
          <w:sz w:val="22"/>
          <w:szCs w:val="22"/>
        </w:rPr>
        <w:t xml:space="preserve">“ (s. 1–2 a anotace). </w:t>
      </w:r>
      <w:r w:rsidR="00944F20" w:rsidRPr="007B6CDC">
        <w:rPr>
          <w:rFonts w:ascii="Georgia" w:hAnsi="Georgia"/>
          <w:sz w:val="22"/>
          <w:szCs w:val="22"/>
        </w:rPr>
        <w:t xml:space="preserve">Práce je rozdělena do tří kapitol (Jáchym Topol a Petra Hůlová v dobovém kontextu; </w:t>
      </w:r>
      <w:proofErr w:type="spellStart"/>
      <w:r w:rsidR="00944F20" w:rsidRPr="007B6CDC">
        <w:rPr>
          <w:rFonts w:ascii="Georgia" w:hAnsi="Georgia"/>
          <w:sz w:val="22"/>
          <w:szCs w:val="22"/>
        </w:rPr>
        <w:t>Narace</w:t>
      </w:r>
      <w:proofErr w:type="spellEnd"/>
      <w:r w:rsidR="00944F20" w:rsidRPr="007B6CDC">
        <w:rPr>
          <w:rFonts w:ascii="Georgia" w:hAnsi="Georgia"/>
          <w:sz w:val="22"/>
          <w:szCs w:val="22"/>
        </w:rPr>
        <w:t xml:space="preserve"> – ukotvení základních </w:t>
      </w:r>
      <w:proofErr w:type="spellStart"/>
      <w:r w:rsidR="00944F20" w:rsidRPr="007B6CDC">
        <w:rPr>
          <w:rFonts w:ascii="Georgia" w:hAnsi="Georgia"/>
          <w:sz w:val="22"/>
          <w:szCs w:val="22"/>
        </w:rPr>
        <w:t>naratologických</w:t>
      </w:r>
      <w:proofErr w:type="spellEnd"/>
      <w:r w:rsidR="00944F20" w:rsidRPr="007B6CDC">
        <w:rPr>
          <w:rFonts w:ascii="Georgia" w:hAnsi="Georgia"/>
          <w:sz w:val="22"/>
          <w:szCs w:val="22"/>
        </w:rPr>
        <w:t xml:space="preserve"> pojmů; </w:t>
      </w:r>
      <w:r w:rsidR="00944F20" w:rsidRPr="007B6CDC">
        <w:rPr>
          <w:rFonts w:ascii="Georgia" w:hAnsi="Georgia"/>
          <w:bCs/>
          <w:sz w:val="22"/>
          <w:szCs w:val="22"/>
        </w:rPr>
        <w:t xml:space="preserve">Analýza prozaických děl Petry Hůlové a Jáchyma Topola z </w:t>
      </w:r>
      <w:proofErr w:type="spellStart"/>
      <w:r w:rsidR="00944F20" w:rsidRPr="007B6CDC">
        <w:rPr>
          <w:rFonts w:ascii="Georgia" w:hAnsi="Georgia"/>
          <w:bCs/>
          <w:sz w:val="22"/>
          <w:szCs w:val="22"/>
        </w:rPr>
        <w:t>naratologického</w:t>
      </w:r>
      <w:proofErr w:type="spellEnd"/>
      <w:r w:rsidR="00944F20" w:rsidRPr="007B6CDC">
        <w:rPr>
          <w:rFonts w:ascii="Georgia" w:hAnsi="Georgia"/>
          <w:bCs/>
          <w:sz w:val="22"/>
          <w:szCs w:val="22"/>
        </w:rPr>
        <w:t xml:space="preserve"> hlediska) a </w:t>
      </w:r>
      <w:r w:rsidR="00713288" w:rsidRPr="007B6CDC">
        <w:rPr>
          <w:rFonts w:ascii="Georgia" w:hAnsi="Georgia"/>
          <w:bCs/>
          <w:sz w:val="22"/>
          <w:szCs w:val="22"/>
        </w:rPr>
        <w:t xml:space="preserve">dvou </w:t>
      </w:r>
      <w:r w:rsidR="00944F20" w:rsidRPr="007B6CDC">
        <w:rPr>
          <w:rFonts w:ascii="Georgia" w:hAnsi="Georgia"/>
          <w:bCs/>
          <w:sz w:val="22"/>
          <w:szCs w:val="22"/>
        </w:rPr>
        <w:t>závěr</w:t>
      </w:r>
      <w:r w:rsidR="00713288" w:rsidRPr="007B6CDC">
        <w:rPr>
          <w:rFonts w:ascii="Georgia" w:hAnsi="Georgia"/>
          <w:bCs/>
          <w:sz w:val="22"/>
          <w:szCs w:val="22"/>
        </w:rPr>
        <w:t>ů.</w:t>
      </w:r>
      <w:r w:rsidR="001C1874" w:rsidRPr="007B6CDC">
        <w:rPr>
          <w:rFonts w:ascii="Georgia" w:hAnsi="Georgia"/>
          <w:bCs/>
          <w:sz w:val="22"/>
          <w:szCs w:val="22"/>
        </w:rPr>
        <w:t xml:space="preserve"> </w:t>
      </w:r>
      <w:r w:rsidR="00944F20" w:rsidRPr="007B6CDC">
        <w:rPr>
          <w:rFonts w:ascii="Georgia" w:hAnsi="Georgia"/>
          <w:sz w:val="22"/>
          <w:szCs w:val="22"/>
        </w:rPr>
        <w:t xml:space="preserve"> </w:t>
      </w:r>
    </w:p>
    <w:p w:rsidR="00713288" w:rsidRPr="007B6CDC" w:rsidRDefault="00713288" w:rsidP="001C1874">
      <w:pPr>
        <w:spacing w:line="360" w:lineRule="auto"/>
        <w:ind w:firstLine="567"/>
        <w:jc w:val="both"/>
        <w:rPr>
          <w:rFonts w:ascii="Georgia" w:hAnsi="Georgia"/>
          <w:sz w:val="22"/>
          <w:szCs w:val="22"/>
        </w:rPr>
      </w:pPr>
      <w:r w:rsidRPr="007B6CDC">
        <w:rPr>
          <w:rFonts w:ascii="Georgia" w:hAnsi="Georgia"/>
          <w:sz w:val="22"/>
          <w:szCs w:val="22"/>
        </w:rPr>
        <w:t>Už z úvodu vyplývá, že nemohou být dva rozdílnější autoři (datem narození, vstupem do literatury, kritickým přijetím, počtem cen</w:t>
      </w:r>
      <w:r w:rsidR="001C1874" w:rsidRPr="007B6CDC">
        <w:rPr>
          <w:rFonts w:ascii="Georgia" w:hAnsi="Georgia"/>
          <w:sz w:val="22"/>
          <w:szCs w:val="22"/>
        </w:rPr>
        <w:t xml:space="preserve"> či </w:t>
      </w:r>
      <w:r w:rsidRPr="007B6CDC">
        <w:rPr>
          <w:rFonts w:ascii="Georgia" w:hAnsi="Georgia"/>
          <w:sz w:val="22"/>
          <w:szCs w:val="22"/>
        </w:rPr>
        <w:t xml:space="preserve">aktivitou na sociálních sítích – a v neposlední řadě i tím, že se jedná o představitele mužského a ženského psaní). Vlastní motivace k napsání práce </w:t>
      </w:r>
      <w:r w:rsidR="001C1874" w:rsidRPr="007B6CDC">
        <w:rPr>
          <w:rFonts w:ascii="Georgia" w:hAnsi="Georgia"/>
          <w:sz w:val="22"/>
          <w:szCs w:val="22"/>
        </w:rPr>
        <w:t xml:space="preserve">tudíž </w:t>
      </w:r>
      <w:r w:rsidRPr="007B6CDC">
        <w:rPr>
          <w:rFonts w:ascii="Georgia" w:hAnsi="Georgia"/>
          <w:sz w:val="22"/>
          <w:szCs w:val="22"/>
        </w:rPr>
        <w:t>vyplývá už z recepční kapitoly</w:t>
      </w:r>
      <w:r w:rsidR="001C1874" w:rsidRPr="007B6CDC">
        <w:rPr>
          <w:rFonts w:ascii="Georgia" w:hAnsi="Georgia"/>
          <w:sz w:val="22"/>
          <w:szCs w:val="22"/>
        </w:rPr>
        <w:t xml:space="preserve"> (kap. 1)</w:t>
      </w:r>
      <w:r w:rsidRPr="007B6CDC">
        <w:rPr>
          <w:rFonts w:ascii="Georgia" w:hAnsi="Georgia"/>
          <w:sz w:val="22"/>
          <w:szCs w:val="22"/>
        </w:rPr>
        <w:t xml:space="preserve">: ověřit a případně korigovat nálezy literární kritiky. Tato snaha nahlédnout či přímo prověřit dobovou reflexi (na základě </w:t>
      </w:r>
      <w:proofErr w:type="spellStart"/>
      <w:r w:rsidRPr="007B6CDC">
        <w:rPr>
          <w:rFonts w:ascii="Georgia" w:hAnsi="Georgia"/>
          <w:sz w:val="22"/>
          <w:szCs w:val="22"/>
        </w:rPr>
        <w:t>naratologických</w:t>
      </w:r>
      <w:proofErr w:type="spellEnd"/>
      <w:r w:rsidRPr="007B6CDC">
        <w:rPr>
          <w:rFonts w:ascii="Georgia" w:hAnsi="Georgia"/>
          <w:sz w:val="22"/>
          <w:szCs w:val="22"/>
        </w:rPr>
        <w:t xml:space="preserve"> analýz</w:t>
      </w:r>
      <w:r w:rsidR="001C1874" w:rsidRPr="007B6CDC">
        <w:rPr>
          <w:rFonts w:ascii="Georgia" w:hAnsi="Georgia"/>
          <w:sz w:val="22"/>
          <w:szCs w:val="22"/>
        </w:rPr>
        <w:t>:</w:t>
      </w:r>
      <w:r w:rsidRPr="007B6CDC">
        <w:rPr>
          <w:rFonts w:ascii="Georgia" w:hAnsi="Georgia"/>
          <w:sz w:val="22"/>
          <w:szCs w:val="22"/>
        </w:rPr>
        <w:t xml:space="preserve"> události, postav, prostoru, času, vyprávění či </w:t>
      </w:r>
      <w:proofErr w:type="spellStart"/>
      <w:r w:rsidRPr="007B6CDC">
        <w:rPr>
          <w:rFonts w:ascii="Georgia" w:hAnsi="Georgia"/>
          <w:sz w:val="22"/>
          <w:szCs w:val="22"/>
        </w:rPr>
        <w:t>fokalizace</w:t>
      </w:r>
      <w:proofErr w:type="spellEnd"/>
      <w:r w:rsidRPr="007B6CDC">
        <w:rPr>
          <w:rFonts w:ascii="Georgia" w:hAnsi="Georgia"/>
          <w:sz w:val="22"/>
          <w:szCs w:val="22"/>
        </w:rPr>
        <w:t xml:space="preserve"> a typu promluv) svědčí o značné důvěře v schopnosti a možnosti literární teorie. </w:t>
      </w:r>
    </w:p>
    <w:p w:rsidR="00A23D73" w:rsidRPr="007B6CDC" w:rsidRDefault="00713288" w:rsidP="001C1874">
      <w:pPr>
        <w:spacing w:line="360" w:lineRule="auto"/>
        <w:ind w:firstLine="567"/>
        <w:jc w:val="both"/>
        <w:rPr>
          <w:rFonts w:ascii="Georgia" w:hAnsi="Georgia"/>
          <w:sz w:val="22"/>
          <w:szCs w:val="22"/>
        </w:rPr>
      </w:pPr>
      <w:r w:rsidRPr="007B6CDC">
        <w:rPr>
          <w:rFonts w:ascii="Georgia" w:hAnsi="Georgia"/>
          <w:sz w:val="22"/>
          <w:szCs w:val="22"/>
        </w:rPr>
        <w:t xml:space="preserve">Základem práce jsou </w:t>
      </w:r>
      <w:r w:rsidR="007B6CDC">
        <w:rPr>
          <w:rFonts w:ascii="Georgia" w:hAnsi="Georgia"/>
          <w:sz w:val="22"/>
          <w:szCs w:val="22"/>
        </w:rPr>
        <w:t xml:space="preserve">tedy </w:t>
      </w:r>
      <w:proofErr w:type="spellStart"/>
      <w:r w:rsidRPr="007B6CDC">
        <w:rPr>
          <w:rFonts w:ascii="Georgia" w:hAnsi="Georgia"/>
          <w:sz w:val="22"/>
          <w:szCs w:val="22"/>
        </w:rPr>
        <w:t>naratologické</w:t>
      </w:r>
      <w:proofErr w:type="spellEnd"/>
      <w:r w:rsidRPr="007B6CDC">
        <w:rPr>
          <w:rFonts w:ascii="Georgia" w:hAnsi="Georgia"/>
          <w:sz w:val="22"/>
          <w:szCs w:val="22"/>
        </w:rPr>
        <w:t xml:space="preserve"> analýzy (kap. 3). Oceňuji obeznámenost se základní </w:t>
      </w:r>
      <w:proofErr w:type="spellStart"/>
      <w:r w:rsidRPr="007B6CDC">
        <w:rPr>
          <w:rFonts w:ascii="Georgia" w:hAnsi="Georgia"/>
          <w:sz w:val="22"/>
          <w:szCs w:val="22"/>
        </w:rPr>
        <w:t>naratologickou</w:t>
      </w:r>
      <w:proofErr w:type="spellEnd"/>
      <w:r w:rsidRPr="007B6CDC">
        <w:rPr>
          <w:rFonts w:ascii="Georgia" w:hAnsi="Georgia"/>
          <w:sz w:val="22"/>
          <w:szCs w:val="22"/>
        </w:rPr>
        <w:t xml:space="preserve"> literaturou (</w:t>
      </w:r>
      <w:proofErr w:type="spellStart"/>
      <w:r w:rsidRPr="007B6CDC">
        <w:rPr>
          <w:rFonts w:ascii="Georgia" w:hAnsi="Georgia"/>
          <w:sz w:val="22"/>
          <w:szCs w:val="22"/>
        </w:rPr>
        <w:t>Todorov</w:t>
      </w:r>
      <w:proofErr w:type="spellEnd"/>
      <w:r w:rsidRPr="007B6CDC">
        <w:rPr>
          <w:rFonts w:ascii="Georgia" w:hAnsi="Georgia"/>
          <w:sz w:val="22"/>
          <w:szCs w:val="22"/>
        </w:rPr>
        <w:t xml:space="preserve">, </w:t>
      </w:r>
      <w:proofErr w:type="spellStart"/>
      <w:r w:rsidRPr="007B6CDC">
        <w:rPr>
          <w:rFonts w:ascii="Georgia" w:hAnsi="Georgia"/>
          <w:sz w:val="22"/>
          <w:szCs w:val="22"/>
        </w:rPr>
        <w:t>Genette</w:t>
      </w:r>
      <w:proofErr w:type="spellEnd"/>
      <w:r w:rsidRPr="007B6CDC">
        <w:rPr>
          <w:rFonts w:ascii="Georgia" w:hAnsi="Georgia"/>
          <w:sz w:val="22"/>
          <w:szCs w:val="22"/>
        </w:rPr>
        <w:t xml:space="preserve">, </w:t>
      </w:r>
      <w:proofErr w:type="spellStart"/>
      <w:r w:rsidRPr="007B6CDC">
        <w:rPr>
          <w:rFonts w:ascii="Georgia" w:hAnsi="Georgia"/>
          <w:sz w:val="22"/>
          <w:szCs w:val="22"/>
        </w:rPr>
        <w:t>Chatman</w:t>
      </w:r>
      <w:proofErr w:type="spellEnd"/>
      <w:r w:rsidRPr="007B6CDC">
        <w:rPr>
          <w:rFonts w:ascii="Georgia" w:hAnsi="Georgia"/>
          <w:sz w:val="22"/>
          <w:szCs w:val="22"/>
        </w:rPr>
        <w:t xml:space="preserve">, </w:t>
      </w:r>
      <w:proofErr w:type="spellStart"/>
      <w:r w:rsidRPr="007B6CDC">
        <w:rPr>
          <w:rFonts w:ascii="Georgia" w:hAnsi="Georgia"/>
          <w:sz w:val="22"/>
          <w:szCs w:val="22"/>
        </w:rPr>
        <w:t>Rimmon</w:t>
      </w:r>
      <w:proofErr w:type="spellEnd"/>
      <w:r w:rsidRPr="007B6CDC">
        <w:rPr>
          <w:rFonts w:ascii="Georgia" w:hAnsi="Georgia"/>
          <w:sz w:val="22"/>
          <w:szCs w:val="22"/>
        </w:rPr>
        <w:t>-</w:t>
      </w:r>
      <w:proofErr w:type="spellStart"/>
      <w:r w:rsidRPr="007B6CDC">
        <w:rPr>
          <w:rFonts w:ascii="Georgia" w:hAnsi="Georgia"/>
          <w:sz w:val="22"/>
          <w:szCs w:val="22"/>
        </w:rPr>
        <w:t>Kenanová</w:t>
      </w:r>
      <w:proofErr w:type="spellEnd"/>
      <w:r w:rsidRPr="007B6CDC">
        <w:rPr>
          <w:rFonts w:ascii="Georgia" w:hAnsi="Georgia"/>
          <w:sz w:val="22"/>
          <w:szCs w:val="22"/>
        </w:rPr>
        <w:t xml:space="preserve">, </w:t>
      </w:r>
      <w:proofErr w:type="spellStart"/>
      <w:r w:rsidRPr="007B6CDC">
        <w:rPr>
          <w:rFonts w:ascii="Georgia" w:hAnsi="Georgia"/>
          <w:sz w:val="22"/>
          <w:szCs w:val="22"/>
        </w:rPr>
        <w:t>Barthes</w:t>
      </w:r>
      <w:proofErr w:type="spellEnd"/>
      <w:r w:rsidRPr="007B6CDC">
        <w:rPr>
          <w:rFonts w:ascii="Georgia" w:hAnsi="Georgia"/>
          <w:sz w:val="22"/>
          <w:szCs w:val="22"/>
        </w:rPr>
        <w:t>, ale i Doležel, Kubíček, Hrabal, Bílek ad.)</w:t>
      </w:r>
      <w:r w:rsidR="00A23D73" w:rsidRPr="007B6CDC">
        <w:rPr>
          <w:rFonts w:ascii="Georgia" w:hAnsi="Georgia"/>
          <w:sz w:val="22"/>
          <w:szCs w:val="22"/>
        </w:rPr>
        <w:t xml:space="preserve"> i schopnost její aplikace na vybraný problém současné literatury (heuristicky </w:t>
      </w:r>
      <w:r w:rsidR="001C1874" w:rsidRPr="007B6CDC">
        <w:rPr>
          <w:rFonts w:ascii="Georgia" w:hAnsi="Georgia"/>
          <w:sz w:val="22"/>
          <w:szCs w:val="22"/>
        </w:rPr>
        <w:t xml:space="preserve">se </w:t>
      </w:r>
      <w:r w:rsidR="00A23D73" w:rsidRPr="007B6CDC">
        <w:rPr>
          <w:rFonts w:ascii="Georgia" w:hAnsi="Georgia"/>
          <w:sz w:val="22"/>
          <w:szCs w:val="22"/>
        </w:rPr>
        <w:t xml:space="preserve">navazuje na práci vykonanou sborníkem </w:t>
      </w:r>
      <w:r w:rsidR="00A23D73" w:rsidRPr="007B6CDC">
        <w:rPr>
          <w:rFonts w:ascii="Georgia" w:hAnsi="Georgia"/>
          <w:i/>
          <w:sz w:val="22"/>
          <w:szCs w:val="22"/>
        </w:rPr>
        <w:t>Otevřený rány</w:t>
      </w:r>
      <w:r w:rsidR="00A23D73" w:rsidRPr="007B6CDC">
        <w:rPr>
          <w:rFonts w:ascii="Georgia" w:hAnsi="Georgia"/>
          <w:sz w:val="22"/>
          <w:szCs w:val="22"/>
        </w:rPr>
        <w:t xml:space="preserve">). Přičemž </w:t>
      </w:r>
      <w:r w:rsidR="001C1874" w:rsidRPr="007B6CDC">
        <w:rPr>
          <w:rFonts w:ascii="Georgia" w:hAnsi="Georgia"/>
          <w:sz w:val="22"/>
          <w:szCs w:val="22"/>
        </w:rPr>
        <w:t xml:space="preserve">práce </w:t>
      </w:r>
      <w:r w:rsidR="00A23D73" w:rsidRPr="007B6CDC">
        <w:rPr>
          <w:rFonts w:ascii="Georgia" w:hAnsi="Georgia"/>
          <w:sz w:val="22"/>
          <w:szCs w:val="22"/>
        </w:rPr>
        <w:t xml:space="preserve">se nadále opírá o </w:t>
      </w:r>
      <w:proofErr w:type="spellStart"/>
      <w:r w:rsidR="00A23D73" w:rsidRPr="007B6CDC">
        <w:rPr>
          <w:rFonts w:ascii="Georgia" w:hAnsi="Georgia"/>
          <w:sz w:val="22"/>
          <w:szCs w:val="22"/>
        </w:rPr>
        <w:t>tematologické</w:t>
      </w:r>
      <w:proofErr w:type="spellEnd"/>
      <w:r w:rsidR="00A23D73" w:rsidRPr="007B6CDC">
        <w:rPr>
          <w:rFonts w:ascii="Georgia" w:hAnsi="Georgia"/>
          <w:sz w:val="22"/>
          <w:szCs w:val="22"/>
        </w:rPr>
        <w:t xml:space="preserve">, motivické i čistě stylistické </w:t>
      </w:r>
      <w:r w:rsidR="001C1874" w:rsidRPr="007B6CDC">
        <w:rPr>
          <w:rFonts w:ascii="Georgia" w:hAnsi="Georgia"/>
          <w:sz w:val="22"/>
          <w:szCs w:val="22"/>
        </w:rPr>
        <w:t xml:space="preserve">způsoby </w:t>
      </w:r>
      <w:r w:rsidR="00A23D73" w:rsidRPr="007B6CDC">
        <w:rPr>
          <w:rFonts w:ascii="Georgia" w:hAnsi="Georgia"/>
          <w:sz w:val="22"/>
          <w:szCs w:val="22"/>
        </w:rPr>
        <w:t>čtení.</w:t>
      </w:r>
      <w:r w:rsidR="001C1874" w:rsidRPr="007B6CDC">
        <w:rPr>
          <w:rFonts w:ascii="Georgia" w:hAnsi="Georgia"/>
          <w:sz w:val="22"/>
          <w:szCs w:val="22"/>
        </w:rPr>
        <w:t xml:space="preserve"> </w:t>
      </w:r>
    </w:p>
    <w:p w:rsidR="00F65A76" w:rsidRPr="007B6CDC" w:rsidRDefault="00A23D73" w:rsidP="001C1874">
      <w:pPr>
        <w:spacing w:line="360" w:lineRule="auto"/>
        <w:ind w:firstLine="567"/>
        <w:jc w:val="both"/>
        <w:rPr>
          <w:rFonts w:ascii="Georgia" w:hAnsi="Georgia"/>
          <w:sz w:val="22"/>
          <w:szCs w:val="22"/>
        </w:rPr>
      </w:pPr>
      <w:r w:rsidRPr="007B6CDC">
        <w:rPr>
          <w:rFonts w:ascii="Georgia" w:hAnsi="Georgia"/>
          <w:sz w:val="22"/>
          <w:szCs w:val="22"/>
        </w:rPr>
        <w:t xml:space="preserve">Autorka se tu více a tu méně viditelně – a úspěšně – vypořádává s možností Topola a Hůlovou srovnávat (např. „Rozdělit Topolovy prózy tak, jak jsme je rozdělili u Hůlové, se nám však nepodaří“, s. 49; „můžeme konstatovat, že si spisovatelé pro své příběhy vybírají buď prostředí české, nebo exotickou zemi“, s. 55; obecně </w:t>
      </w:r>
      <w:r w:rsidR="001C1874" w:rsidRPr="007B6CDC">
        <w:rPr>
          <w:rFonts w:ascii="Georgia" w:hAnsi="Georgia"/>
          <w:sz w:val="22"/>
          <w:szCs w:val="22"/>
        </w:rPr>
        <w:t xml:space="preserve">pak </w:t>
      </w:r>
      <w:r w:rsidRPr="007B6CDC">
        <w:rPr>
          <w:rFonts w:ascii="Georgia" w:hAnsi="Georgia"/>
          <w:sz w:val="22"/>
          <w:szCs w:val="22"/>
        </w:rPr>
        <w:t>o podobnosti a nepodobnosti autorských stylů</w:t>
      </w:r>
      <w:r w:rsidR="001C1874" w:rsidRPr="007B6CDC">
        <w:rPr>
          <w:rFonts w:ascii="Georgia" w:hAnsi="Georgia"/>
          <w:sz w:val="22"/>
          <w:szCs w:val="22"/>
        </w:rPr>
        <w:t xml:space="preserve"> viz</w:t>
      </w:r>
      <w:r w:rsidRPr="007B6CDC">
        <w:rPr>
          <w:rFonts w:ascii="Georgia" w:hAnsi="Georgia"/>
          <w:sz w:val="22"/>
          <w:szCs w:val="22"/>
        </w:rPr>
        <w:t xml:space="preserve"> s. 92–99).</w:t>
      </w:r>
      <w:r w:rsidR="00F65A76" w:rsidRPr="007B6CDC">
        <w:rPr>
          <w:rFonts w:ascii="Georgia" w:hAnsi="Georgia"/>
          <w:sz w:val="22"/>
          <w:szCs w:val="22"/>
        </w:rPr>
        <w:t xml:space="preserve"> A mělo-li být cílem práce rozpoznat „příčiny, proč jsou spisovatelé literární kritikou srovnáváni“ (s. 100), pak </w:t>
      </w:r>
      <w:r w:rsidR="001C1874" w:rsidRPr="007B6CDC">
        <w:rPr>
          <w:rFonts w:ascii="Georgia" w:hAnsi="Georgia"/>
          <w:sz w:val="22"/>
          <w:szCs w:val="22"/>
        </w:rPr>
        <w:t xml:space="preserve">podle mého </w:t>
      </w:r>
      <w:r w:rsidR="00F65A76" w:rsidRPr="007B6CDC">
        <w:rPr>
          <w:rFonts w:ascii="Georgia" w:hAnsi="Georgia"/>
          <w:sz w:val="22"/>
          <w:szCs w:val="22"/>
        </w:rPr>
        <w:t xml:space="preserve">některé závěry nevyplývají </w:t>
      </w:r>
      <w:r w:rsidR="001C1874" w:rsidRPr="007B6CDC">
        <w:rPr>
          <w:rFonts w:ascii="Georgia" w:hAnsi="Georgia"/>
          <w:sz w:val="22"/>
          <w:szCs w:val="22"/>
        </w:rPr>
        <w:t>z</w:t>
      </w:r>
      <w:r w:rsidR="00F65A76" w:rsidRPr="007B6CDC">
        <w:rPr>
          <w:rFonts w:ascii="Georgia" w:hAnsi="Georgia"/>
          <w:sz w:val="22"/>
          <w:szCs w:val="22"/>
        </w:rPr>
        <w:t xml:space="preserve"> jednotlivých</w:t>
      </w:r>
      <w:r w:rsidR="001C1874" w:rsidRPr="007B6CDC">
        <w:rPr>
          <w:rFonts w:ascii="Georgia" w:hAnsi="Georgia"/>
          <w:sz w:val="22"/>
          <w:szCs w:val="22"/>
        </w:rPr>
        <w:t xml:space="preserve">, jakkoli </w:t>
      </w:r>
      <w:r w:rsidR="00F65A76" w:rsidRPr="007B6CDC">
        <w:rPr>
          <w:rFonts w:ascii="Georgia" w:hAnsi="Georgia"/>
          <w:sz w:val="22"/>
          <w:szCs w:val="22"/>
        </w:rPr>
        <w:t>mnohdy podnětných nálezů. Například: „V analýze jazykových a stylistických prostředků jsme došli k závěru, že častým jevem u obou spisovatelů je míchání spisovného a nespisovného jazyka – děje se tak například v rámci jedné věty nebo jsou věty postavené do kontrastu – po větě napsané spisovně následuje věta nespisovná.“ (s. 103)</w:t>
      </w:r>
    </w:p>
    <w:p w:rsidR="00C9618F" w:rsidRPr="007B6CDC" w:rsidRDefault="00B30E5C" w:rsidP="001C1874">
      <w:pPr>
        <w:spacing w:line="360" w:lineRule="auto"/>
        <w:ind w:firstLine="567"/>
        <w:jc w:val="both"/>
        <w:rPr>
          <w:rFonts w:ascii="Georgia" w:hAnsi="Georgia"/>
          <w:sz w:val="22"/>
          <w:szCs w:val="22"/>
        </w:rPr>
      </w:pPr>
      <w:r w:rsidRPr="007B6CDC">
        <w:rPr>
          <w:rFonts w:ascii="Georgia" w:hAnsi="Georgia"/>
          <w:sz w:val="22"/>
          <w:szCs w:val="22"/>
        </w:rPr>
        <w:t xml:space="preserve">Práce mi bohužel přijde spíše odstředivá než </w:t>
      </w:r>
      <w:r w:rsidR="00DE1B29" w:rsidRPr="007B6CDC">
        <w:rPr>
          <w:rFonts w:ascii="Georgia" w:hAnsi="Georgia"/>
          <w:sz w:val="22"/>
          <w:szCs w:val="22"/>
        </w:rPr>
        <w:t xml:space="preserve">ústřední </w:t>
      </w:r>
      <w:r w:rsidRPr="007B6CDC">
        <w:rPr>
          <w:rFonts w:ascii="Georgia" w:hAnsi="Georgia"/>
          <w:sz w:val="22"/>
          <w:szCs w:val="22"/>
        </w:rPr>
        <w:t xml:space="preserve">téma vyčerpávající. Autorka se měla přidržet </w:t>
      </w:r>
      <w:proofErr w:type="spellStart"/>
      <w:r w:rsidRPr="007B6CDC">
        <w:rPr>
          <w:rFonts w:ascii="Georgia" w:hAnsi="Georgia"/>
          <w:sz w:val="22"/>
          <w:szCs w:val="22"/>
        </w:rPr>
        <w:t>naratologického</w:t>
      </w:r>
      <w:proofErr w:type="spellEnd"/>
      <w:r w:rsidRPr="007B6CDC">
        <w:rPr>
          <w:rFonts w:ascii="Georgia" w:hAnsi="Georgia"/>
          <w:sz w:val="22"/>
          <w:szCs w:val="22"/>
        </w:rPr>
        <w:t xml:space="preserve"> zadání a neměla až extenzivně odbočovat do dalších témat, </w:t>
      </w:r>
      <w:r w:rsidRPr="007B6CDC">
        <w:rPr>
          <w:rFonts w:ascii="Georgia" w:hAnsi="Georgia"/>
          <w:sz w:val="22"/>
          <w:szCs w:val="22"/>
        </w:rPr>
        <w:lastRenderedPageBreak/>
        <w:t xml:space="preserve">kterých se </w:t>
      </w:r>
      <w:r w:rsidR="007C1BB8" w:rsidRPr="007B6CDC">
        <w:rPr>
          <w:rFonts w:ascii="Georgia" w:hAnsi="Georgia"/>
          <w:sz w:val="22"/>
          <w:szCs w:val="22"/>
        </w:rPr>
        <w:t xml:space="preserve">tak </w:t>
      </w:r>
      <w:r w:rsidRPr="007B6CDC">
        <w:rPr>
          <w:rFonts w:ascii="Georgia" w:hAnsi="Georgia"/>
          <w:sz w:val="22"/>
          <w:szCs w:val="22"/>
        </w:rPr>
        <w:t>z podstaty věci může dotknout jen letmo (jazykové a stylistické prostředky; strukturace textu jako začátek a konec děl</w:t>
      </w:r>
      <w:r w:rsidR="007C1BB8" w:rsidRPr="007B6CDC">
        <w:rPr>
          <w:rFonts w:ascii="Georgia" w:hAnsi="Georgia"/>
          <w:sz w:val="22"/>
          <w:szCs w:val="22"/>
        </w:rPr>
        <w:t xml:space="preserve"> anebo</w:t>
      </w:r>
      <w:r w:rsidRPr="007B6CDC">
        <w:rPr>
          <w:rFonts w:ascii="Georgia" w:hAnsi="Georgia"/>
          <w:sz w:val="22"/>
          <w:szCs w:val="22"/>
        </w:rPr>
        <w:t xml:space="preserve"> </w:t>
      </w:r>
      <w:proofErr w:type="spellStart"/>
      <w:r w:rsidRPr="007B6CDC">
        <w:rPr>
          <w:rFonts w:ascii="Georgia" w:hAnsi="Georgia"/>
          <w:sz w:val="22"/>
          <w:szCs w:val="22"/>
        </w:rPr>
        <w:t>paratexty</w:t>
      </w:r>
      <w:proofErr w:type="spellEnd"/>
      <w:r w:rsidRPr="007B6CDC">
        <w:rPr>
          <w:rFonts w:ascii="Georgia" w:hAnsi="Georgia"/>
          <w:sz w:val="22"/>
          <w:szCs w:val="22"/>
        </w:rPr>
        <w:t>; neologismy, vulgarismy a slova cizího původu jsou v zásadě jen vypočteny; kapitola 3. 6. o rodině a mateřství mi z hlediska kompozice přijde neústrojně zařazena; ostatně i recenzní ohlas je spíše evidencí než komparací se zřetelně formulovanými závěry)</w:t>
      </w:r>
      <w:r w:rsidR="007C1BB8" w:rsidRPr="007B6CDC">
        <w:rPr>
          <w:rFonts w:ascii="Georgia" w:hAnsi="Georgia"/>
          <w:sz w:val="22"/>
          <w:szCs w:val="22"/>
        </w:rPr>
        <w:t xml:space="preserve"> – přestože i všude tam je její práce nejednou podnětná</w:t>
      </w:r>
      <w:r w:rsidRPr="007B6CDC">
        <w:rPr>
          <w:rFonts w:ascii="Georgia" w:hAnsi="Georgia"/>
          <w:sz w:val="22"/>
          <w:szCs w:val="22"/>
        </w:rPr>
        <w:t xml:space="preserve">. Za takto podstatné okamžiky považuji například postřehy týkající se slovních spojení, kterými recenzenti a kritici označovali způsob vyprávění u Petry Hůlové </w:t>
      </w:r>
      <w:r w:rsidR="007B6CDC">
        <w:rPr>
          <w:rFonts w:ascii="Georgia" w:hAnsi="Georgia"/>
          <w:sz w:val="22"/>
          <w:szCs w:val="22"/>
        </w:rPr>
        <w:t>(</w:t>
      </w:r>
      <w:r w:rsidRPr="007B6CDC">
        <w:rPr>
          <w:rFonts w:ascii="Georgia" w:hAnsi="Georgia"/>
          <w:sz w:val="22"/>
          <w:szCs w:val="22"/>
        </w:rPr>
        <w:t>mozaika, vlákna, štrikování</w:t>
      </w:r>
      <w:r w:rsidR="007B6CDC">
        <w:rPr>
          <w:rFonts w:ascii="Georgia" w:hAnsi="Georgia"/>
          <w:sz w:val="22"/>
          <w:szCs w:val="22"/>
        </w:rPr>
        <w:t>)</w:t>
      </w:r>
      <w:r w:rsidRPr="007B6CDC">
        <w:rPr>
          <w:rFonts w:ascii="Georgia" w:hAnsi="Georgia"/>
          <w:sz w:val="22"/>
          <w:szCs w:val="22"/>
        </w:rPr>
        <w:t xml:space="preserve"> a Jáchyma Topola </w:t>
      </w:r>
      <w:r w:rsidR="007B6CDC">
        <w:rPr>
          <w:rFonts w:ascii="Georgia" w:hAnsi="Georgia"/>
          <w:sz w:val="22"/>
          <w:szCs w:val="22"/>
        </w:rPr>
        <w:t>(</w:t>
      </w:r>
      <w:r w:rsidRPr="007B6CDC">
        <w:rPr>
          <w:rFonts w:ascii="Georgia" w:hAnsi="Georgia"/>
          <w:sz w:val="22"/>
          <w:szCs w:val="22"/>
        </w:rPr>
        <w:t>tok, proud, řeka, chrlení</w:t>
      </w:r>
      <w:r w:rsidR="007B6CDC">
        <w:rPr>
          <w:rFonts w:ascii="Georgia" w:hAnsi="Georgia"/>
          <w:sz w:val="22"/>
          <w:szCs w:val="22"/>
        </w:rPr>
        <w:t xml:space="preserve">; </w:t>
      </w:r>
      <w:r w:rsidRPr="007B6CDC">
        <w:rPr>
          <w:rFonts w:ascii="Georgia" w:hAnsi="Georgia"/>
          <w:sz w:val="22"/>
          <w:szCs w:val="22"/>
        </w:rPr>
        <w:t>s. 41–42</w:t>
      </w:r>
      <w:r w:rsidR="007B6CDC">
        <w:rPr>
          <w:rFonts w:ascii="Georgia" w:hAnsi="Georgia"/>
          <w:sz w:val="22"/>
          <w:szCs w:val="22"/>
        </w:rPr>
        <w:t>).</w:t>
      </w:r>
      <w:r w:rsidR="00C9618F" w:rsidRPr="007B6CDC">
        <w:rPr>
          <w:rFonts w:ascii="Georgia" w:hAnsi="Georgia"/>
          <w:sz w:val="22"/>
          <w:szCs w:val="22"/>
        </w:rPr>
        <w:t xml:space="preserve"> Snad se autorka měla pokusit šíři práce nějakým způsobem zredukovat: například – čímž ale nechci spekulativně napovídat – propojit svůj </w:t>
      </w:r>
      <w:proofErr w:type="spellStart"/>
      <w:r w:rsidR="00C9618F" w:rsidRPr="007B6CDC">
        <w:rPr>
          <w:rFonts w:ascii="Georgia" w:hAnsi="Georgia"/>
          <w:sz w:val="22"/>
          <w:szCs w:val="22"/>
        </w:rPr>
        <w:t>naratologický</w:t>
      </w:r>
      <w:proofErr w:type="spellEnd"/>
      <w:r w:rsidR="00C9618F" w:rsidRPr="007B6CDC">
        <w:rPr>
          <w:rFonts w:ascii="Georgia" w:hAnsi="Georgia"/>
          <w:sz w:val="22"/>
          <w:szCs w:val="22"/>
        </w:rPr>
        <w:t xml:space="preserve"> zájem s </w:t>
      </w:r>
      <w:r w:rsidR="007B6CDC">
        <w:rPr>
          <w:rFonts w:ascii="Georgia" w:hAnsi="Georgia"/>
          <w:sz w:val="22"/>
          <w:szCs w:val="22"/>
        </w:rPr>
        <w:t xml:space="preserve">některým z </w:t>
      </w:r>
      <w:r w:rsidR="00C9618F" w:rsidRPr="007B6CDC">
        <w:rPr>
          <w:rFonts w:ascii="Georgia" w:hAnsi="Georgia"/>
          <w:sz w:val="22"/>
          <w:szCs w:val="22"/>
        </w:rPr>
        <w:t>témat (například</w:t>
      </w:r>
      <w:r w:rsidR="007C1BB8" w:rsidRPr="007B6CDC">
        <w:rPr>
          <w:rFonts w:ascii="Georgia" w:hAnsi="Georgia"/>
          <w:sz w:val="22"/>
          <w:szCs w:val="22"/>
        </w:rPr>
        <w:t xml:space="preserve"> svět dětí vs. </w:t>
      </w:r>
      <w:proofErr w:type="gramStart"/>
      <w:r w:rsidR="007C1BB8" w:rsidRPr="007B6CDC">
        <w:rPr>
          <w:rFonts w:ascii="Georgia" w:hAnsi="Georgia"/>
          <w:sz w:val="22"/>
          <w:szCs w:val="22"/>
        </w:rPr>
        <w:t>dospělých</w:t>
      </w:r>
      <w:proofErr w:type="gramEnd"/>
      <w:r w:rsidR="00C9618F" w:rsidRPr="007B6CDC">
        <w:rPr>
          <w:rFonts w:ascii="Georgia" w:hAnsi="Georgia"/>
          <w:sz w:val="22"/>
          <w:szCs w:val="22"/>
        </w:rPr>
        <w:t xml:space="preserve">: dětské postavy, dětské vidění světa či dětská exprese – a to při podržení veškerých </w:t>
      </w:r>
      <w:r w:rsidR="007B6CDC">
        <w:rPr>
          <w:rFonts w:ascii="Georgia" w:hAnsi="Georgia"/>
          <w:sz w:val="22"/>
          <w:szCs w:val="22"/>
        </w:rPr>
        <w:t xml:space="preserve">výstupů </w:t>
      </w:r>
      <w:r w:rsidR="00C9618F" w:rsidRPr="007B6CDC">
        <w:rPr>
          <w:rFonts w:ascii="Georgia" w:hAnsi="Georgia"/>
          <w:sz w:val="22"/>
          <w:szCs w:val="22"/>
        </w:rPr>
        <w:t>přítomné práce).</w:t>
      </w:r>
    </w:p>
    <w:p w:rsidR="00DE1B29" w:rsidRPr="007B6CDC" w:rsidRDefault="00DE1B29" w:rsidP="001C1874">
      <w:pPr>
        <w:spacing w:line="360" w:lineRule="auto"/>
        <w:ind w:firstLine="567"/>
        <w:jc w:val="both"/>
        <w:rPr>
          <w:rFonts w:ascii="Georgia" w:hAnsi="Georgia"/>
          <w:sz w:val="22"/>
          <w:szCs w:val="22"/>
        </w:rPr>
      </w:pPr>
      <w:r w:rsidRPr="007B6CDC">
        <w:rPr>
          <w:rFonts w:ascii="Georgia" w:hAnsi="Georgia"/>
          <w:sz w:val="22"/>
          <w:szCs w:val="22"/>
        </w:rPr>
        <w:t xml:space="preserve">Gros práce </w:t>
      </w:r>
      <w:r w:rsidR="00C9618F" w:rsidRPr="007B6CDC">
        <w:rPr>
          <w:rFonts w:ascii="Georgia" w:hAnsi="Georgia"/>
          <w:sz w:val="22"/>
          <w:szCs w:val="22"/>
        </w:rPr>
        <w:t xml:space="preserve">tedy </w:t>
      </w:r>
      <w:r w:rsidRPr="007B6CDC">
        <w:rPr>
          <w:rFonts w:ascii="Georgia" w:hAnsi="Georgia"/>
          <w:sz w:val="22"/>
          <w:szCs w:val="22"/>
        </w:rPr>
        <w:t xml:space="preserve">tkví na stranách 92–99, kde autorka sleduje „podobnost a nepodobnost autorských stylů“. Nakonec dospívá </w:t>
      </w:r>
      <w:r w:rsidR="00B30E5C" w:rsidRPr="007B6CDC">
        <w:rPr>
          <w:rFonts w:ascii="Georgia" w:hAnsi="Georgia"/>
          <w:sz w:val="22"/>
          <w:szCs w:val="22"/>
        </w:rPr>
        <w:t>k závěru, že podobnosti jsou „</w:t>
      </w:r>
      <w:r w:rsidR="00F65A76" w:rsidRPr="007B6CDC">
        <w:rPr>
          <w:rFonts w:ascii="Georgia" w:hAnsi="Georgia"/>
          <w:sz w:val="22"/>
          <w:szCs w:val="22"/>
        </w:rPr>
        <w:t>malého rozsahu</w:t>
      </w:r>
      <w:r w:rsidR="00B30E5C" w:rsidRPr="007B6CDC">
        <w:rPr>
          <w:rFonts w:ascii="Georgia" w:hAnsi="Georgia"/>
          <w:sz w:val="22"/>
          <w:szCs w:val="22"/>
        </w:rPr>
        <w:t xml:space="preserve">“ a že na základě </w:t>
      </w:r>
      <w:proofErr w:type="spellStart"/>
      <w:r w:rsidR="00B30E5C" w:rsidRPr="007B6CDC">
        <w:rPr>
          <w:rFonts w:ascii="Georgia" w:hAnsi="Georgia"/>
          <w:sz w:val="22"/>
          <w:szCs w:val="22"/>
        </w:rPr>
        <w:t>naratologické</w:t>
      </w:r>
      <w:proofErr w:type="spellEnd"/>
      <w:r w:rsidR="00B30E5C" w:rsidRPr="007B6CDC">
        <w:rPr>
          <w:rFonts w:ascii="Georgia" w:hAnsi="Georgia"/>
          <w:sz w:val="22"/>
          <w:szCs w:val="22"/>
        </w:rPr>
        <w:t xml:space="preserve"> komparace </w:t>
      </w:r>
      <w:r w:rsidR="007C1BB8" w:rsidRPr="007B6CDC">
        <w:rPr>
          <w:rFonts w:ascii="Georgia" w:hAnsi="Georgia"/>
          <w:sz w:val="22"/>
          <w:szCs w:val="22"/>
        </w:rPr>
        <w:t xml:space="preserve">práce </w:t>
      </w:r>
      <w:r w:rsidR="00B30E5C" w:rsidRPr="007B6CDC">
        <w:rPr>
          <w:rFonts w:ascii="Georgia" w:hAnsi="Georgia"/>
          <w:sz w:val="22"/>
          <w:szCs w:val="22"/>
        </w:rPr>
        <w:t>„</w:t>
      </w:r>
      <w:r w:rsidR="00F65A76" w:rsidRPr="007B6CDC">
        <w:rPr>
          <w:rFonts w:ascii="Georgia" w:hAnsi="Georgia"/>
          <w:sz w:val="22"/>
          <w:szCs w:val="22"/>
        </w:rPr>
        <w:t>stejné nejsou</w:t>
      </w:r>
      <w:r w:rsidR="00B30E5C" w:rsidRPr="007B6CDC">
        <w:rPr>
          <w:rFonts w:ascii="Georgia" w:hAnsi="Georgia"/>
          <w:sz w:val="22"/>
          <w:szCs w:val="22"/>
        </w:rPr>
        <w:t>“, a proto nesouhlasí „</w:t>
      </w:r>
      <w:r w:rsidR="00F65A76" w:rsidRPr="007B6CDC">
        <w:rPr>
          <w:rFonts w:ascii="Georgia" w:hAnsi="Georgia"/>
          <w:sz w:val="22"/>
          <w:szCs w:val="22"/>
        </w:rPr>
        <w:t>s převládajícím názorem literární kritiky o tom, že Hůlová je Topolovou pokračovatelkou</w:t>
      </w:r>
      <w:r w:rsidR="00B30E5C" w:rsidRPr="007B6CDC">
        <w:rPr>
          <w:rFonts w:ascii="Georgia" w:hAnsi="Georgia"/>
          <w:sz w:val="22"/>
          <w:szCs w:val="22"/>
        </w:rPr>
        <w:t xml:space="preserve">“ (s. </w:t>
      </w:r>
      <w:r w:rsidR="00F65A76" w:rsidRPr="007B6CDC">
        <w:rPr>
          <w:rFonts w:ascii="Georgia" w:hAnsi="Georgia"/>
          <w:sz w:val="22"/>
          <w:szCs w:val="22"/>
        </w:rPr>
        <w:t>103</w:t>
      </w:r>
      <w:r w:rsidR="00B30E5C" w:rsidRPr="007B6CDC">
        <w:rPr>
          <w:rFonts w:ascii="Georgia" w:hAnsi="Georgia"/>
          <w:sz w:val="22"/>
          <w:szCs w:val="22"/>
        </w:rPr>
        <w:t>)</w:t>
      </w:r>
      <w:r w:rsidRPr="007B6CDC">
        <w:rPr>
          <w:rFonts w:ascii="Georgia" w:hAnsi="Georgia"/>
          <w:sz w:val="22"/>
          <w:szCs w:val="22"/>
        </w:rPr>
        <w:t xml:space="preserve"> </w:t>
      </w:r>
      <w:r w:rsidR="00F65A76" w:rsidRPr="007B6CDC">
        <w:rPr>
          <w:rFonts w:ascii="Georgia" w:hAnsi="Georgia"/>
          <w:sz w:val="22"/>
          <w:szCs w:val="22"/>
        </w:rPr>
        <w:t xml:space="preserve">Mělo-li být cílem práce rozpoznat </w:t>
      </w:r>
      <w:r w:rsidR="007B6CDC">
        <w:rPr>
          <w:rFonts w:ascii="Georgia" w:hAnsi="Georgia"/>
          <w:sz w:val="22"/>
          <w:szCs w:val="22"/>
        </w:rPr>
        <w:t>důvody</w:t>
      </w:r>
      <w:r w:rsidR="00F65A76" w:rsidRPr="007B6CDC">
        <w:rPr>
          <w:rFonts w:ascii="Georgia" w:hAnsi="Georgia"/>
          <w:sz w:val="22"/>
          <w:szCs w:val="22"/>
        </w:rPr>
        <w:t xml:space="preserve">, proč jsou kritikou srovnáváni (s. 100), pak </w:t>
      </w:r>
      <w:r w:rsidRPr="007B6CDC">
        <w:rPr>
          <w:rFonts w:ascii="Georgia" w:hAnsi="Georgia"/>
          <w:sz w:val="22"/>
          <w:szCs w:val="22"/>
        </w:rPr>
        <w:t xml:space="preserve">k tomu nepropojenými analýzami a zjištěními </w:t>
      </w:r>
      <w:r w:rsidR="007B6CDC" w:rsidRPr="007B6CDC">
        <w:rPr>
          <w:rFonts w:ascii="Georgia" w:hAnsi="Georgia"/>
          <w:sz w:val="22"/>
          <w:szCs w:val="22"/>
        </w:rPr>
        <w:t xml:space="preserve">domnívám se </w:t>
      </w:r>
      <w:r w:rsidRPr="007B6CDC">
        <w:rPr>
          <w:rFonts w:ascii="Georgia" w:hAnsi="Georgia"/>
          <w:sz w:val="22"/>
          <w:szCs w:val="22"/>
        </w:rPr>
        <w:t>skutečně nešlo dospět, anebo aspoň ne bez náznaku nechtěné komiky („míchání spisovného a nespisovného jazyka – děje se tak například v rámci jedné věty nebo jsou věty postavené do kontrastu – po větě napsané spisovně následuje věta nespisovná“, s. 103).</w:t>
      </w:r>
    </w:p>
    <w:p w:rsidR="0078393D" w:rsidRPr="007B6CDC" w:rsidRDefault="00C9618F" w:rsidP="001C1874">
      <w:pPr>
        <w:spacing w:line="360" w:lineRule="auto"/>
        <w:ind w:firstLine="567"/>
        <w:jc w:val="both"/>
        <w:rPr>
          <w:rFonts w:ascii="Georgia" w:hAnsi="Georgia"/>
          <w:sz w:val="22"/>
          <w:szCs w:val="22"/>
        </w:rPr>
      </w:pPr>
      <w:r w:rsidRPr="007B6CDC">
        <w:rPr>
          <w:rFonts w:ascii="Georgia" w:hAnsi="Georgia"/>
          <w:sz w:val="22"/>
          <w:szCs w:val="22"/>
        </w:rPr>
        <w:t>Přestože ú</w:t>
      </w:r>
      <w:r w:rsidR="00DE1B29" w:rsidRPr="007B6CDC">
        <w:rPr>
          <w:rFonts w:ascii="Georgia" w:hAnsi="Georgia"/>
          <w:sz w:val="22"/>
          <w:szCs w:val="22"/>
        </w:rPr>
        <w:t xml:space="preserve">lohou oponenta je upozornit na místa problematická, rád </w:t>
      </w:r>
      <w:r w:rsidRPr="007B6CDC">
        <w:rPr>
          <w:rFonts w:ascii="Georgia" w:hAnsi="Georgia"/>
          <w:sz w:val="22"/>
          <w:szCs w:val="22"/>
        </w:rPr>
        <w:t xml:space="preserve">bych </w:t>
      </w:r>
      <w:r w:rsidR="007C1BB8" w:rsidRPr="007B6CDC">
        <w:rPr>
          <w:rFonts w:ascii="Georgia" w:hAnsi="Georgia"/>
          <w:sz w:val="22"/>
          <w:szCs w:val="22"/>
        </w:rPr>
        <w:t>zdůraznil</w:t>
      </w:r>
      <w:r w:rsidR="00DE1B29" w:rsidRPr="007B6CDC">
        <w:rPr>
          <w:rFonts w:ascii="Georgia" w:hAnsi="Georgia"/>
          <w:sz w:val="22"/>
          <w:szCs w:val="22"/>
        </w:rPr>
        <w:t xml:space="preserve">, že práce </w:t>
      </w:r>
      <w:r w:rsidRPr="007B6CDC">
        <w:rPr>
          <w:rFonts w:ascii="Georgia" w:hAnsi="Georgia"/>
          <w:sz w:val="22"/>
          <w:szCs w:val="22"/>
        </w:rPr>
        <w:t xml:space="preserve">je </w:t>
      </w:r>
      <w:r w:rsidR="007B6CDC">
        <w:rPr>
          <w:rFonts w:ascii="Georgia" w:hAnsi="Georgia"/>
          <w:sz w:val="22"/>
          <w:szCs w:val="22"/>
        </w:rPr>
        <w:t xml:space="preserve">spisovatelským </w:t>
      </w:r>
      <w:proofErr w:type="spellStart"/>
      <w:r w:rsidRPr="007B6CDC">
        <w:rPr>
          <w:rFonts w:ascii="Georgia" w:hAnsi="Georgia"/>
          <w:sz w:val="22"/>
          <w:szCs w:val="22"/>
        </w:rPr>
        <w:t>dvoj</w:t>
      </w:r>
      <w:r w:rsidR="00DE1B29" w:rsidRPr="007B6CDC">
        <w:rPr>
          <w:rFonts w:ascii="Georgia" w:hAnsi="Georgia"/>
          <w:sz w:val="22"/>
          <w:szCs w:val="22"/>
        </w:rPr>
        <w:t>tématem</w:t>
      </w:r>
      <w:proofErr w:type="spellEnd"/>
      <w:r w:rsidR="00DE1B29" w:rsidRPr="007B6CDC">
        <w:rPr>
          <w:rFonts w:ascii="Georgia" w:hAnsi="Georgia"/>
          <w:sz w:val="22"/>
          <w:szCs w:val="22"/>
        </w:rPr>
        <w:t xml:space="preserve"> podnětná, zpracováním promyšlená, pokoušející se</w:t>
      </w:r>
      <w:r w:rsidRPr="007B6CDC">
        <w:rPr>
          <w:rFonts w:ascii="Georgia" w:hAnsi="Georgia"/>
          <w:sz w:val="22"/>
          <w:szCs w:val="22"/>
        </w:rPr>
        <w:t xml:space="preserve"> </w:t>
      </w:r>
      <w:r w:rsidR="00DE1B29" w:rsidRPr="007B6CDC">
        <w:rPr>
          <w:rFonts w:ascii="Georgia" w:hAnsi="Georgia"/>
          <w:sz w:val="22"/>
          <w:szCs w:val="22"/>
        </w:rPr>
        <w:t xml:space="preserve">o systematický </w:t>
      </w:r>
      <w:r w:rsidRPr="007B6CDC">
        <w:rPr>
          <w:rFonts w:ascii="Georgia" w:hAnsi="Georgia"/>
          <w:sz w:val="22"/>
          <w:szCs w:val="22"/>
        </w:rPr>
        <w:t xml:space="preserve">přístup se znalostí sekundární literatury </w:t>
      </w:r>
      <w:r w:rsidR="00DE1B29" w:rsidRPr="007B6CDC">
        <w:rPr>
          <w:rFonts w:ascii="Georgia" w:hAnsi="Georgia"/>
          <w:sz w:val="22"/>
          <w:szCs w:val="22"/>
        </w:rPr>
        <w:t xml:space="preserve">a v neposlední řadě </w:t>
      </w:r>
      <w:r w:rsidRPr="007B6CDC">
        <w:rPr>
          <w:rFonts w:ascii="Georgia" w:hAnsi="Georgia"/>
          <w:sz w:val="22"/>
          <w:szCs w:val="22"/>
        </w:rPr>
        <w:t>jazykově zvládnutá</w:t>
      </w:r>
      <w:r w:rsidR="007B6CDC">
        <w:rPr>
          <w:rFonts w:ascii="Georgia" w:hAnsi="Georgia"/>
          <w:sz w:val="22"/>
          <w:szCs w:val="22"/>
        </w:rPr>
        <w:t>. O</w:t>
      </w:r>
      <w:r w:rsidR="00DE1B29" w:rsidRPr="007B6CDC">
        <w:rPr>
          <w:rFonts w:ascii="Georgia" w:hAnsi="Georgia"/>
          <w:sz w:val="22"/>
          <w:szCs w:val="22"/>
        </w:rPr>
        <w:t xml:space="preserve">jedinělé stylistické </w:t>
      </w:r>
      <w:r w:rsidR="007C1BB8" w:rsidRPr="007B6CDC">
        <w:rPr>
          <w:rFonts w:ascii="Georgia" w:hAnsi="Georgia"/>
          <w:sz w:val="22"/>
          <w:szCs w:val="22"/>
        </w:rPr>
        <w:t xml:space="preserve">nedostatky </w:t>
      </w:r>
      <w:r w:rsidR="00DE1B29" w:rsidRPr="007B6CDC">
        <w:rPr>
          <w:rFonts w:ascii="Georgia" w:hAnsi="Georgia"/>
          <w:sz w:val="22"/>
          <w:szCs w:val="22"/>
        </w:rPr>
        <w:t xml:space="preserve">a jazykové </w:t>
      </w:r>
      <w:r w:rsidR="004A6B71" w:rsidRPr="007B6CDC">
        <w:rPr>
          <w:rFonts w:ascii="Georgia" w:hAnsi="Georgia"/>
          <w:sz w:val="22"/>
          <w:szCs w:val="22"/>
        </w:rPr>
        <w:t>neobratnosti</w:t>
      </w:r>
      <w:r w:rsidR="007B6CDC">
        <w:rPr>
          <w:rFonts w:ascii="Georgia" w:hAnsi="Georgia"/>
          <w:sz w:val="22"/>
          <w:szCs w:val="22"/>
        </w:rPr>
        <w:t xml:space="preserve"> </w:t>
      </w:r>
      <w:r w:rsidR="00DE1B29" w:rsidRPr="007B6CDC">
        <w:rPr>
          <w:rFonts w:ascii="Georgia" w:hAnsi="Georgia"/>
          <w:sz w:val="22"/>
          <w:szCs w:val="22"/>
        </w:rPr>
        <w:t xml:space="preserve">by </w:t>
      </w:r>
      <w:r w:rsidRPr="007B6CDC">
        <w:rPr>
          <w:rFonts w:ascii="Georgia" w:hAnsi="Georgia"/>
          <w:sz w:val="22"/>
          <w:szCs w:val="22"/>
        </w:rPr>
        <w:t xml:space="preserve">zřejmě </w:t>
      </w:r>
      <w:r w:rsidR="00DE1B29" w:rsidRPr="007B6CDC">
        <w:rPr>
          <w:rFonts w:ascii="Georgia" w:hAnsi="Georgia"/>
          <w:sz w:val="22"/>
          <w:szCs w:val="22"/>
        </w:rPr>
        <w:t>vyřešila jedna redakce</w:t>
      </w:r>
      <w:r w:rsidR="0078393D" w:rsidRPr="007B6CDC">
        <w:rPr>
          <w:rFonts w:ascii="Georgia" w:hAnsi="Georgia"/>
          <w:sz w:val="22"/>
          <w:szCs w:val="22"/>
        </w:rPr>
        <w:t xml:space="preserve"> („citujeme celý odstavec, jehož část jsme citovali výše“, s. 10; „</w:t>
      </w:r>
      <w:r w:rsidR="0078393D" w:rsidRPr="007B6CDC">
        <w:rPr>
          <w:rFonts w:ascii="Georgia" w:hAnsi="Georgia"/>
          <w:bCs/>
          <w:sz w:val="22"/>
          <w:szCs w:val="22"/>
        </w:rPr>
        <w:t>Hůlová</w:t>
      </w:r>
      <w:r w:rsidR="0078393D" w:rsidRPr="007B6CDC">
        <w:rPr>
          <w:rFonts w:ascii="Georgia" w:hAnsi="Georgia"/>
          <w:b/>
          <w:bCs/>
          <w:sz w:val="22"/>
          <w:szCs w:val="22"/>
        </w:rPr>
        <w:t xml:space="preserve"> </w:t>
      </w:r>
      <w:r w:rsidR="0078393D" w:rsidRPr="007B6CDC">
        <w:rPr>
          <w:rFonts w:ascii="Georgia" w:hAnsi="Georgia"/>
          <w:sz w:val="22"/>
          <w:szCs w:val="22"/>
        </w:rPr>
        <w:t xml:space="preserve">na svém kontě čítá o něco více literárních cen než Topol“, s. 13; „Publikace </w:t>
      </w:r>
      <w:proofErr w:type="spellStart"/>
      <w:r w:rsidR="0078393D" w:rsidRPr="007B6CDC">
        <w:rPr>
          <w:rFonts w:ascii="Georgia" w:hAnsi="Georgia"/>
          <w:i/>
          <w:iCs/>
          <w:sz w:val="22"/>
          <w:szCs w:val="22"/>
        </w:rPr>
        <w:t>Torst</w:t>
      </w:r>
      <w:proofErr w:type="spellEnd"/>
      <w:r w:rsidR="0078393D" w:rsidRPr="007B6CDC">
        <w:rPr>
          <w:rFonts w:ascii="Georgia" w:hAnsi="Georgia"/>
          <w:i/>
          <w:iCs/>
          <w:sz w:val="22"/>
          <w:szCs w:val="22"/>
        </w:rPr>
        <w:t>: dvacet let nakladatelství</w:t>
      </w:r>
      <w:r w:rsidR="0078393D" w:rsidRPr="007B6CDC">
        <w:rPr>
          <w:rFonts w:ascii="Georgia" w:hAnsi="Georgia"/>
          <w:sz w:val="22"/>
          <w:szCs w:val="22"/>
        </w:rPr>
        <w:t xml:space="preserve">, která připomíná 20 let činnosti nakladatelství </w:t>
      </w:r>
      <w:proofErr w:type="spellStart"/>
      <w:r w:rsidR="0078393D" w:rsidRPr="007B6CDC">
        <w:rPr>
          <w:rFonts w:ascii="Georgia" w:hAnsi="Georgia"/>
          <w:sz w:val="22"/>
          <w:szCs w:val="22"/>
        </w:rPr>
        <w:t>Torst</w:t>
      </w:r>
      <w:proofErr w:type="spellEnd"/>
      <w:r w:rsidR="0078393D" w:rsidRPr="007B6CDC">
        <w:rPr>
          <w:rFonts w:ascii="Georgia" w:hAnsi="Georgia"/>
          <w:sz w:val="22"/>
          <w:szCs w:val="22"/>
        </w:rPr>
        <w:t xml:space="preserve">“, s. 15; „Budeme-li souhlasit s názorem Daniely </w:t>
      </w:r>
      <w:proofErr w:type="spellStart"/>
      <w:r w:rsidR="0078393D" w:rsidRPr="007B6CDC">
        <w:rPr>
          <w:rFonts w:ascii="Georgia" w:hAnsi="Georgia"/>
          <w:sz w:val="22"/>
          <w:szCs w:val="22"/>
        </w:rPr>
        <w:t>Hodrové</w:t>
      </w:r>
      <w:proofErr w:type="spellEnd"/>
      <w:r w:rsidR="0078393D" w:rsidRPr="007B6CDC">
        <w:rPr>
          <w:rFonts w:ascii="Georgia" w:hAnsi="Georgia"/>
          <w:sz w:val="22"/>
          <w:szCs w:val="22"/>
        </w:rPr>
        <w:t>, můžeme vztah díla se skutečností shrnout ve vyjádření, že dílo je specifickým literárním vyjádřením skutečnosti“, s. 35</w:t>
      </w:r>
      <w:r w:rsidR="001C1874" w:rsidRPr="007B6CDC">
        <w:rPr>
          <w:rFonts w:ascii="Georgia" w:hAnsi="Georgia"/>
          <w:sz w:val="22"/>
          <w:szCs w:val="22"/>
        </w:rPr>
        <w:t>;</w:t>
      </w:r>
      <w:r w:rsidR="0078393D" w:rsidRPr="007B6CDC">
        <w:rPr>
          <w:rFonts w:ascii="Georgia" w:hAnsi="Georgia"/>
          <w:sz w:val="22"/>
          <w:szCs w:val="22"/>
        </w:rPr>
        <w:t xml:space="preserve"> atd. atp.</w:t>
      </w:r>
      <w:r w:rsidRPr="007B6CDC">
        <w:rPr>
          <w:rFonts w:ascii="Georgia" w:hAnsi="Georgia"/>
          <w:sz w:val="22"/>
          <w:szCs w:val="22"/>
        </w:rPr>
        <w:t>)</w:t>
      </w:r>
      <w:r w:rsidR="00DE1B29" w:rsidRPr="007B6CDC">
        <w:rPr>
          <w:rFonts w:ascii="Georgia" w:hAnsi="Georgia"/>
          <w:sz w:val="22"/>
          <w:szCs w:val="22"/>
        </w:rPr>
        <w:t>.</w:t>
      </w:r>
      <w:r w:rsidRPr="007B6CDC">
        <w:rPr>
          <w:rFonts w:ascii="Georgia" w:hAnsi="Georgia"/>
          <w:sz w:val="22"/>
          <w:szCs w:val="22"/>
        </w:rPr>
        <w:t xml:space="preserve"> O to víc </w:t>
      </w:r>
      <w:r w:rsidR="0078393D" w:rsidRPr="007B6CDC">
        <w:rPr>
          <w:rFonts w:ascii="Georgia" w:hAnsi="Georgia"/>
          <w:sz w:val="22"/>
          <w:szCs w:val="22"/>
        </w:rPr>
        <w:t xml:space="preserve">však lze želet </w:t>
      </w:r>
      <w:r w:rsidRPr="007B6CDC">
        <w:rPr>
          <w:rFonts w:ascii="Georgia" w:hAnsi="Georgia"/>
          <w:sz w:val="22"/>
          <w:szCs w:val="22"/>
        </w:rPr>
        <w:t>někter</w:t>
      </w:r>
      <w:r w:rsidR="0078393D" w:rsidRPr="007B6CDC">
        <w:rPr>
          <w:rFonts w:ascii="Georgia" w:hAnsi="Georgia"/>
          <w:sz w:val="22"/>
          <w:szCs w:val="22"/>
        </w:rPr>
        <w:t>ých</w:t>
      </w:r>
      <w:r w:rsidRPr="007B6CDC">
        <w:rPr>
          <w:rFonts w:ascii="Georgia" w:hAnsi="Georgia"/>
          <w:sz w:val="22"/>
          <w:szCs w:val="22"/>
        </w:rPr>
        <w:t xml:space="preserve"> příliš rychle formulovan</w:t>
      </w:r>
      <w:r w:rsidR="0078393D" w:rsidRPr="007B6CDC">
        <w:rPr>
          <w:rFonts w:ascii="Georgia" w:hAnsi="Georgia"/>
          <w:sz w:val="22"/>
          <w:szCs w:val="22"/>
        </w:rPr>
        <w:t>ých</w:t>
      </w:r>
      <w:r w:rsidRPr="007B6CDC">
        <w:rPr>
          <w:rFonts w:ascii="Georgia" w:hAnsi="Georgia"/>
          <w:sz w:val="22"/>
          <w:szCs w:val="22"/>
        </w:rPr>
        <w:t xml:space="preserve"> nebo nepromyšlen</w:t>
      </w:r>
      <w:r w:rsidR="0078393D" w:rsidRPr="007B6CDC">
        <w:rPr>
          <w:rFonts w:ascii="Georgia" w:hAnsi="Georgia"/>
          <w:sz w:val="22"/>
          <w:szCs w:val="22"/>
        </w:rPr>
        <w:t>ých</w:t>
      </w:r>
      <w:r w:rsidRPr="007B6CDC">
        <w:rPr>
          <w:rFonts w:ascii="Georgia" w:hAnsi="Georgia"/>
          <w:sz w:val="22"/>
          <w:szCs w:val="22"/>
        </w:rPr>
        <w:t xml:space="preserve"> postřeh</w:t>
      </w:r>
      <w:r w:rsidR="0078393D" w:rsidRPr="007B6CDC">
        <w:rPr>
          <w:rFonts w:ascii="Georgia" w:hAnsi="Georgia"/>
          <w:sz w:val="22"/>
          <w:szCs w:val="22"/>
        </w:rPr>
        <w:t>ů (</w:t>
      </w:r>
      <w:r w:rsidR="007412D4" w:rsidRPr="007B6CDC">
        <w:rPr>
          <w:rFonts w:ascii="Georgia" w:hAnsi="Georgia"/>
          <w:sz w:val="22"/>
          <w:szCs w:val="22"/>
        </w:rPr>
        <w:t>„</w:t>
      </w:r>
      <w:proofErr w:type="spellStart"/>
      <w:r w:rsidR="007412D4" w:rsidRPr="007B6CDC">
        <w:rPr>
          <w:rFonts w:ascii="Georgia" w:hAnsi="Georgia"/>
          <w:sz w:val="22"/>
          <w:szCs w:val="22"/>
        </w:rPr>
        <w:t>Detabuizace</w:t>
      </w:r>
      <w:proofErr w:type="spellEnd"/>
      <w:r w:rsidR="007412D4" w:rsidRPr="007B6CDC">
        <w:rPr>
          <w:rFonts w:ascii="Georgia" w:hAnsi="Georgia"/>
          <w:sz w:val="22"/>
          <w:szCs w:val="22"/>
        </w:rPr>
        <w:t xml:space="preserve"> erotiky a sexu </w:t>
      </w:r>
      <w:r w:rsidR="007412D4" w:rsidRPr="007B6CDC">
        <w:rPr>
          <w:rFonts w:ascii="Georgia" w:hAnsi="Georgia"/>
          <w:sz w:val="22"/>
          <w:szCs w:val="22"/>
          <w:lang w:val="en-US"/>
        </w:rPr>
        <w:t>[</w:t>
      </w:r>
      <w:proofErr w:type="spellStart"/>
      <w:r w:rsidR="007412D4" w:rsidRPr="007B6CDC">
        <w:rPr>
          <w:rFonts w:ascii="Georgia" w:hAnsi="Georgia"/>
          <w:sz w:val="22"/>
          <w:szCs w:val="22"/>
          <w:lang w:val="en-US"/>
        </w:rPr>
        <w:t>po</w:t>
      </w:r>
      <w:proofErr w:type="spellEnd"/>
      <w:r w:rsidR="007412D4" w:rsidRPr="007B6CDC">
        <w:rPr>
          <w:rFonts w:ascii="Georgia" w:hAnsi="Georgia"/>
          <w:sz w:val="22"/>
          <w:szCs w:val="22"/>
          <w:lang w:val="en-US"/>
        </w:rPr>
        <w:t xml:space="preserve"> </w:t>
      </w:r>
      <w:proofErr w:type="spellStart"/>
      <w:r w:rsidR="007412D4" w:rsidRPr="007B6CDC">
        <w:rPr>
          <w:rFonts w:ascii="Georgia" w:hAnsi="Georgia"/>
          <w:sz w:val="22"/>
          <w:szCs w:val="22"/>
          <w:lang w:val="en-US"/>
        </w:rPr>
        <w:t>roce</w:t>
      </w:r>
      <w:proofErr w:type="spellEnd"/>
      <w:r w:rsidR="007412D4" w:rsidRPr="007B6CDC">
        <w:rPr>
          <w:rFonts w:ascii="Georgia" w:hAnsi="Georgia"/>
          <w:sz w:val="22"/>
          <w:szCs w:val="22"/>
          <w:lang w:val="en-US"/>
        </w:rPr>
        <w:t xml:space="preserve"> 1989] </w:t>
      </w:r>
      <w:r w:rsidR="007412D4" w:rsidRPr="007B6CDC">
        <w:rPr>
          <w:rFonts w:ascii="Georgia" w:hAnsi="Georgia"/>
          <w:sz w:val="22"/>
          <w:szCs w:val="22"/>
        </w:rPr>
        <w:t xml:space="preserve">sloužila jako jeden z prostředků ke zvýšení čtenářského zájmu“, s. 5; </w:t>
      </w:r>
      <w:r w:rsidRPr="007B6CDC">
        <w:rPr>
          <w:rFonts w:ascii="Georgia" w:hAnsi="Georgia"/>
          <w:sz w:val="22"/>
          <w:szCs w:val="22"/>
        </w:rPr>
        <w:t xml:space="preserve">„ač je Topol generačně starší než Hůlová, spisovatelka, u které bychom existenci </w:t>
      </w:r>
      <w:proofErr w:type="gramStart"/>
      <w:r w:rsidRPr="007B6CDC">
        <w:rPr>
          <w:rFonts w:ascii="Georgia" w:hAnsi="Georgia"/>
          <w:sz w:val="22"/>
          <w:szCs w:val="22"/>
        </w:rPr>
        <w:t xml:space="preserve">internetových </w:t>
      </w:r>
      <w:r w:rsidR="007412D4" w:rsidRPr="007B6CDC">
        <w:rPr>
          <w:rFonts w:ascii="Georgia" w:hAnsi="Georgia"/>
          <w:sz w:val="22"/>
          <w:szCs w:val="22"/>
        </w:rPr>
        <w:t>,</w:t>
      </w:r>
      <w:proofErr w:type="spellStart"/>
      <w:r w:rsidRPr="007B6CDC">
        <w:rPr>
          <w:rFonts w:ascii="Georgia" w:hAnsi="Georgia"/>
          <w:sz w:val="22"/>
          <w:szCs w:val="22"/>
        </w:rPr>
        <w:t>vychytávek</w:t>
      </w:r>
      <w:proofErr w:type="spellEnd"/>
      <w:proofErr w:type="gramEnd"/>
      <w:r w:rsidR="007412D4" w:rsidRPr="007B6CDC">
        <w:rPr>
          <w:rFonts w:ascii="Georgia" w:hAnsi="Georgia"/>
          <w:sz w:val="22"/>
          <w:szCs w:val="22"/>
        </w:rPr>
        <w:t>‘</w:t>
      </w:r>
      <w:r w:rsidRPr="007B6CDC">
        <w:rPr>
          <w:rFonts w:ascii="Georgia" w:hAnsi="Georgia"/>
          <w:sz w:val="22"/>
          <w:szCs w:val="22"/>
        </w:rPr>
        <w:t xml:space="preserve"> předpokládali spíše, tuto formu komunikace prozatím nevyužívá“, s. 9;</w:t>
      </w:r>
      <w:r w:rsidR="0078393D" w:rsidRPr="007B6CDC">
        <w:rPr>
          <w:rFonts w:ascii="Georgia" w:hAnsi="Georgia"/>
          <w:sz w:val="22"/>
          <w:szCs w:val="22"/>
        </w:rPr>
        <w:t xml:space="preserve"> </w:t>
      </w:r>
      <w:r w:rsidR="007412D4" w:rsidRPr="007B6CDC">
        <w:rPr>
          <w:rFonts w:ascii="Georgia" w:hAnsi="Georgia"/>
          <w:sz w:val="22"/>
          <w:szCs w:val="22"/>
        </w:rPr>
        <w:t xml:space="preserve">„V současné době nelze jednoznačně říci, co </w:t>
      </w:r>
      <w:proofErr w:type="spellStart"/>
      <w:r w:rsidR="007412D4" w:rsidRPr="007B6CDC">
        <w:rPr>
          <w:rFonts w:ascii="Georgia" w:hAnsi="Georgia"/>
          <w:sz w:val="22"/>
          <w:szCs w:val="22"/>
        </w:rPr>
        <w:t>fokalizace</w:t>
      </w:r>
      <w:proofErr w:type="spellEnd"/>
      <w:r w:rsidR="007412D4" w:rsidRPr="007B6CDC">
        <w:rPr>
          <w:rFonts w:ascii="Georgia" w:hAnsi="Georgia"/>
          <w:sz w:val="22"/>
          <w:szCs w:val="22"/>
        </w:rPr>
        <w:t xml:space="preserve"> v literární </w:t>
      </w:r>
      <w:proofErr w:type="gramStart"/>
      <w:r w:rsidR="007412D4" w:rsidRPr="007B6CDC">
        <w:rPr>
          <w:rFonts w:ascii="Georgia" w:hAnsi="Georgia"/>
          <w:sz w:val="22"/>
          <w:szCs w:val="22"/>
        </w:rPr>
        <w:t>teorii (...) jednoznačně</w:t>
      </w:r>
      <w:proofErr w:type="gramEnd"/>
      <w:r w:rsidR="007412D4" w:rsidRPr="007B6CDC">
        <w:rPr>
          <w:rFonts w:ascii="Georgia" w:hAnsi="Georgia"/>
          <w:sz w:val="22"/>
          <w:szCs w:val="22"/>
        </w:rPr>
        <w:t xml:space="preserve"> znamená. Narazíme tu na celou škálu pojmů“, s. 30; </w:t>
      </w:r>
      <w:r w:rsidR="0078393D" w:rsidRPr="007B6CDC">
        <w:rPr>
          <w:rFonts w:ascii="Georgia" w:hAnsi="Georgia"/>
          <w:sz w:val="22"/>
          <w:szCs w:val="22"/>
        </w:rPr>
        <w:t>„</w:t>
      </w:r>
      <w:r w:rsidR="00F40784" w:rsidRPr="007B6CDC">
        <w:rPr>
          <w:rFonts w:ascii="Georgia" w:hAnsi="Georgia"/>
          <w:sz w:val="22"/>
          <w:szCs w:val="22"/>
        </w:rPr>
        <w:t xml:space="preserve">Nejen hlavní hrdinové, ale všeobecně </w:t>
      </w:r>
      <w:proofErr w:type="gramStart"/>
      <w:r w:rsidR="00F40784" w:rsidRPr="007B6CDC">
        <w:rPr>
          <w:rFonts w:ascii="Georgia" w:hAnsi="Georgia"/>
          <w:sz w:val="22"/>
          <w:szCs w:val="22"/>
        </w:rPr>
        <w:lastRenderedPageBreak/>
        <w:t>postavy</w:t>
      </w:r>
      <w:r w:rsidR="004A6B71" w:rsidRPr="007B6CDC">
        <w:rPr>
          <w:rFonts w:ascii="Georgia" w:hAnsi="Georgia"/>
          <w:sz w:val="22"/>
          <w:szCs w:val="22"/>
        </w:rPr>
        <w:t xml:space="preserve"> (...)</w:t>
      </w:r>
      <w:r w:rsidR="00F40784" w:rsidRPr="007B6CDC">
        <w:rPr>
          <w:rFonts w:ascii="Georgia" w:hAnsi="Georgia"/>
          <w:sz w:val="22"/>
          <w:szCs w:val="22"/>
        </w:rPr>
        <w:t>, jsou</w:t>
      </w:r>
      <w:proofErr w:type="gramEnd"/>
      <w:r w:rsidR="00F40784" w:rsidRPr="007B6CDC">
        <w:rPr>
          <w:rFonts w:ascii="Georgia" w:hAnsi="Georgia"/>
          <w:sz w:val="22"/>
          <w:szCs w:val="22"/>
        </w:rPr>
        <w:t xml:space="preserve"> pokřivenými charaktery, stejně jako společnost, ve které se nacházejí</w:t>
      </w:r>
      <w:r w:rsidR="0078393D" w:rsidRPr="007B6CDC">
        <w:rPr>
          <w:rFonts w:ascii="Georgia" w:hAnsi="Georgia"/>
          <w:sz w:val="22"/>
          <w:szCs w:val="22"/>
        </w:rPr>
        <w:t xml:space="preserve">“, s. 46). </w:t>
      </w:r>
    </w:p>
    <w:p w:rsidR="0078393D" w:rsidRPr="007B6CDC" w:rsidRDefault="0078393D" w:rsidP="001C1874">
      <w:pPr>
        <w:spacing w:line="360" w:lineRule="auto"/>
        <w:ind w:firstLine="567"/>
        <w:jc w:val="both"/>
        <w:rPr>
          <w:rFonts w:ascii="Georgia" w:hAnsi="Georgia"/>
          <w:sz w:val="22"/>
          <w:szCs w:val="22"/>
        </w:rPr>
      </w:pPr>
      <w:r w:rsidRPr="007B6CDC">
        <w:rPr>
          <w:rFonts w:ascii="Georgia" w:hAnsi="Georgia"/>
          <w:sz w:val="22"/>
          <w:szCs w:val="22"/>
        </w:rPr>
        <w:t xml:space="preserve">Práci bohužel limitují některé autorčiny postoje a přístupy, které i po všech </w:t>
      </w:r>
      <w:r w:rsidR="004A6B71" w:rsidRPr="007B6CDC">
        <w:rPr>
          <w:rFonts w:ascii="Georgia" w:hAnsi="Georgia"/>
          <w:sz w:val="22"/>
          <w:szCs w:val="22"/>
        </w:rPr>
        <w:t xml:space="preserve">interpretacích a </w:t>
      </w:r>
      <w:r w:rsidRPr="007B6CDC">
        <w:rPr>
          <w:rFonts w:ascii="Georgia" w:hAnsi="Georgia"/>
          <w:sz w:val="22"/>
          <w:szCs w:val="22"/>
        </w:rPr>
        <w:t>analýzách zůstávají neměnné</w:t>
      </w:r>
      <w:r w:rsidR="007B6CDC">
        <w:rPr>
          <w:rFonts w:ascii="Georgia" w:hAnsi="Georgia"/>
          <w:sz w:val="22"/>
          <w:szCs w:val="22"/>
        </w:rPr>
        <w:t xml:space="preserve">: čtenář tak </w:t>
      </w:r>
      <w:r w:rsidRPr="007B6CDC">
        <w:rPr>
          <w:rFonts w:ascii="Georgia" w:hAnsi="Georgia"/>
          <w:sz w:val="22"/>
          <w:szCs w:val="22"/>
        </w:rPr>
        <w:t xml:space="preserve">od začátku do konce </w:t>
      </w:r>
      <w:r w:rsidR="007B6CDC">
        <w:rPr>
          <w:rFonts w:ascii="Georgia" w:hAnsi="Georgia"/>
          <w:sz w:val="22"/>
          <w:szCs w:val="22"/>
        </w:rPr>
        <w:t>ví</w:t>
      </w:r>
      <w:r w:rsidRPr="007B6CDC">
        <w:rPr>
          <w:rFonts w:ascii="Georgia" w:hAnsi="Georgia"/>
          <w:sz w:val="22"/>
          <w:szCs w:val="22"/>
        </w:rPr>
        <w:t xml:space="preserve">, že </w:t>
      </w:r>
      <w:proofErr w:type="spellStart"/>
      <w:r w:rsidR="007B6CDC" w:rsidRPr="007B6CDC">
        <w:rPr>
          <w:rFonts w:ascii="Georgia" w:hAnsi="Georgia"/>
          <w:sz w:val="22"/>
          <w:szCs w:val="22"/>
        </w:rPr>
        <w:t>en</w:t>
      </w:r>
      <w:proofErr w:type="spellEnd"/>
      <w:r w:rsidR="007B6CDC" w:rsidRPr="007B6CDC">
        <w:rPr>
          <w:rFonts w:ascii="Georgia" w:hAnsi="Georgia"/>
          <w:sz w:val="22"/>
          <w:szCs w:val="22"/>
        </w:rPr>
        <w:t xml:space="preserve"> </w:t>
      </w:r>
      <w:proofErr w:type="spellStart"/>
      <w:r w:rsidR="007B6CDC" w:rsidRPr="007B6CDC">
        <w:rPr>
          <w:rFonts w:ascii="Georgia" w:hAnsi="Georgia"/>
          <w:sz w:val="22"/>
          <w:szCs w:val="22"/>
        </w:rPr>
        <w:t>bloc</w:t>
      </w:r>
      <w:proofErr w:type="spellEnd"/>
      <w:r w:rsidR="007B6CDC">
        <w:rPr>
          <w:rFonts w:ascii="Georgia" w:hAnsi="Georgia"/>
          <w:sz w:val="22"/>
          <w:szCs w:val="22"/>
        </w:rPr>
        <w:t xml:space="preserve"> nemůže </w:t>
      </w:r>
      <w:proofErr w:type="spellStart"/>
      <w:r w:rsidR="004A6B71" w:rsidRPr="007B6CDC">
        <w:rPr>
          <w:rFonts w:ascii="Georgia" w:hAnsi="Georgia"/>
          <w:sz w:val="22"/>
          <w:szCs w:val="22"/>
        </w:rPr>
        <w:t>hůlovsko</w:t>
      </w:r>
      <w:proofErr w:type="spellEnd"/>
      <w:r w:rsidR="004A6B71" w:rsidRPr="007B6CDC">
        <w:rPr>
          <w:rFonts w:ascii="Georgia" w:hAnsi="Georgia"/>
          <w:sz w:val="22"/>
          <w:szCs w:val="22"/>
        </w:rPr>
        <w:t>-</w:t>
      </w:r>
      <w:proofErr w:type="spellStart"/>
      <w:r w:rsidR="004A6B71" w:rsidRPr="007B6CDC">
        <w:rPr>
          <w:rFonts w:ascii="Georgia" w:hAnsi="Georgia"/>
          <w:sz w:val="22"/>
          <w:szCs w:val="22"/>
        </w:rPr>
        <w:t>topolovský</w:t>
      </w:r>
      <w:proofErr w:type="spellEnd"/>
      <w:r w:rsidR="004A6B71" w:rsidRPr="007B6CDC">
        <w:rPr>
          <w:rFonts w:ascii="Georgia" w:hAnsi="Georgia"/>
          <w:sz w:val="22"/>
          <w:szCs w:val="22"/>
        </w:rPr>
        <w:t xml:space="preserve"> </w:t>
      </w:r>
      <w:r w:rsidRPr="007B6CDC">
        <w:rPr>
          <w:rFonts w:ascii="Georgia" w:hAnsi="Georgia"/>
          <w:sz w:val="22"/>
          <w:szCs w:val="22"/>
        </w:rPr>
        <w:t xml:space="preserve">kritický ohlas proti přítomné práci obstát. (Jen </w:t>
      </w:r>
      <w:proofErr w:type="spellStart"/>
      <w:r w:rsidR="004A6B71" w:rsidRPr="007B6CDC">
        <w:rPr>
          <w:rFonts w:ascii="Georgia" w:hAnsi="Georgia"/>
          <w:sz w:val="22"/>
          <w:szCs w:val="22"/>
        </w:rPr>
        <w:t>příkladmo</w:t>
      </w:r>
      <w:proofErr w:type="spellEnd"/>
      <w:r w:rsidR="004A6B71" w:rsidRPr="007B6CDC">
        <w:rPr>
          <w:rFonts w:ascii="Georgia" w:hAnsi="Georgia"/>
          <w:sz w:val="22"/>
          <w:szCs w:val="22"/>
        </w:rPr>
        <w:t xml:space="preserve"> </w:t>
      </w:r>
      <w:r w:rsidR="007B6CDC">
        <w:rPr>
          <w:rFonts w:ascii="Georgia" w:hAnsi="Georgia"/>
          <w:sz w:val="22"/>
          <w:szCs w:val="22"/>
        </w:rPr>
        <w:t xml:space="preserve">naznačme </w:t>
      </w:r>
      <w:r w:rsidRPr="007B6CDC">
        <w:rPr>
          <w:rFonts w:ascii="Georgia" w:hAnsi="Georgia"/>
          <w:sz w:val="22"/>
          <w:szCs w:val="22"/>
        </w:rPr>
        <w:t xml:space="preserve">autorčino sledování kritické recepce: „Petra Hůlová na sebe </w:t>
      </w:r>
      <w:r w:rsidRPr="007B6CDC">
        <w:rPr>
          <w:rFonts w:ascii="Georgia" w:hAnsi="Georgia"/>
          <w:i/>
          <w:sz w:val="22"/>
          <w:szCs w:val="22"/>
        </w:rPr>
        <w:t>strhla pozornost</w:t>
      </w:r>
      <w:r w:rsidRPr="007B6CDC">
        <w:rPr>
          <w:rFonts w:ascii="Georgia" w:hAnsi="Georgia"/>
          <w:sz w:val="22"/>
          <w:szCs w:val="22"/>
        </w:rPr>
        <w:t xml:space="preserve"> nejen kritiků, ale i čtenářů“, s. 6; „Hůlová na sebe naopak </w:t>
      </w:r>
      <w:r w:rsidRPr="007B6CDC">
        <w:rPr>
          <w:rFonts w:ascii="Georgia" w:hAnsi="Georgia"/>
          <w:i/>
          <w:sz w:val="22"/>
          <w:szCs w:val="22"/>
        </w:rPr>
        <w:t>strhla pozornost</w:t>
      </w:r>
      <w:r w:rsidRPr="007B6CDC">
        <w:rPr>
          <w:rFonts w:ascii="Georgia" w:hAnsi="Georgia"/>
          <w:sz w:val="22"/>
          <w:szCs w:val="22"/>
        </w:rPr>
        <w:t xml:space="preserve">“, s. 9; Když Petra Hůlová vkročila do </w:t>
      </w:r>
      <w:proofErr w:type="spellStart"/>
      <w:r w:rsidRPr="007B6CDC">
        <w:rPr>
          <w:rFonts w:ascii="Georgia" w:hAnsi="Georgia"/>
          <w:sz w:val="22"/>
          <w:szCs w:val="22"/>
        </w:rPr>
        <w:t>literárněkulturního</w:t>
      </w:r>
      <w:proofErr w:type="spellEnd"/>
      <w:r w:rsidRPr="007B6CDC">
        <w:rPr>
          <w:rFonts w:ascii="Georgia" w:hAnsi="Georgia"/>
          <w:sz w:val="22"/>
          <w:szCs w:val="22"/>
        </w:rPr>
        <w:t xml:space="preserve"> prostředí, </w:t>
      </w:r>
      <w:r w:rsidRPr="007B6CDC">
        <w:rPr>
          <w:rFonts w:ascii="Georgia" w:hAnsi="Georgia"/>
          <w:i/>
          <w:sz w:val="22"/>
          <w:szCs w:val="22"/>
        </w:rPr>
        <w:t>strhla se</w:t>
      </w:r>
      <w:r w:rsidRPr="007B6CDC">
        <w:rPr>
          <w:rFonts w:ascii="Georgia" w:hAnsi="Georgia"/>
          <w:sz w:val="22"/>
          <w:szCs w:val="22"/>
        </w:rPr>
        <w:t xml:space="preserve"> kolem její </w:t>
      </w:r>
      <w:proofErr w:type="gramStart"/>
      <w:r w:rsidRPr="007B6CDC">
        <w:rPr>
          <w:rFonts w:ascii="Georgia" w:hAnsi="Georgia"/>
          <w:sz w:val="22"/>
          <w:szCs w:val="22"/>
        </w:rPr>
        <w:t xml:space="preserve">prvotiny </w:t>
      </w:r>
      <w:r w:rsidRPr="007B6CDC">
        <w:rPr>
          <w:rFonts w:ascii="Georgia" w:hAnsi="Georgia"/>
          <w:iCs/>
          <w:sz w:val="22"/>
          <w:szCs w:val="22"/>
        </w:rPr>
        <w:t>(...)</w:t>
      </w:r>
      <w:r w:rsidRPr="007B6CDC">
        <w:rPr>
          <w:rFonts w:ascii="Georgia" w:hAnsi="Georgia"/>
          <w:i/>
          <w:iCs/>
          <w:sz w:val="22"/>
          <w:szCs w:val="22"/>
        </w:rPr>
        <w:t xml:space="preserve"> </w:t>
      </w:r>
      <w:r w:rsidRPr="007B6CDC">
        <w:rPr>
          <w:rFonts w:ascii="Georgia" w:hAnsi="Georgia"/>
          <w:sz w:val="22"/>
          <w:szCs w:val="22"/>
        </w:rPr>
        <w:t>vlna</w:t>
      </w:r>
      <w:proofErr w:type="gramEnd"/>
      <w:r w:rsidRPr="007B6CDC">
        <w:rPr>
          <w:rFonts w:ascii="Georgia" w:hAnsi="Georgia"/>
          <w:sz w:val="22"/>
          <w:szCs w:val="22"/>
        </w:rPr>
        <w:t xml:space="preserve"> ohlasů“, s. 90; „Petra Hůlová na sebe </w:t>
      </w:r>
      <w:r w:rsidRPr="007B6CDC">
        <w:rPr>
          <w:rFonts w:ascii="Georgia" w:hAnsi="Georgia"/>
          <w:i/>
          <w:sz w:val="22"/>
          <w:szCs w:val="22"/>
        </w:rPr>
        <w:t>strhla pozornost</w:t>
      </w:r>
      <w:r w:rsidRPr="007B6CDC">
        <w:rPr>
          <w:rFonts w:ascii="Georgia" w:hAnsi="Georgia"/>
          <w:sz w:val="22"/>
          <w:szCs w:val="22"/>
        </w:rPr>
        <w:t xml:space="preserve"> díky svému věku a tím, že děj své prvotiny zasadila do prostředí Mongolska“, s. 100; podtrhl </w:t>
      </w:r>
      <w:proofErr w:type="spellStart"/>
      <w:r w:rsidRPr="007B6CDC">
        <w:rPr>
          <w:rFonts w:ascii="Georgia" w:hAnsi="Georgia"/>
          <w:sz w:val="22"/>
          <w:szCs w:val="22"/>
        </w:rPr>
        <w:t>pš</w:t>
      </w:r>
      <w:proofErr w:type="spellEnd"/>
      <w:r w:rsidRPr="007B6CDC">
        <w:rPr>
          <w:rFonts w:ascii="Georgia" w:hAnsi="Georgia"/>
          <w:sz w:val="22"/>
          <w:szCs w:val="22"/>
        </w:rPr>
        <w:t>).</w:t>
      </w:r>
    </w:p>
    <w:p w:rsidR="00A23D73" w:rsidRPr="007B6CDC" w:rsidRDefault="00A23D73" w:rsidP="001C1874">
      <w:pPr>
        <w:spacing w:line="360" w:lineRule="auto"/>
        <w:ind w:firstLine="567"/>
        <w:jc w:val="both"/>
        <w:rPr>
          <w:rFonts w:ascii="Georgia" w:hAnsi="Georgia"/>
          <w:sz w:val="22"/>
          <w:szCs w:val="22"/>
        </w:rPr>
      </w:pPr>
    </w:p>
    <w:p w:rsidR="00D27038" w:rsidRPr="007B6CDC" w:rsidRDefault="0078393D" w:rsidP="001C1874">
      <w:pPr>
        <w:spacing w:line="360" w:lineRule="auto"/>
        <w:ind w:firstLine="567"/>
        <w:jc w:val="both"/>
        <w:rPr>
          <w:rFonts w:ascii="Georgia" w:hAnsi="Georgia"/>
          <w:sz w:val="22"/>
          <w:szCs w:val="22"/>
        </w:rPr>
      </w:pPr>
      <w:r w:rsidRPr="007B6CDC">
        <w:rPr>
          <w:rFonts w:ascii="Georgia" w:hAnsi="Georgia"/>
          <w:sz w:val="22"/>
          <w:szCs w:val="22"/>
        </w:rPr>
        <w:t xml:space="preserve">Pro obhajobu mi dovolte navrhnout </w:t>
      </w:r>
      <w:r w:rsidR="001C1874" w:rsidRPr="007B6CDC">
        <w:rPr>
          <w:rFonts w:ascii="Georgia" w:hAnsi="Georgia"/>
          <w:sz w:val="22"/>
          <w:szCs w:val="22"/>
        </w:rPr>
        <w:t xml:space="preserve">tři </w:t>
      </w:r>
      <w:r w:rsidRPr="007B6CDC">
        <w:rPr>
          <w:rFonts w:ascii="Georgia" w:hAnsi="Georgia"/>
          <w:sz w:val="22"/>
          <w:szCs w:val="22"/>
        </w:rPr>
        <w:t>témat</w:t>
      </w:r>
      <w:r w:rsidR="007412D4" w:rsidRPr="007B6CDC">
        <w:rPr>
          <w:rFonts w:ascii="Georgia" w:hAnsi="Georgia"/>
          <w:sz w:val="22"/>
          <w:szCs w:val="22"/>
        </w:rPr>
        <w:t>a</w:t>
      </w:r>
      <w:r w:rsidRPr="007B6CDC">
        <w:rPr>
          <w:rFonts w:ascii="Georgia" w:hAnsi="Georgia"/>
          <w:sz w:val="22"/>
          <w:szCs w:val="22"/>
        </w:rPr>
        <w:t xml:space="preserve">: </w:t>
      </w:r>
    </w:p>
    <w:p w:rsidR="007412D4" w:rsidRPr="007B6CDC" w:rsidRDefault="007412D4" w:rsidP="001C1874">
      <w:pPr>
        <w:spacing w:line="360" w:lineRule="auto"/>
        <w:ind w:firstLine="567"/>
        <w:jc w:val="both"/>
        <w:rPr>
          <w:rFonts w:ascii="Georgia" w:hAnsi="Georgia"/>
          <w:sz w:val="22"/>
          <w:szCs w:val="22"/>
        </w:rPr>
      </w:pPr>
      <w:r w:rsidRPr="007B6CDC">
        <w:rPr>
          <w:rFonts w:ascii="Georgia" w:hAnsi="Georgia"/>
          <w:sz w:val="22"/>
          <w:szCs w:val="22"/>
        </w:rPr>
        <w:t xml:space="preserve">1. Základním zjištěním práce je, že </w:t>
      </w:r>
      <w:proofErr w:type="spellStart"/>
      <w:r w:rsidRPr="007B6CDC">
        <w:rPr>
          <w:rFonts w:ascii="Georgia" w:hAnsi="Georgia"/>
          <w:sz w:val="22"/>
          <w:szCs w:val="22"/>
        </w:rPr>
        <w:t>naratologické</w:t>
      </w:r>
      <w:proofErr w:type="spellEnd"/>
      <w:r w:rsidRPr="007B6CDC">
        <w:rPr>
          <w:rFonts w:ascii="Georgia" w:hAnsi="Georgia"/>
          <w:sz w:val="22"/>
          <w:szCs w:val="22"/>
        </w:rPr>
        <w:t xml:space="preserve"> podobnosti jsou „malého rozsahu“ (s. 103). Zajímalo by mě, jakého rozsahu by musely být, aby je autorka přestala nahlížet jako „mal</w:t>
      </w:r>
      <w:r w:rsidR="007C1BB8" w:rsidRPr="007B6CDC">
        <w:rPr>
          <w:rFonts w:ascii="Georgia" w:hAnsi="Georgia"/>
          <w:sz w:val="22"/>
          <w:szCs w:val="22"/>
        </w:rPr>
        <w:t>é</w:t>
      </w:r>
      <w:r w:rsidRPr="007B6CDC">
        <w:rPr>
          <w:rFonts w:ascii="Georgia" w:hAnsi="Georgia"/>
          <w:sz w:val="22"/>
          <w:szCs w:val="22"/>
        </w:rPr>
        <w:t>“.</w:t>
      </w:r>
    </w:p>
    <w:p w:rsidR="007412D4" w:rsidRPr="007B6CDC" w:rsidRDefault="007412D4" w:rsidP="001C1874">
      <w:pPr>
        <w:spacing w:line="360" w:lineRule="auto"/>
        <w:ind w:firstLine="567"/>
        <w:jc w:val="both"/>
        <w:rPr>
          <w:rFonts w:ascii="Georgia" w:hAnsi="Georgia"/>
          <w:sz w:val="22"/>
          <w:szCs w:val="22"/>
        </w:rPr>
      </w:pPr>
      <w:r w:rsidRPr="007B6CDC">
        <w:rPr>
          <w:rFonts w:ascii="Georgia" w:hAnsi="Georgia"/>
          <w:sz w:val="22"/>
          <w:szCs w:val="22"/>
        </w:rPr>
        <w:t xml:space="preserve">2. </w:t>
      </w:r>
      <w:r w:rsidR="007C1BB8" w:rsidRPr="007B6CDC">
        <w:rPr>
          <w:rFonts w:ascii="Georgia" w:hAnsi="Georgia"/>
          <w:sz w:val="22"/>
          <w:szCs w:val="22"/>
        </w:rPr>
        <w:t>Autorka n</w:t>
      </w:r>
      <w:r w:rsidRPr="007B6CDC">
        <w:rPr>
          <w:rFonts w:ascii="Georgia" w:hAnsi="Georgia"/>
          <w:sz w:val="22"/>
          <w:szCs w:val="22"/>
        </w:rPr>
        <w:t xml:space="preserve">esouhlasí s „převládajícím názorem literární kritiky o tom, že Hůlová je Topolovou pokračovatelkou“ (s. 99). Nemůže být právě toto rozdíl mezi ženskou a mužskou literaturou? </w:t>
      </w:r>
      <w:r w:rsidR="007C1BB8" w:rsidRPr="007B6CDC">
        <w:rPr>
          <w:rFonts w:ascii="Georgia" w:hAnsi="Georgia"/>
          <w:sz w:val="22"/>
          <w:szCs w:val="22"/>
        </w:rPr>
        <w:t>A m</w:t>
      </w:r>
      <w:r w:rsidRPr="007B6CDC">
        <w:rPr>
          <w:rFonts w:ascii="Georgia" w:hAnsi="Georgia"/>
          <w:sz w:val="22"/>
          <w:szCs w:val="22"/>
        </w:rPr>
        <w:t xml:space="preserve">ohla byste se </w:t>
      </w:r>
      <w:r w:rsidR="007C1BB8" w:rsidRPr="007B6CDC">
        <w:rPr>
          <w:rFonts w:ascii="Georgia" w:hAnsi="Georgia"/>
          <w:sz w:val="22"/>
          <w:szCs w:val="22"/>
        </w:rPr>
        <w:t xml:space="preserve">i tak </w:t>
      </w:r>
      <w:r w:rsidRPr="007B6CDC">
        <w:rPr>
          <w:rFonts w:ascii="Georgia" w:hAnsi="Georgia"/>
          <w:sz w:val="22"/>
          <w:szCs w:val="22"/>
        </w:rPr>
        <w:t xml:space="preserve">pokusit o vymezení ženského a mužského psaní, které byste považovala za interpretačně produktivní. </w:t>
      </w:r>
    </w:p>
    <w:p w:rsidR="007412D4" w:rsidRPr="007B6CDC" w:rsidRDefault="007412D4" w:rsidP="001C1874">
      <w:pPr>
        <w:spacing w:line="360" w:lineRule="auto"/>
        <w:ind w:firstLine="567"/>
        <w:jc w:val="both"/>
        <w:rPr>
          <w:rFonts w:ascii="Georgia" w:hAnsi="Georgia"/>
          <w:sz w:val="22"/>
          <w:szCs w:val="22"/>
        </w:rPr>
      </w:pPr>
      <w:r w:rsidRPr="007B6CDC">
        <w:rPr>
          <w:rFonts w:ascii="Georgia" w:hAnsi="Georgia"/>
          <w:sz w:val="22"/>
          <w:szCs w:val="22"/>
        </w:rPr>
        <w:t>3. Považujete za žádoucí, aby literární kritika byla obeznámena s literá</w:t>
      </w:r>
      <w:r w:rsidR="007C1BB8" w:rsidRPr="007B6CDC">
        <w:rPr>
          <w:rFonts w:ascii="Georgia" w:hAnsi="Georgia"/>
          <w:sz w:val="22"/>
          <w:szCs w:val="22"/>
        </w:rPr>
        <w:t>r</w:t>
      </w:r>
      <w:r w:rsidRPr="007B6CDC">
        <w:rPr>
          <w:rFonts w:ascii="Georgia" w:hAnsi="Georgia"/>
          <w:sz w:val="22"/>
          <w:szCs w:val="22"/>
        </w:rPr>
        <w:t xml:space="preserve">ní teorií? Čili </w:t>
      </w:r>
      <w:r w:rsidR="001C1874" w:rsidRPr="007B6CDC">
        <w:rPr>
          <w:rFonts w:ascii="Georgia" w:hAnsi="Georgia"/>
          <w:sz w:val="22"/>
          <w:szCs w:val="22"/>
        </w:rPr>
        <w:t xml:space="preserve">spatřujete </w:t>
      </w:r>
      <w:r w:rsidRPr="007B6CDC">
        <w:rPr>
          <w:rFonts w:ascii="Georgia" w:hAnsi="Georgia"/>
          <w:sz w:val="22"/>
          <w:szCs w:val="22"/>
        </w:rPr>
        <w:t>v dosavadní recepci Hůlové a Topola</w:t>
      </w:r>
      <w:r w:rsidR="001C1874" w:rsidRPr="007B6CDC">
        <w:rPr>
          <w:rFonts w:ascii="Georgia" w:hAnsi="Georgia"/>
          <w:sz w:val="22"/>
          <w:szCs w:val="22"/>
        </w:rPr>
        <w:t xml:space="preserve"> možnosti, jak o literatuře psát/nepsat? </w:t>
      </w:r>
    </w:p>
    <w:p w:rsidR="00F65A76" w:rsidRPr="007B6CDC" w:rsidRDefault="00F65A76" w:rsidP="001C1874">
      <w:pPr>
        <w:spacing w:line="360" w:lineRule="auto"/>
        <w:ind w:firstLine="567"/>
        <w:jc w:val="both"/>
        <w:rPr>
          <w:rFonts w:ascii="Georgia" w:hAnsi="Georgia"/>
          <w:sz w:val="22"/>
          <w:szCs w:val="22"/>
        </w:rPr>
      </w:pPr>
    </w:p>
    <w:p w:rsidR="00944F20" w:rsidRPr="007B6CDC" w:rsidRDefault="007C1BB8" w:rsidP="001C1874">
      <w:pPr>
        <w:spacing w:line="360" w:lineRule="auto"/>
        <w:ind w:firstLine="567"/>
        <w:jc w:val="both"/>
        <w:rPr>
          <w:rFonts w:ascii="Georgia" w:hAnsi="Georgia"/>
          <w:sz w:val="22"/>
          <w:szCs w:val="22"/>
        </w:rPr>
      </w:pPr>
      <w:r w:rsidRPr="007B6CDC">
        <w:rPr>
          <w:rFonts w:ascii="Georgia" w:hAnsi="Georgia"/>
          <w:sz w:val="22"/>
          <w:szCs w:val="22"/>
        </w:rPr>
        <w:t>Z výše řečeného snad dostatečně vyplývá, že p</w:t>
      </w:r>
      <w:r w:rsidR="00944F20" w:rsidRPr="007B6CDC">
        <w:rPr>
          <w:rFonts w:ascii="Georgia" w:hAnsi="Georgia"/>
          <w:sz w:val="22"/>
          <w:szCs w:val="22"/>
        </w:rPr>
        <w:t>ráce Bc. Soni Chvojkové splňuje požadavky kladené na diplomovou práci</w:t>
      </w:r>
      <w:r w:rsidRPr="007B6CDC">
        <w:rPr>
          <w:rFonts w:ascii="Georgia" w:hAnsi="Georgia"/>
          <w:sz w:val="22"/>
          <w:szCs w:val="22"/>
        </w:rPr>
        <w:t xml:space="preserve">. Jako východisko pro </w:t>
      </w:r>
      <w:r w:rsidR="00944F20" w:rsidRPr="007B6CDC">
        <w:rPr>
          <w:rFonts w:ascii="Georgia" w:hAnsi="Georgia"/>
          <w:sz w:val="22"/>
          <w:szCs w:val="22"/>
        </w:rPr>
        <w:t xml:space="preserve">obhajobu </w:t>
      </w:r>
      <w:r w:rsidRPr="007B6CDC">
        <w:rPr>
          <w:rFonts w:ascii="Georgia" w:hAnsi="Georgia"/>
          <w:sz w:val="22"/>
          <w:szCs w:val="22"/>
        </w:rPr>
        <w:t xml:space="preserve">ji </w:t>
      </w:r>
      <w:r w:rsidR="00944F20" w:rsidRPr="007B6CDC">
        <w:rPr>
          <w:rFonts w:ascii="Georgia" w:hAnsi="Georgia"/>
          <w:sz w:val="22"/>
          <w:szCs w:val="22"/>
        </w:rPr>
        <w:t>navrhuji hodnotit stupněm „D“.</w:t>
      </w:r>
    </w:p>
    <w:p w:rsidR="00944F20" w:rsidRPr="007B6CDC" w:rsidRDefault="00944F20" w:rsidP="001C1874">
      <w:pPr>
        <w:spacing w:line="360" w:lineRule="auto"/>
        <w:ind w:firstLine="567"/>
        <w:jc w:val="both"/>
        <w:rPr>
          <w:rFonts w:ascii="Georgia" w:hAnsi="Georgia"/>
          <w:sz w:val="22"/>
          <w:szCs w:val="22"/>
        </w:rPr>
      </w:pPr>
    </w:p>
    <w:p w:rsidR="00944F20" w:rsidRPr="007B6CDC" w:rsidRDefault="00944F20" w:rsidP="001C1874">
      <w:pPr>
        <w:spacing w:line="360" w:lineRule="auto"/>
        <w:ind w:firstLine="567"/>
        <w:jc w:val="both"/>
        <w:rPr>
          <w:rFonts w:ascii="Georgia" w:hAnsi="Georgia"/>
          <w:sz w:val="22"/>
          <w:szCs w:val="22"/>
        </w:rPr>
      </w:pPr>
      <w:r w:rsidRPr="007B6CDC">
        <w:rPr>
          <w:rFonts w:ascii="Georgia" w:hAnsi="Georgia"/>
          <w:sz w:val="22"/>
          <w:szCs w:val="22"/>
        </w:rPr>
        <w:t xml:space="preserve">PhDr. Petr Šrámek, </w:t>
      </w:r>
      <w:proofErr w:type="spellStart"/>
      <w:r w:rsidRPr="007B6CDC">
        <w:rPr>
          <w:rFonts w:ascii="Georgia" w:hAnsi="Georgia"/>
          <w:sz w:val="22"/>
          <w:szCs w:val="22"/>
        </w:rPr>
        <w:t>Ph.D</w:t>
      </w:r>
      <w:proofErr w:type="spellEnd"/>
      <w:r w:rsidRPr="007B6CDC">
        <w:rPr>
          <w:rFonts w:ascii="Georgia" w:hAnsi="Georgia"/>
          <w:sz w:val="22"/>
          <w:szCs w:val="22"/>
        </w:rPr>
        <w:t>.</w:t>
      </w:r>
    </w:p>
    <w:p w:rsidR="00944F20" w:rsidRPr="007B6CDC" w:rsidRDefault="00944F20" w:rsidP="001C1874">
      <w:pPr>
        <w:spacing w:line="360" w:lineRule="auto"/>
        <w:ind w:firstLine="567"/>
        <w:jc w:val="both"/>
        <w:rPr>
          <w:rFonts w:ascii="Georgia" w:hAnsi="Georgia"/>
          <w:sz w:val="22"/>
          <w:szCs w:val="22"/>
        </w:rPr>
      </w:pPr>
      <w:r w:rsidRPr="007B6CDC">
        <w:rPr>
          <w:rFonts w:ascii="Georgia" w:hAnsi="Georgia"/>
          <w:sz w:val="22"/>
          <w:szCs w:val="22"/>
        </w:rPr>
        <w:t>V Praze, 19. 8. 2018</w:t>
      </w:r>
    </w:p>
    <w:p w:rsidR="00944F20" w:rsidRPr="007B6CDC" w:rsidRDefault="00944F20" w:rsidP="001C1874">
      <w:pPr>
        <w:spacing w:line="360" w:lineRule="auto"/>
        <w:ind w:firstLine="567"/>
        <w:jc w:val="both"/>
        <w:rPr>
          <w:rFonts w:ascii="Georgia" w:hAnsi="Georgia"/>
          <w:sz w:val="22"/>
          <w:szCs w:val="22"/>
        </w:rPr>
      </w:pPr>
    </w:p>
    <w:p w:rsidR="00944F20" w:rsidRPr="007B6CDC" w:rsidRDefault="00944F20" w:rsidP="001C1874">
      <w:pPr>
        <w:spacing w:line="360" w:lineRule="auto"/>
        <w:ind w:firstLine="567"/>
        <w:jc w:val="both"/>
        <w:rPr>
          <w:rFonts w:ascii="Georgia" w:hAnsi="Georgia"/>
          <w:sz w:val="22"/>
          <w:szCs w:val="22"/>
        </w:rPr>
      </w:pPr>
    </w:p>
    <w:p w:rsidR="00944F20" w:rsidRPr="007B6CDC" w:rsidRDefault="00944F20" w:rsidP="001C1874">
      <w:pPr>
        <w:ind w:firstLine="567"/>
        <w:jc w:val="both"/>
        <w:rPr>
          <w:rFonts w:ascii="Georgia" w:hAnsi="Georgia"/>
          <w:sz w:val="22"/>
          <w:szCs w:val="22"/>
        </w:rPr>
      </w:pPr>
    </w:p>
    <w:p w:rsidR="00F65A76" w:rsidRPr="007B6CDC" w:rsidRDefault="00F65A76" w:rsidP="001C1874">
      <w:pPr>
        <w:ind w:firstLine="567"/>
        <w:jc w:val="both"/>
        <w:rPr>
          <w:rFonts w:ascii="Georgia" w:hAnsi="Georgia"/>
          <w:sz w:val="22"/>
          <w:szCs w:val="22"/>
        </w:rPr>
      </w:pPr>
    </w:p>
    <w:p w:rsidR="00F65A76" w:rsidRPr="007B6CDC" w:rsidRDefault="00F65A76" w:rsidP="001C1874">
      <w:pPr>
        <w:ind w:firstLine="567"/>
        <w:jc w:val="both"/>
        <w:rPr>
          <w:rFonts w:ascii="Georgia" w:hAnsi="Georgia"/>
          <w:sz w:val="22"/>
          <w:szCs w:val="22"/>
        </w:rPr>
      </w:pPr>
    </w:p>
    <w:sectPr w:rsidR="00F65A76" w:rsidRPr="007B6CDC" w:rsidSect="00126A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2F2C47"/>
    <w:rsid w:val="0009260C"/>
    <w:rsid w:val="00126A85"/>
    <w:rsid w:val="001C1874"/>
    <w:rsid w:val="002F2C47"/>
    <w:rsid w:val="003E3195"/>
    <w:rsid w:val="004A6B71"/>
    <w:rsid w:val="00530DCD"/>
    <w:rsid w:val="00713288"/>
    <w:rsid w:val="007412D4"/>
    <w:rsid w:val="0078393D"/>
    <w:rsid w:val="007B6CDC"/>
    <w:rsid w:val="007C1BB8"/>
    <w:rsid w:val="008C2365"/>
    <w:rsid w:val="00931EC7"/>
    <w:rsid w:val="00944F20"/>
    <w:rsid w:val="00993757"/>
    <w:rsid w:val="00A23D73"/>
    <w:rsid w:val="00B30E5C"/>
    <w:rsid w:val="00C9618F"/>
    <w:rsid w:val="00D27038"/>
    <w:rsid w:val="00DE1B29"/>
    <w:rsid w:val="00DE3E42"/>
    <w:rsid w:val="00DF3D77"/>
    <w:rsid w:val="00ED6C7A"/>
    <w:rsid w:val="00F40784"/>
    <w:rsid w:val="00F65A76"/>
    <w:rsid w:val="00FB17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F2C4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2F2C47"/>
    <w:pPr>
      <w:keepNext/>
      <w:outlineLvl w:val="0"/>
    </w:pPr>
    <w:rPr>
      <w:b/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2F2C47"/>
    <w:rPr>
      <w:rFonts w:ascii="Times New Roman" w:eastAsia="Times New Roman" w:hAnsi="Times New Roman" w:cs="Times New Roman"/>
      <w:b/>
      <w:sz w:val="28"/>
      <w:szCs w:val="20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254</TotalTime>
  <Pages>3</Pages>
  <Words>1128</Words>
  <Characters>6662</Characters>
  <Application>Microsoft Office Word</Application>
  <DocSecurity>0</DocSecurity>
  <Lines>55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7775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</dc:creator>
  <cp:lastModifiedBy>petr</cp:lastModifiedBy>
  <cp:revision>2</cp:revision>
  <cp:lastPrinted>2018-08-20T08:26:00Z</cp:lastPrinted>
  <dcterms:created xsi:type="dcterms:W3CDTF">2018-08-20T04:16:00Z</dcterms:created>
  <dcterms:modified xsi:type="dcterms:W3CDTF">2018-08-20T08:36:00Z</dcterms:modified>
</cp:coreProperties>
</file>