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5891" w:rsidRDefault="00E95891" w:rsidP="00E95891">
      <w:pPr>
        <w:pStyle w:val="Nzev"/>
        <w:spacing w:line="271" w:lineRule="auto"/>
        <w:rPr>
          <w:sz w:val="28"/>
          <w:u w:val="none"/>
        </w:rPr>
      </w:pPr>
      <w:r w:rsidRPr="00D06C7F">
        <w:rPr>
          <w:sz w:val="28"/>
          <w:u w:val="none"/>
        </w:rPr>
        <w:t>HODNOCENÍ DIPLOMOVÉ PRÁCE</w:t>
      </w:r>
    </w:p>
    <w:p w:rsidR="00E95891" w:rsidRPr="00D06C7F" w:rsidRDefault="00E95891" w:rsidP="00E95891">
      <w:pPr>
        <w:pStyle w:val="Nzev"/>
        <w:spacing w:line="271" w:lineRule="auto"/>
        <w:rPr>
          <w:sz w:val="22"/>
          <w:u w:val="none"/>
        </w:rPr>
      </w:pPr>
    </w:p>
    <w:p w:rsidR="00E95891" w:rsidRDefault="00E95891" w:rsidP="00E95891">
      <w:pPr>
        <w:spacing w:line="271" w:lineRule="auto"/>
        <w:rPr>
          <w:b/>
          <w:i/>
          <w:lang w:val="en-US"/>
        </w:rPr>
      </w:pPr>
      <w:r w:rsidRPr="009C7422">
        <w:rPr>
          <w:b/>
        </w:rPr>
        <w:t xml:space="preserve">Název práce:  </w:t>
      </w:r>
      <w:r w:rsidR="00E1301E">
        <w:rPr>
          <w:b/>
          <w:i/>
          <w:lang w:val="en-US"/>
        </w:rPr>
        <w:t xml:space="preserve">Social Critique in Sci-Fi Novels </w:t>
      </w:r>
      <w:r w:rsidR="00E1301E" w:rsidRPr="00E1301E">
        <w:rPr>
          <w:b/>
          <w:lang w:val="en-US"/>
        </w:rPr>
        <w:t>Dune</w:t>
      </w:r>
      <w:r w:rsidR="00E1301E">
        <w:rPr>
          <w:b/>
          <w:i/>
          <w:lang w:val="en-US"/>
        </w:rPr>
        <w:t xml:space="preserve"> by Frank Herbert and </w:t>
      </w:r>
      <w:r w:rsidR="00E1301E" w:rsidRPr="00E1301E">
        <w:rPr>
          <w:b/>
          <w:lang w:val="en-US"/>
        </w:rPr>
        <w:t>The Left Hand of Darkness</w:t>
      </w:r>
      <w:r w:rsidR="00E1301E">
        <w:rPr>
          <w:b/>
          <w:i/>
          <w:lang w:val="en-US"/>
        </w:rPr>
        <w:t xml:space="preserve"> by Ursula K. Le Guin</w:t>
      </w:r>
      <w:r w:rsidRPr="00784AF7">
        <w:rPr>
          <w:b/>
          <w:i/>
          <w:lang w:val="en-US"/>
        </w:rPr>
        <w:t xml:space="preserve"> </w:t>
      </w:r>
    </w:p>
    <w:p w:rsidR="00E95891" w:rsidRPr="009C7422" w:rsidRDefault="00E95891" w:rsidP="00E95891">
      <w:pPr>
        <w:spacing w:line="271" w:lineRule="auto"/>
        <w:rPr>
          <w:b/>
        </w:rPr>
      </w:pPr>
      <w:r w:rsidRPr="009C7422">
        <w:rPr>
          <w:b/>
        </w:rPr>
        <w:t xml:space="preserve">Autor: Bc. </w:t>
      </w:r>
      <w:r w:rsidR="00E1301E">
        <w:rPr>
          <w:b/>
        </w:rPr>
        <w:t>Jan Kroupa</w:t>
      </w:r>
    </w:p>
    <w:p w:rsidR="00E95891" w:rsidRPr="009C7422" w:rsidRDefault="00E95891" w:rsidP="00E95891">
      <w:pPr>
        <w:spacing w:line="271" w:lineRule="auto"/>
        <w:rPr>
          <w:b/>
        </w:rPr>
      </w:pPr>
      <w:r w:rsidRPr="009C7422">
        <w:rPr>
          <w:b/>
        </w:rPr>
        <w:t xml:space="preserve">Vedoucí práce: </w:t>
      </w:r>
      <w:r>
        <w:rPr>
          <w:b/>
        </w:rPr>
        <w:t xml:space="preserve">doc. </w:t>
      </w:r>
      <w:r w:rsidRPr="009C7422">
        <w:rPr>
          <w:b/>
        </w:rPr>
        <w:t>Mgr. Šárka Bubíková, Ph.D.</w:t>
      </w:r>
    </w:p>
    <w:p w:rsidR="00E95891" w:rsidRDefault="00E95891" w:rsidP="00E95891">
      <w:pPr>
        <w:spacing w:line="271" w:lineRule="auto"/>
        <w:rPr>
          <w:b/>
        </w:rPr>
      </w:pPr>
      <w:r w:rsidRPr="009C7422">
        <w:rPr>
          <w:b/>
        </w:rPr>
        <w:t xml:space="preserve">Oponent:  </w:t>
      </w:r>
      <w:r>
        <w:rPr>
          <w:b/>
        </w:rPr>
        <w:t>Mgr. Olga Roebuck, Ph.D., M.Litt.</w:t>
      </w:r>
    </w:p>
    <w:p w:rsidR="00E95891" w:rsidRDefault="00E95891" w:rsidP="00E95891">
      <w:pPr>
        <w:spacing w:line="271" w:lineRule="auto"/>
        <w:rPr>
          <w:b/>
        </w:rPr>
      </w:pPr>
    </w:p>
    <w:p w:rsidR="00E95891" w:rsidRDefault="00E95891" w:rsidP="00E95891">
      <w:pPr>
        <w:spacing w:line="271" w:lineRule="auto"/>
        <w:rPr>
          <w:b/>
        </w:rPr>
      </w:pPr>
    </w:p>
    <w:p w:rsidR="00DA6224" w:rsidRDefault="00E1301E" w:rsidP="007175DA">
      <w:pPr>
        <w:spacing w:line="360" w:lineRule="auto"/>
        <w:jc w:val="both"/>
      </w:pPr>
      <w:r>
        <w:t>Tématem p</w:t>
      </w:r>
      <w:r w:rsidR="00E95891">
        <w:t>ředložen</w:t>
      </w:r>
      <w:r>
        <w:t>é</w:t>
      </w:r>
      <w:r w:rsidR="00E95891">
        <w:t xml:space="preserve"> diplomov</w:t>
      </w:r>
      <w:r>
        <w:t>é</w:t>
      </w:r>
      <w:r w:rsidR="00E95891">
        <w:t xml:space="preserve"> práce </w:t>
      </w:r>
      <w:r>
        <w:t>je populární žánr</w:t>
      </w:r>
      <w:r w:rsidR="00F557EC">
        <w:t xml:space="preserve"> science fiction</w:t>
      </w:r>
      <w:r>
        <w:t xml:space="preserve">, specificky společensko-kritické postoje ve sci-fi románech </w:t>
      </w:r>
      <w:r w:rsidRPr="00E1301E">
        <w:rPr>
          <w:i/>
        </w:rPr>
        <w:t>Duna</w:t>
      </w:r>
      <w:r>
        <w:t xml:space="preserve"> </w:t>
      </w:r>
      <w:r w:rsidR="00F557EC">
        <w:t xml:space="preserve">Franka Herberta </w:t>
      </w:r>
      <w:r>
        <w:t xml:space="preserve">a </w:t>
      </w:r>
      <w:r w:rsidRPr="00E1301E">
        <w:rPr>
          <w:i/>
        </w:rPr>
        <w:t>Levá ruka tmy</w:t>
      </w:r>
      <w:r w:rsidR="00F557EC">
        <w:t xml:space="preserve"> autorky Ursuly K. Le Guinové</w:t>
      </w:r>
      <w:r w:rsidR="00DA6224">
        <w:t xml:space="preserve">. </w:t>
      </w:r>
      <w:r w:rsidR="00EB63B0">
        <w:t xml:space="preserve"> </w:t>
      </w:r>
    </w:p>
    <w:p w:rsidR="0094591E" w:rsidRDefault="00EB63B0" w:rsidP="007175DA">
      <w:pPr>
        <w:spacing w:line="360" w:lineRule="auto"/>
        <w:ind w:firstLine="708"/>
        <w:jc w:val="both"/>
      </w:pPr>
      <w:r>
        <w:t xml:space="preserve">V úvodu práce </w:t>
      </w:r>
      <w:r w:rsidR="00E1301E">
        <w:t>diplomant diskutuje problematiku samotné definice žánru sci-fi</w:t>
      </w:r>
      <w:r w:rsidR="00C14B31">
        <w:t xml:space="preserve">, </w:t>
      </w:r>
      <w:r w:rsidR="00F557EC">
        <w:t>avšak</w:t>
      </w:r>
      <w:r w:rsidR="00C14B31">
        <w:t xml:space="preserve"> místo nějakého vlastního závěru (či alespoň „pracovní“ definice) dospívá k jisté rezignaci a triviálnímu konstatování, že s definováním science fiction to je těžké. Velmi podrobně pak popisuje historii sci-fi, což je poněkud nadbytečné (10 stran je věnováno jen vývoji od tzv. proto-sci-fi k H.G. Wellsovi, což ovšem se zvolenými romány nesouvisí). </w:t>
      </w:r>
      <w:r w:rsidR="007175DA">
        <w:t>Tato část je kvalitně opřena o sekundární zdroje, dokonce velká část použitých zdrojů se týká právě charakteristiky a vývoje žánru sci-fi, nikoliv zvolený</w:t>
      </w:r>
      <w:r w:rsidR="00F557EC">
        <w:t>ch</w:t>
      </w:r>
      <w:r w:rsidR="007175DA">
        <w:t xml:space="preserve"> románů. </w:t>
      </w:r>
      <w:r w:rsidR="00C14B31">
        <w:t xml:space="preserve">Bohužel se zdá, že v této </w:t>
      </w:r>
      <w:r w:rsidR="007175DA">
        <w:t xml:space="preserve">první </w:t>
      </w:r>
      <w:r w:rsidR="00C14B31">
        <w:t xml:space="preserve">části diplomant vyčerpal své nadšení a mnohem méně pozornosti pak věnuje teoretickým konceptům potřebným pro vlastní analýzy. </w:t>
      </w:r>
    </w:p>
    <w:p w:rsidR="00C14B31" w:rsidRPr="0072117D" w:rsidRDefault="00C14B31" w:rsidP="007175DA">
      <w:pPr>
        <w:spacing w:line="360" w:lineRule="auto"/>
        <w:ind w:firstLine="708"/>
        <w:jc w:val="both"/>
      </w:pPr>
      <w:r>
        <w:t>V části analyzující oba romány je nejzdařilejší část věnující se ekologickému rozměru obou děl, nicméně i zde se diplomant mohl zásadnějším způsobem opřít o kritické zdroje (zmiňuje sice přístup ekokritiky, ale podrobněji s ní nepracuje). Poměrně zdařil</w:t>
      </w:r>
      <w:r w:rsidR="0072117D">
        <w:t>é</w:t>
      </w:r>
      <w:r>
        <w:t xml:space="preserve"> j</w:t>
      </w:r>
      <w:r w:rsidR="0072117D">
        <w:t>sou</w:t>
      </w:r>
      <w:r>
        <w:t xml:space="preserve"> část</w:t>
      </w:r>
      <w:r w:rsidR="0072117D">
        <w:t>i</w:t>
      </w:r>
      <w:r>
        <w:t xml:space="preserve"> věnující se politické moci a </w:t>
      </w:r>
      <w:r w:rsidR="0072117D">
        <w:t xml:space="preserve">genderu, povrchní a zcela nepřesvědčivá je naopak část o náboženství (viz triviální sdělení typu: „it seems that the main message is that religions are extremely powerful“, </w:t>
      </w:r>
      <w:r w:rsidR="0072117D">
        <w:rPr>
          <w:lang w:val="en-US"/>
        </w:rPr>
        <w:t xml:space="preserve">[religions] are fabricated or based on something real”, </w:t>
      </w:r>
      <w:r w:rsidR="00922C1F">
        <w:rPr>
          <w:lang w:val="en-US"/>
        </w:rPr>
        <w:t>str</w:t>
      </w:r>
      <w:r w:rsidR="0072117D">
        <w:rPr>
          <w:lang w:val="en-US"/>
        </w:rPr>
        <w:t xml:space="preserve">. 51 – co tím autor myslí?; směšování pojmu “rules” a “dogma”, ap.) </w:t>
      </w:r>
      <w:r w:rsidR="0072117D" w:rsidRPr="0072117D">
        <w:t>Většina</w:t>
      </w:r>
      <w:r w:rsidR="0072117D">
        <w:t xml:space="preserve"> částí je spíše převyprávěním děje, pokusy o analýzu nejsou přesvědčivé, možná i proto, že sám diplomant se nezdá </w:t>
      </w:r>
      <w:r w:rsidR="00F557EC">
        <w:t xml:space="preserve">být </w:t>
      </w:r>
      <w:r w:rsidR="0072117D">
        <w:t xml:space="preserve">přesvědčen o smysluplnosti literární analýzy jako takové (opakující se povzdech, že daný jev lze vysvětlit takto, nebo jinak, nebo jak si kdo vybere), což jistě není postoj adekvátní budoucího absolventa filologického studia. V tomto smyslu je práce zklamáním – přes zajímavě navržené téma a diplomantův zájem o sci-fi je dojem z výsledného textu rozpačitý.  </w:t>
      </w:r>
      <w:r w:rsidR="0072117D" w:rsidRPr="0072117D">
        <w:t xml:space="preserve"> </w:t>
      </w:r>
    </w:p>
    <w:p w:rsidR="001A21B7" w:rsidRDefault="00FD555D" w:rsidP="007175DA">
      <w:pPr>
        <w:spacing w:line="360" w:lineRule="auto"/>
        <w:ind w:firstLine="708"/>
        <w:jc w:val="both"/>
      </w:pPr>
      <w:r>
        <w:t>Z hlediska formálního má p</w:t>
      </w:r>
      <w:r w:rsidRPr="003749BA">
        <w:t xml:space="preserve">ráce </w:t>
      </w:r>
      <w:r w:rsidR="0072117D">
        <w:t xml:space="preserve">poněkud nevyváženou strukturu, „conclusion“ není závěrem studentova bádání, ale pouze anglickým resumé; práce by potřebovala ještě jednu korekturu, aby se </w:t>
      </w:r>
      <w:r w:rsidR="00922C1F">
        <w:t>odstranily</w:t>
      </w:r>
      <w:r w:rsidR="0072117D">
        <w:t xml:space="preserve"> nedostatky v citační normě, nedůslednosti v užívání kurzívy pro </w:t>
      </w:r>
      <w:r w:rsidR="0072117D">
        <w:lastRenderedPageBreak/>
        <w:t>názvy děl, občas</w:t>
      </w:r>
      <w:r w:rsidR="00922C1F">
        <w:t xml:space="preserve"> se vyskytující </w:t>
      </w:r>
      <w:r w:rsidR="00F557EC">
        <w:t>ne</w:t>
      </w:r>
      <w:r w:rsidR="0072117D">
        <w:t>označené přímé</w:t>
      </w:r>
      <w:r w:rsidRPr="003749BA">
        <w:t xml:space="preserve"> </w:t>
      </w:r>
      <w:r w:rsidR="00922C1F">
        <w:t xml:space="preserve">citace (v práci uvedené </w:t>
      </w:r>
      <w:r w:rsidR="00F557EC">
        <w:t xml:space="preserve">jen </w:t>
      </w:r>
      <w:r w:rsidR="00922C1F">
        <w:t xml:space="preserve">jako parafráze), zvýraznění textu některých poznámek, apod). </w:t>
      </w:r>
      <w:r>
        <w:t>P</w:t>
      </w:r>
      <w:r w:rsidRPr="003749BA">
        <w:t xml:space="preserve">o stránce jazykové je </w:t>
      </w:r>
      <w:r w:rsidR="00922C1F">
        <w:t xml:space="preserve">práce </w:t>
      </w:r>
      <w:r>
        <w:t xml:space="preserve">psána </w:t>
      </w:r>
      <w:r w:rsidR="00922C1F">
        <w:t>přijatelnou</w:t>
      </w:r>
      <w:r>
        <w:t xml:space="preserve"> odbornou angličtinou, </w:t>
      </w:r>
      <w:r w:rsidR="00922C1F">
        <w:t>občas se</w:t>
      </w:r>
      <w:r>
        <w:t xml:space="preserve"> vyskytují </w:t>
      </w:r>
      <w:r w:rsidR="00922C1F">
        <w:t xml:space="preserve">chyby </w:t>
      </w:r>
      <w:r w:rsidR="00922C1F">
        <w:t>(které by zřejmě další korektura odstranila, např. „only religion the chose“ str. 52, „no longer able to that“ str. 54,„he does not was to kill“ str. 59, i v českém resumé „krajinka“ místo krajanka; a stylistické</w:t>
      </w:r>
      <w:r>
        <w:t xml:space="preserve"> neobratnosti</w:t>
      </w:r>
      <w:r w:rsidR="00922C1F">
        <w:t xml:space="preserve"> (pořádek slov např. str. 59). </w:t>
      </w:r>
      <w:r>
        <w:t xml:space="preserve"> </w:t>
      </w:r>
    </w:p>
    <w:p w:rsidR="00587CAF" w:rsidRDefault="00587CAF" w:rsidP="007175DA">
      <w:pPr>
        <w:spacing w:line="360" w:lineRule="auto"/>
        <w:ind w:firstLine="708"/>
        <w:jc w:val="both"/>
      </w:pPr>
    </w:p>
    <w:p w:rsidR="003749BA" w:rsidRDefault="00922C1F" w:rsidP="007175DA">
      <w:pPr>
        <w:spacing w:line="360" w:lineRule="auto"/>
        <w:jc w:val="both"/>
      </w:pPr>
      <w:r>
        <w:t>Celkově tedy předloženou práci s ohledem na řadu nedostatků hodnotím jako (slabší) dobrou.</w:t>
      </w:r>
    </w:p>
    <w:p w:rsidR="001A1A45" w:rsidRDefault="001A1A45" w:rsidP="001E2D79">
      <w:pPr>
        <w:spacing w:line="271" w:lineRule="auto"/>
        <w:ind w:firstLine="708"/>
      </w:pPr>
    </w:p>
    <w:p w:rsidR="001A1A45" w:rsidRDefault="001A1A45" w:rsidP="001A1A45">
      <w:pPr>
        <w:spacing w:line="271" w:lineRule="auto"/>
        <w:jc w:val="both"/>
        <w:rPr>
          <w:b/>
        </w:rPr>
      </w:pPr>
      <w:r>
        <w:t xml:space="preserve">Hodnocení:  </w:t>
      </w:r>
      <w:r w:rsidR="00922C1F">
        <w:rPr>
          <w:b/>
        </w:rPr>
        <w:t>E</w:t>
      </w:r>
    </w:p>
    <w:p w:rsidR="001A1A45" w:rsidRDefault="001A1A45" w:rsidP="001A1A45">
      <w:pPr>
        <w:spacing w:line="271" w:lineRule="auto"/>
        <w:jc w:val="both"/>
        <w:rPr>
          <w:b/>
        </w:rPr>
      </w:pPr>
    </w:p>
    <w:p w:rsidR="001A1A45" w:rsidRDefault="001A1A45" w:rsidP="001A1A45">
      <w:pPr>
        <w:spacing w:line="271" w:lineRule="auto"/>
        <w:jc w:val="both"/>
        <w:rPr>
          <w:b/>
        </w:rPr>
      </w:pPr>
    </w:p>
    <w:p w:rsidR="00B4690C" w:rsidRDefault="00B4690C" w:rsidP="001A1A45">
      <w:pPr>
        <w:spacing w:line="271" w:lineRule="auto"/>
        <w:jc w:val="both"/>
        <w:rPr>
          <w:b/>
        </w:rPr>
      </w:pPr>
      <w:r>
        <w:rPr>
          <w:b/>
        </w:rPr>
        <w:t>Podněty pro obhajobu:</w:t>
      </w:r>
    </w:p>
    <w:p w:rsidR="007175DA" w:rsidRDefault="00B4690C" w:rsidP="001A1A45">
      <w:pPr>
        <w:spacing w:line="271" w:lineRule="auto"/>
        <w:jc w:val="both"/>
      </w:pPr>
      <w:r w:rsidRPr="00B4690C">
        <w:t xml:space="preserve">V zadání práce </w:t>
      </w:r>
      <w:r>
        <w:t>jsou zmíněny také literární prostředky, práce se jim víceméně nevěnuje – mohl byste porovnat obě díla z hlediska literárních prostředků, stylu, literárního jazyka, apod.?</w:t>
      </w:r>
    </w:p>
    <w:p w:rsidR="00B4690C" w:rsidRDefault="00B4690C" w:rsidP="001A1A45">
      <w:pPr>
        <w:spacing w:line="271" w:lineRule="auto"/>
        <w:jc w:val="both"/>
      </w:pPr>
    </w:p>
    <w:p w:rsidR="00B4690C" w:rsidRDefault="00B4690C" w:rsidP="001A1A45">
      <w:pPr>
        <w:spacing w:line="271" w:lineRule="auto"/>
        <w:jc w:val="both"/>
      </w:pPr>
      <w:r>
        <w:t>Vztahuje se k vybraným dílům pojem „dystopie“? Jakým způsobem?</w:t>
      </w:r>
    </w:p>
    <w:p w:rsidR="00B4690C" w:rsidRDefault="00B4690C" w:rsidP="001A1A45">
      <w:pPr>
        <w:spacing w:line="271" w:lineRule="auto"/>
        <w:jc w:val="both"/>
      </w:pPr>
    </w:p>
    <w:p w:rsidR="007175DA" w:rsidRDefault="007175DA" w:rsidP="001A1A45">
      <w:pPr>
        <w:spacing w:line="271" w:lineRule="auto"/>
        <w:jc w:val="both"/>
        <w:rPr>
          <w:b/>
        </w:rPr>
      </w:pPr>
    </w:p>
    <w:p w:rsidR="00F37FC1" w:rsidRDefault="00F37FC1" w:rsidP="001A1A45">
      <w:pPr>
        <w:spacing w:line="271" w:lineRule="auto"/>
        <w:jc w:val="both"/>
        <w:rPr>
          <w:b/>
        </w:rPr>
      </w:pPr>
      <w:bookmarkStart w:id="0" w:name="_GoBack"/>
      <w:bookmarkEnd w:id="0"/>
    </w:p>
    <w:p w:rsidR="007175DA" w:rsidRDefault="007175DA" w:rsidP="001A1A45">
      <w:pPr>
        <w:spacing w:line="271" w:lineRule="auto"/>
        <w:jc w:val="both"/>
        <w:rPr>
          <w:b/>
        </w:rPr>
      </w:pPr>
    </w:p>
    <w:p w:rsidR="001A1A45" w:rsidRDefault="001A1A45" w:rsidP="001A1A45">
      <w:pPr>
        <w:spacing w:line="271" w:lineRule="auto"/>
        <w:jc w:val="both"/>
        <w:rPr>
          <w:b/>
        </w:rPr>
      </w:pPr>
    </w:p>
    <w:p w:rsidR="00B4690C" w:rsidRDefault="00B4690C" w:rsidP="001A1A45">
      <w:pPr>
        <w:spacing w:line="271" w:lineRule="auto"/>
        <w:jc w:val="both"/>
        <w:rPr>
          <w:b/>
        </w:rPr>
      </w:pPr>
    </w:p>
    <w:p w:rsidR="00B4690C" w:rsidRDefault="00B4690C" w:rsidP="001A1A45">
      <w:pPr>
        <w:spacing w:line="271" w:lineRule="auto"/>
        <w:jc w:val="both"/>
        <w:rPr>
          <w:b/>
        </w:rPr>
      </w:pPr>
    </w:p>
    <w:p w:rsidR="00B4690C" w:rsidRDefault="00B4690C" w:rsidP="001A1A45">
      <w:pPr>
        <w:spacing w:line="271" w:lineRule="auto"/>
        <w:jc w:val="both"/>
        <w:rPr>
          <w:b/>
        </w:rPr>
      </w:pPr>
    </w:p>
    <w:p w:rsidR="001A1A45" w:rsidRDefault="001A1A45" w:rsidP="001A1A45">
      <w:pPr>
        <w:spacing w:line="271" w:lineRule="auto"/>
        <w:jc w:val="both"/>
      </w:pPr>
      <w:r>
        <w:t>Doc. Mgr. Šárka Bubíková, Ph.D.</w:t>
      </w:r>
    </w:p>
    <w:p w:rsidR="001A1A45" w:rsidRDefault="001A1A45" w:rsidP="001A1A45">
      <w:pPr>
        <w:spacing w:line="271" w:lineRule="auto"/>
        <w:jc w:val="both"/>
      </w:pPr>
      <w:r>
        <w:t>Vedoucí práce</w:t>
      </w:r>
    </w:p>
    <w:p w:rsidR="003749BA" w:rsidRDefault="003749BA" w:rsidP="001E2D79">
      <w:pPr>
        <w:spacing w:line="271" w:lineRule="auto"/>
        <w:ind w:firstLine="708"/>
        <w:rPr>
          <w:b/>
        </w:rPr>
      </w:pPr>
    </w:p>
    <w:p w:rsidR="00B4690C" w:rsidRDefault="00B4690C" w:rsidP="001E2D79">
      <w:pPr>
        <w:spacing w:line="271" w:lineRule="auto"/>
        <w:ind w:firstLine="708"/>
        <w:rPr>
          <w:b/>
        </w:rPr>
      </w:pPr>
    </w:p>
    <w:p w:rsidR="00B4690C" w:rsidRDefault="00B4690C" w:rsidP="001E2D79">
      <w:pPr>
        <w:spacing w:line="271" w:lineRule="auto"/>
        <w:ind w:firstLine="708"/>
        <w:rPr>
          <w:b/>
        </w:rPr>
      </w:pPr>
    </w:p>
    <w:p w:rsidR="00B4690C" w:rsidRPr="009C7422" w:rsidRDefault="00B4690C" w:rsidP="001E2D79">
      <w:pPr>
        <w:spacing w:line="271" w:lineRule="auto"/>
        <w:ind w:firstLine="708"/>
        <w:rPr>
          <w:b/>
        </w:rPr>
      </w:pPr>
    </w:p>
    <w:p w:rsidR="001A1A45" w:rsidRDefault="00260DA5" w:rsidP="001A1A45">
      <w:pPr>
        <w:spacing w:line="271" w:lineRule="auto"/>
        <w:jc w:val="right"/>
      </w:pPr>
      <w:r>
        <w:t xml:space="preserve">V Pardubicích </w:t>
      </w:r>
      <w:r w:rsidR="00FD555D">
        <w:t>17</w:t>
      </w:r>
      <w:r w:rsidR="001A1A45">
        <w:t xml:space="preserve">. </w:t>
      </w:r>
      <w:r w:rsidR="00FD555D">
        <w:t>květ</w:t>
      </w:r>
      <w:r w:rsidR="001A1A45">
        <w:t>na 201</w:t>
      </w:r>
      <w:r w:rsidR="00423471">
        <w:t>9</w:t>
      </w:r>
      <w:r w:rsidR="001A1A45">
        <w:t xml:space="preserve">                                           </w:t>
      </w:r>
    </w:p>
    <w:p w:rsidR="0010538D" w:rsidRDefault="0010538D"/>
    <w:sectPr w:rsidR="001053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93B22" w:rsidRDefault="00E93B22" w:rsidP="006248ED">
      <w:r>
        <w:separator/>
      </w:r>
    </w:p>
  </w:endnote>
  <w:endnote w:type="continuationSeparator" w:id="0">
    <w:p w:rsidR="00E93B22" w:rsidRDefault="00E93B22" w:rsidP="006248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93B22" w:rsidRDefault="00E93B22" w:rsidP="006248ED">
      <w:r>
        <w:separator/>
      </w:r>
    </w:p>
  </w:footnote>
  <w:footnote w:type="continuationSeparator" w:id="0">
    <w:p w:rsidR="00E93B22" w:rsidRDefault="00E93B22" w:rsidP="006248E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1032"/>
    <w:rsid w:val="0010538D"/>
    <w:rsid w:val="0018757D"/>
    <w:rsid w:val="001A1A45"/>
    <w:rsid w:val="001A21B7"/>
    <w:rsid w:val="001E2D79"/>
    <w:rsid w:val="001F2343"/>
    <w:rsid w:val="002201C3"/>
    <w:rsid w:val="0023349D"/>
    <w:rsid w:val="00260DA5"/>
    <w:rsid w:val="003057F3"/>
    <w:rsid w:val="003741CE"/>
    <w:rsid w:val="003749BA"/>
    <w:rsid w:val="003A6BAD"/>
    <w:rsid w:val="00423471"/>
    <w:rsid w:val="004C2746"/>
    <w:rsid w:val="004E4F66"/>
    <w:rsid w:val="00587CAF"/>
    <w:rsid w:val="00605A9B"/>
    <w:rsid w:val="006248ED"/>
    <w:rsid w:val="007022A0"/>
    <w:rsid w:val="007175DA"/>
    <w:rsid w:val="0072117D"/>
    <w:rsid w:val="007B540B"/>
    <w:rsid w:val="007C65F2"/>
    <w:rsid w:val="008656B7"/>
    <w:rsid w:val="008E4D54"/>
    <w:rsid w:val="00922C1F"/>
    <w:rsid w:val="0094591E"/>
    <w:rsid w:val="009563A8"/>
    <w:rsid w:val="00975187"/>
    <w:rsid w:val="009E2D70"/>
    <w:rsid w:val="00AF3160"/>
    <w:rsid w:val="00B4690C"/>
    <w:rsid w:val="00B6305B"/>
    <w:rsid w:val="00B66E9B"/>
    <w:rsid w:val="00C1014D"/>
    <w:rsid w:val="00C14B31"/>
    <w:rsid w:val="00CA474B"/>
    <w:rsid w:val="00D52C43"/>
    <w:rsid w:val="00D64543"/>
    <w:rsid w:val="00DA6224"/>
    <w:rsid w:val="00DD0E5D"/>
    <w:rsid w:val="00DE6C7A"/>
    <w:rsid w:val="00DF7927"/>
    <w:rsid w:val="00E049D2"/>
    <w:rsid w:val="00E1301E"/>
    <w:rsid w:val="00E81B4C"/>
    <w:rsid w:val="00E93B22"/>
    <w:rsid w:val="00E95891"/>
    <w:rsid w:val="00EA7B6E"/>
    <w:rsid w:val="00EB63B0"/>
    <w:rsid w:val="00F37FC1"/>
    <w:rsid w:val="00F557EC"/>
    <w:rsid w:val="00F94A15"/>
    <w:rsid w:val="00FA1032"/>
    <w:rsid w:val="00FD55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BE54B0"/>
  <w15:chartTrackingRefBased/>
  <w15:docId w15:val="{7D266281-D0BC-4240-9E79-D3146CE8D5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95891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E95891"/>
    <w:pPr>
      <w:jc w:val="center"/>
    </w:pPr>
    <w:rPr>
      <w:b/>
      <w:u w:val="single"/>
    </w:rPr>
  </w:style>
  <w:style w:type="character" w:customStyle="1" w:styleId="NzevChar">
    <w:name w:val="Název Char"/>
    <w:basedOn w:val="Standardnpsmoodstavce"/>
    <w:link w:val="Nzev"/>
    <w:rsid w:val="00E95891"/>
    <w:rPr>
      <w:rFonts w:ascii="Times New Roman" w:eastAsia="Times New Roman" w:hAnsi="Times New Roman" w:cs="Times New Roman"/>
      <w:b/>
      <w:sz w:val="24"/>
      <w:szCs w:val="20"/>
      <w:u w:val="single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6248ED"/>
    <w:rPr>
      <w:sz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6248ED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uiPriority w:val="99"/>
    <w:semiHidden/>
    <w:unhideWhenUsed/>
    <w:rsid w:val="006248E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E57E4454-C2EF-4AC3-B523-B742F3F71F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516</Words>
  <Characters>3047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Bubikova Sarka</dc:creator>
  <cp:keywords/>
  <dc:description/>
  <cp:lastModifiedBy>Bubikova Sarka</cp:lastModifiedBy>
  <cp:revision>4</cp:revision>
  <dcterms:created xsi:type="dcterms:W3CDTF">2019-05-21T08:44:00Z</dcterms:created>
  <dcterms:modified xsi:type="dcterms:W3CDTF">2019-05-21T08:52:00Z</dcterms:modified>
</cp:coreProperties>
</file>